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FE2" w:rsidRDefault="00B71FE2" w:rsidP="00B71FE2">
      <w:pPr>
        <w:pStyle w:val="ShapkaDocumentu"/>
        <w:ind w:left="3544"/>
        <w:rPr>
          <w:rFonts w:ascii="Times New Roman" w:hAnsi="Times New Roman"/>
          <w:sz w:val="28"/>
          <w:szCs w:val="28"/>
        </w:rPr>
      </w:pPr>
      <w:r>
        <w:rPr>
          <w:rFonts w:ascii="Times New Roman" w:hAnsi="Times New Roman"/>
          <w:sz w:val="28"/>
          <w:szCs w:val="28"/>
        </w:rPr>
        <w:t>СХВАЛЕНО</w:t>
      </w:r>
      <w:r>
        <w:rPr>
          <w:rFonts w:ascii="Times New Roman" w:hAnsi="Times New Roman"/>
          <w:sz w:val="28"/>
          <w:szCs w:val="28"/>
        </w:rPr>
        <w:br/>
        <w:t xml:space="preserve">розпорядженням Кабінету Міністрів України </w:t>
      </w:r>
      <w:r>
        <w:rPr>
          <w:rFonts w:ascii="Times New Roman" w:hAnsi="Times New Roman"/>
          <w:sz w:val="28"/>
          <w:szCs w:val="28"/>
        </w:rPr>
        <w:br/>
      </w:r>
      <w:r w:rsidR="00886652" w:rsidRPr="00DA1C10">
        <w:rPr>
          <w:rFonts w:ascii="Times New Roman" w:hAnsi="Times New Roman"/>
          <w:sz w:val="28"/>
          <w:szCs w:val="28"/>
        </w:rPr>
        <w:t xml:space="preserve">від </w:t>
      </w:r>
      <w:r w:rsidR="00886652">
        <w:rPr>
          <w:rFonts w:ascii="Times New Roman" w:hAnsi="Times New Roman"/>
          <w:sz w:val="28"/>
          <w:szCs w:val="28"/>
        </w:rPr>
        <w:t>12 серпня</w:t>
      </w:r>
      <w:r w:rsidR="00886652" w:rsidRPr="00DA1C10">
        <w:rPr>
          <w:rFonts w:ascii="Times New Roman" w:hAnsi="Times New Roman"/>
          <w:sz w:val="28"/>
          <w:szCs w:val="28"/>
        </w:rPr>
        <w:t xml:space="preserve"> 20</w:t>
      </w:r>
      <w:r w:rsidR="00886652">
        <w:rPr>
          <w:rFonts w:ascii="Times New Roman" w:hAnsi="Times New Roman"/>
          <w:sz w:val="28"/>
          <w:szCs w:val="28"/>
        </w:rPr>
        <w:t>2</w:t>
      </w:r>
      <w:r w:rsidR="00886652">
        <w:rPr>
          <w:rFonts w:ascii="Times New Roman" w:hAnsi="Times New Roman"/>
          <w:sz w:val="28"/>
          <w:szCs w:val="28"/>
          <w:lang w:val="en-US"/>
        </w:rPr>
        <w:t>2</w:t>
      </w:r>
      <w:r w:rsidR="00886652" w:rsidRPr="00DA1C10">
        <w:rPr>
          <w:rFonts w:ascii="Times New Roman" w:hAnsi="Times New Roman"/>
          <w:sz w:val="28"/>
          <w:szCs w:val="28"/>
        </w:rPr>
        <w:t xml:space="preserve"> р. № </w:t>
      </w:r>
      <w:r w:rsidR="00886652">
        <w:rPr>
          <w:rFonts w:ascii="Times New Roman" w:hAnsi="Times New Roman"/>
          <w:sz w:val="28"/>
          <w:szCs w:val="28"/>
        </w:rPr>
        <w:t>752-р</w:t>
      </w:r>
    </w:p>
    <w:p w:rsidR="00B71FE2" w:rsidRDefault="00B71FE2" w:rsidP="00B71FE2">
      <w:pPr>
        <w:pStyle w:val="af"/>
        <w:rPr>
          <w:rFonts w:ascii="Times New Roman" w:hAnsi="Times New Roman"/>
          <w:b w:val="0"/>
          <w:sz w:val="28"/>
          <w:szCs w:val="28"/>
        </w:rPr>
      </w:pPr>
      <w:bookmarkStart w:id="0" w:name="_GoBack"/>
      <w:r>
        <w:rPr>
          <w:rFonts w:ascii="Times New Roman" w:hAnsi="Times New Roman"/>
          <w:b w:val="0"/>
          <w:sz w:val="28"/>
          <w:szCs w:val="28"/>
        </w:rPr>
        <w:t>ДЕРЖАВНА СТРАТЕГІЯ</w:t>
      </w:r>
      <w:r>
        <w:rPr>
          <w:rFonts w:ascii="Times New Roman" w:hAnsi="Times New Roman"/>
          <w:b w:val="0"/>
          <w:sz w:val="28"/>
          <w:szCs w:val="28"/>
        </w:rPr>
        <w:br/>
      </w:r>
      <w:bookmarkEnd w:id="0"/>
      <w:r>
        <w:rPr>
          <w:rFonts w:ascii="Times New Roman" w:hAnsi="Times New Roman"/>
          <w:b w:val="0"/>
          <w:sz w:val="28"/>
          <w:szCs w:val="28"/>
        </w:rPr>
        <w:t>забезпечення рівних прав та можливостей жінок і чоловіків</w:t>
      </w:r>
      <w:r>
        <w:rPr>
          <w:rFonts w:ascii="Times New Roman" w:hAnsi="Times New Roman"/>
          <w:b w:val="0"/>
          <w:sz w:val="28"/>
          <w:szCs w:val="28"/>
        </w:rPr>
        <w:br/>
        <w:t>на період до 2030 року</w:t>
      </w:r>
    </w:p>
    <w:p w:rsidR="00DB03C2" w:rsidRDefault="00DB03C2" w:rsidP="00DB03C2">
      <w:pPr>
        <w:keepNext/>
        <w:tabs>
          <w:tab w:val="left" w:pos="2127"/>
        </w:tabs>
        <w:autoSpaceDE w:val="0"/>
        <w:autoSpaceDN w:val="0"/>
        <w:spacing w:before="249" w:after="240"/>
        <w:ind w:firstLine="567"/>
        <w:jc w:val="center"/>
        <w:rPr>
          <w:rFonts w:ascii="Times New Roman" w:hAnsi="Times New Roman"/>
          <w:sz w:val="28"/>
          <w:szCs w:val="22"/>
          <w:lang w:eastAsia="en-US"/>
        </w:rPr>
      </w:pPr>
      <w:r>
        <w:rPr>
          <w:rFonts w:ascii="Times New Roman" w:hAnsi="Times New Roman"/>
          <w:sz w:val="28"/>
          <w:szCs w:val="22"/>
          <w:lang w:eastAsia="en-US"/>
        </w:rPr>
        <w:t>Нормативно-правові акти у сфері забезпечення рівних</w:t>
      </w:r>
      <w:r>
        <w:rPr>
          <w:rFonts w:ascii="Times New Roman" w:hAnsi="Times New Roman"/>
          <w:spacing w:val="-34"/>
          <w:sz w:val="28"/>
          <w:szCs w:val="22"/>
          <w:lang w:eastAsia="en-US"/>
        </w:rPr>
        <w:t xml:space="preserve"> </w:t>
      </w:r>
      <w:r>
        <w:rPr>
          <w:rFonts w:ascii="Times New Roman" w:hAnsi="Times New Roman"/>
          <w:sz w:val="28"/>
          <w:szCs w:val="22"/>
          <w:lang w:eastAsia="en-US"/>
        </w:rPr>
        <w:t>прав та можливостей жінок і</w:t>
      </w:r>
      <w:r>
        <w:rPr>
          <w:rFonts w:ascii="Times New Roman" w:hAnsi="Times New Roman"/>
          <w:spacing w:val="-3"/>
          <w:sz w:val="28"/>
          <w:szCs w:val="22"/>
          <w:lang w:eastAsia="en-US"/>
        </w:rPr>
        <w:t xml:space="preserve"> </w:t>
      </w:r>
      <w:r>
        <w:rPr>
          <w:rFonts w:ascii="Times New Roman" w:hAnsi="Times New Roman"/>
          <w:sz w:val="28"/>
          <w:szCs w:val="22"/>
          <w:lang w:eastAsia="en-US"/>
        </w:rPr>
        <w:t>чоловіків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рівних прав та можливостей жінок і чоловіків визнано в усьому світі найважливішим чинником досягнення сталого розвитку, а також умовою побудови правової та демократичної держави, в якій гарантуються та забезпечуються права і свободи людини.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Щороку після прийняття на четвертій Всесвітній конференції із становища жінок 15 вересня 1995</w:t>
      </w:r>
      <w:r>
        <w:rPr>
          <w:rFonts w:ascii="Times New Roman" w:hAnsi="Times New Roman"/>
          <w:sz w:val="28"/>
          <w:szCs w:val="28"/>
          <w:lang w:val="en-US" w:eastAsia="en-US"/>
        </w:rPr>
        <w:t> </w:t>
      </w:r>
      <w:r>
        <w:rPr>
          <w:rFonts w:ascii="Times New Roman" w:hAnsi="Times New Roman"/>
          <w:sz w:val="28"/>
          <w:szCs w:val="28"/>
          <w:lang w:eastAsia="en-US"/>
        </w:rPr>
        <w:t>р. Пекінської декларації (далі</w:t>
      </w:r>
      <w:r>
        <w:rPr>
          <w:rFonts w:ascii="Times New Roman" w:hAnsi="Times New Roman"/>
          <w:sz w:val="28"/>
          <w:szCs w:val="28"/>
          <w:lang w:val="en-US" w:eastAsia="en-US"/>
        </w:rPr>
        <w:t> </w:t>
      </w:r>
      <w:r w:rsidRPr="0031557A">
        <w:rPr>
          <w:rFonts w:ascii="Times New Roman" w:hAnsi="Times New Roman"/>
          <w:sz w:val="28"/>
          <w:szCs w:val="28"/>
          <w:lang w:eastAsia="en-US"/>
        </w:rPr>
        <w:t>—</w:t>
      </w:r>
      <w:r>
        <w:rPr>
          <w:rFonts w:ascii="Times New Roman" w:hAnsi="Times New Roman"/>
          <w:sz w:val="28"/>
          <w:szCs w:val="28"/>
          <w:lang w:eastAsia="en-US"/>
        </w:rPr>
        <w:t xml:space="preserve"> Пекінська декларація) та затвердження резолюцією Генеральної Асамблеї Організації Об’єднаних Націй від 25 вересня 2015</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70/1 Порядку денного у сфері сталого розвитку до 2030 року Організація Об’єднаних Націй (далі — ООН) підводить підсумки поступу держав-членів на шляху до забезпечення гендерної рівності та розширення прав та можливостей жінок у всіх сферах життя суспільства. Кожні чотири роки Україна подає звіт з виконання Конвенції про ліквідацію всіх форм дискримінації щодо жінок, ратифікованої в 1980</w:t>
      </w:r>
      <w:r>
        <w:rPr>
          <w:rFonts w:ascii="Times New Roman" w:hAnsi="Times New Roman"/>
          <w:spacing w:val="-8"/>
          <w:sz w:val="28"/>
          <w:szCs w:val="28"/>
          <w:lang w:eastAsia="en-US"/>
        </w:rPr>
        <w:t xml:space="preserve"> </w:t>
      </w:r>
      <w:r>
        <w:rPr>
          <w:rFonts w:ascii="Times New Roman" w:hAnsi="Times New Roman"/>
          <w:sz w:val="28"/>
          <w:szCs w:val="28"/>
          <w:lang w:eastAsia="en-US"/>
        </w:rPr>
        <w:t>році.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Схвалення Державної стратегії забезпечення рівних прав та можливостей жінок і чоловіків на період до 2030 року (далі — Стратегія) зумовлено необхідністю забезпечення реалізації єдиної державної політики, спрямованої на досягнення рівних прав та рівних можливостей жінок і чоловіків у всіх сферах життєдіяльності суспільства, вдосконалення механізмів її</w:t>
      </w:r>
      <w:r>
        <w:rPr>
          <w:rFonts w:ascii="Times New Roman" w:hAnsi="Times New Roman"/>
          <w:spacing w:val="-1"/>
          <w:sz w:val="28"/>
          <w:szCs w:val="28"/>
          <w:lang w:eastAsia="en-US"/>
        </w:rPr>
        <w:t xml:space="preserve"> </w:t>
      </w:r>
      <w:r>
        <w:rPr>
          <w:rFonts w:ascii="Times New Roman" w:hAnsi="Times New Roman"/>
          <w:sz w:val="28"/>
          <w:szCs w:val="28"/>
          <w:lang w:eastAsia="en-US"/>
        </w:rPr>
        <w:t>реалізації.</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Стратегія спрямована на об’єднання суспільства у розумінні цінностей прав і свобод людини, що забезпечуються та захищаються на основі принципів рівності та недискримінації для всіх жінок і чоловіків, хлопців та дівчат, на консолідацію дій центральних та місцевих органів виконавчої влади та органів місцевого самоврядування, міжнародних організацій, соціальних партнерів, громадських об’єднань, інших представників та представниць громадянського суспільства, закладів, установ та організацій різних сфер, приватного сектору тощо для реалізації міжнародних та національних зобов’язань щодо забезпечення рівних прав та можливостей жінок і чоловіків для сталого розвитку держави у всіх</w:t>
      </w:r>
      <w:r>
        <w:rPr>
          <w:rFonts w:ascii="Times New Roman" w:hAnsi="Times New Roman"/>
          <w:spacing w:val="-3"/>
          <w:sz w:val="28"/>
          <w:szCs w:val="28"/>
          <w:lang w:eastAsia="en-US"/>
        </w:rPr>
        <w:t xml:space="preserve"> </w:t>
      </w:r>
      <w:r>
        <w:rPr>
          <w:rFonts w:ascii="Times New Roman" w:hAnsi="Times New Roman"/>
          <w:sz w:val="28"/>
          <w:szCs w:val="28"/>
          <w:lang w:eastAsia="en-US"/>
        </w:rPr>
        <w:t>сферах.</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Стратегія розроблена відповідно до Цілей сталого розвитку України</w:t>
      </w:r>
      <w:r w:rsidRPr="00F079F9">
        <w:rPr>
          <w:rFonts w:ascii="Times New Roman" w:hAnsi="Times New Roman"/>
          <w:sz w:val="28"/>
          <w:szCs w:val="28"/>
          <w:lang w:eastAsia="en-US"/>
        </w:rPr>
        <w:t xml:space="preserve"> </w:t>
      </w:r>
      <w:r>
        <w:rPr>
          <w:rFonts w:ascii="Times New Roman" w:hAnsi="Times New Roman"/>
          <w:sz w:val="28"/>
          <w:szCs w:val="28"/>
          <w:lang w:eastAsia="en-US"/>
        </w:rPr>
        <w:t>на період до 2030</w:t>
      </w:r>
      <w:r>
        <w:rPr>
          <w:rFonts w:ascii="Times New Roman" w:hAnsi="Times New Roman"/>
          <w:spacing w:val="27"/>
          <w:sz w:val="28"/>
          <w:szCs w:val="28"/>
          <w:lang w:eastAsia="en-US"/>
        </w:rPr>
        <w:t xml:space="preserve"> </w:t>
      </w:r>
      <w:r>
        <w:rPr>
          <w:rFonts w:ascii="Times New Roman" w:hAnsi="Times New Roman"/>
          <w:sz w:val="28"/>
          <w:szCs w:val="28"/>
          <w:lang w:eastAsia="en-US"/>
        </w:rPr>
        <w:t>року,</w:t>
      </w:r>
      <w:r>
        <w:rPr>
          <w:rFonts w:ascii="Times New Roman" w:hAnsi="Times New Roman"/>
          <w:spacing w:val="26"/>
          <w:sz w:val="28"/>
          <w:szCs w:val="28"/>
          <w:lang w:eastAsia="en-US"/>
        </w:rPr>
        <w:t xml:space="preserve"> </w:t>
      </w:r>
      <w:r>
        <w:rPr>
          <w:rFonts w:ascii="Times New Roman" w:hAnsi="Times New Roman"/>
          <w:sz w:val="28"/>
          <w:szCs w:val="28"/>
          <w:lang w:eastAsia="en-US"/>
        </w:rPr>
        <w:t>визначених</w:t>
      </w:r>
      <w:r>
        <w:rPr>
          <w:rFonts w:ascii="Times New Roman" w:hAnsi="Times New Roman"/>
          <w:spacing w:val="28"/>
          <w:sz w:val="28"/>
          <w:szCs w:val="28"/>
          <w:lang w:eastAsia="en-US"/>
        </w:rPr>
        <w:t xml:space="preserve"> </w:t>
      </w:r>
      <w:r>
        <w:rPr>
          <w:rFonts w:ascii="Times New Roman" w:hAnsi="Times New Roman"/>
          <w:sz w:val="28"/>
          <w:szCs w:val="28"/>
          <w:lang w:eastAsia="en-US"/>
        </w:rPr>
        <w:t>Указом</w:t>
      </w:r>
      <w:r>
        <w:rPr>
          <w:rFonts w:ascii="Times New Roman" w:hAnsi="Times New Roman"/>
          <w:spacing w:val="27"/>
          <w:sz w:val="28"/>
          <w:szCs w:val="28"/>
          <w:lang w:eastAsia="en-US"/>
        </w:rPr>
        <w:t xml:space="preserve"> </w:t>
      </w:r>
      <w:r>
        <w:rPr>
          <w:rFonts w:ascii="Times New Roman" w:hAnsi="Times New Roman"/>
          <w:sz w:val="28"/>
          <w:szCs w:val="28"/>
          <w:lang w:eastAsia="en-US"/>
        </w:rPr>
        <w:t>Президента</w:t>
      </w:r>
      <w:r>
        <w:rPr>
          <w:rFonts w:ascii="Times New Roman" w:hAnsi="Times New Roman"/>
          <w:spacing w:val="28"/>
          <w:sz w:val="28"/>
          <w:szCs w:val="28"/>
          <w:lang w:eastAsia="en-US"/>
        </w:rPr>
        <w:t xml:space="preserve"> </w:t>
      </w:r>
      <w:r>
        <w:rPr>
          <w:rFonts w:ascii="Times New Roman" w:hAnsi="Times New Roman"/>
          <w:sz w:val="28"/>
          <w:szCs w:val="28"/>
          <w:lang w:eastAsia="en-US"/>
        </w:rPr>
        <w:t>України</w:t>
      </w:r>
      <w:r>
        <w:rPr>
          <w:rFonts w:ascii="Times New Roman" w:hAnsi="Times New Roman"/>
          <w:spacing w:val="27"/>
          <w:sz w:val="28"/>
          <w:szCs w:val="28"/>
          <w:lang w:eastAsia="en-US"/>
        </w:rPr>
        <w:t xml:space="preserve"> </w:t>
      </w:r>
      <w:r>
        <w:rPr>
          <w:rFonts w:ascii="Times New Roman" w:hAnsi="Times New Roman"/>
          <w:sz w:val="28"/>
          <w:szCs w:val="28"/>
          <w:lang w:eastAsia="en-US"/>
        </w:rPr>
        <w:t>від</w:t>
      </w:r>
      <w:r>
        <w:rPr>
          <w:rFonts w:ascii="Times New Roman" w:hAnsi="Times New Roman"/>
          <w:spacing w:val="31"/>
          <w:sz w:val="28"/>
          <w:szCs w:val="28"/>
          <w:lang w:eastAsia="en-US"/>
        </w:rPr>
        <w:t xml:space="preserve"> </w:t>
      </w:r>
      <w:r>
        <w:rPr>
          <w:rFonts w:ascii="Times New Roman" w:hAnsi="Times New Roman"/>
          <w:sz w:val="28"/>
          <w:szCs w:val="28"/>
          <w:lang w:eastAsia="en-US"/>
        </w:rPr>
        <w:t>30</w:t>
      </w:r>
      <w:r>
        <w:rPr>
          <w:rFonts w:ascii="Times New Roman" w:hAnsi="Times New Roman"/>
          <w:spacing w:val="27"/>
          <w:sz w:val="28"/>
          <w:szCs w:val="28"/>
          <w:lang w:eastAsia="en-US"/>
        </w:rPr>
        <w:t> </w:t>
      </w:r>
      <w:r>
        <w:rPr>
          <w:rFonts w:ascii="Times New Roman" w:hAnsi="Times New Roman"/>
          <w:sz w:val="28"/>
          <w:szCs w:val="28"/>
          <w:lang w:eastAsia="en-US"/>
        </w:rPr>
        <w:t>вересня</w:t>
      </w:r>
      <w:r>
        <w:rPr>
          <w:rFonts w:ascii="Times New Roman" w:hAnsi="Times New Roman"/>
          <w:spacing w:val="28"/>
          <w:sz w:val="28"/>
          <w:szCs w:val="28"/>
          <w:lang w:eastAsia="en-US"/>
        </w:rPr>
        <w:t xml:space="preserve"> </w:t>
      </w:r>
      <w:r>
        <w:rPr>
          <w:rFonts w:ascii="Times New Roman" w:hAnsi="Times New Roman"/>
          <w:sz w:val="28"/>
          <w:szCs w:val="28"/>
          <w:lang w:eastAsia="en-US"/>
        </w:rPr>
        <w:t>2019</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722 (цілі 5—11, 15—17), індикаторів, у розрізі яких </w:t>
      </w:r>
      <w:r>
        <w:rPr>
          <w:rFonts w:ascii="Times New Roman" w:hAnsi="Times New Roman"/>
          <w:sz w:val="28"/>
          <w:szCs w:val="28"/>
          <w:lang w:eastAsia="en-US"/>
        </w:rPr>
        <w:lastRenderedPageBreak/>
        <w:t>здійснюється збір даних для моніторингу реалізації цілей сталого розвитку, затверджених розпорядженням Кабінету Міністрів України від 21 серпня 2019</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686 “Питання збору даних для моніторингу реалізації цілей сталого розвиткуˮ, а також переліку індикаторів, у розрізі яких здійснюється збір даних для моніторингу гендерної рівності, затвердженого розпорядженням Кабінету Міністрів України від 2 грудня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1517 “Питання збору даних для моніторингу гендерної рівностіˮ. Стратегія сприятиме виконанню завдань у сфері гендерної рівності в межах реалізації Угоди про асоціацію між Україною, з однієї сторони, та Європейським Союзом, Європейським співтовариством з атомної енергії та їхніми державами-членами, з іншої сторони, а також зобов’язань щодо євроатлантичної інтеграції, Директив Європейського Союзу щодо недискримінації та забезпечення гендерної рівності.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Реалізація Стратегії сприятиме ефективному виконанню завдань, визначених:</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Указами Президента України від 24 березня 2021</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119 “Про Національну стратегію у сфері прав людиниˮ, від 2 червня 2021</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225 “Про рішення Ради національної безпеки і оборони України від 14 травня 2021</w:t>
      </w:r>
      <w:r>
        <w:rPr>
          <w:rFonts w:ascii="Times New Roman" w:hAnsi="Times New Roman"/>
          <w:sz w:val="28"/>
          <w:szCs w:val="28"/>
          <w:lang w:val="en-US" w:eastAsia="en-US"/>
        </w:rPr>
        <w:t> </w:t>
      </w:r>
      <w:r>
        <w:rPr>
          <w:rFonts w:ascii="Times New Roman" w:hAnsi="Times New Roman"/>
          <w:sz w:val="28"/>
          <w:szCs w:val="28"/>
          <w:lang w:eastAsia="en-US"/>
        </w:rPr>
        <w:t>р. “Про Стратегію людського</w:t>
      </w:r>
      <w:r>
        <w:rPr>
          <w:rFonts w:ascii="Times New Roman" w:hAnsi="Times New Roman"/>
          <w:spacing w:val="-29"/>
          <w:sz w:val="28"/>
          <w:szCs w:val="28"/>
          <w:lang w:eastAsia="en-US"/>
        </w:rPr>
        <w:t xml:space="preserve"> </w:t>
      </w:r>
      <w:r>
        <w:rPr>
          <w:rFonts w:ascii="Times New Roman" w:hAnsi="Times New Roman"/>
          <w:sz w:val="28"/>
          <w:szCs w:val="28"/>
          <w:lang w:eastAsia="en-US"/>
        </w:rPr>
        <w:t>розвиткуˮ;</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постановами Кабінету Міністрів України від 5 серпня 2020</w:t>
      </w:r>
      <w:r>
        <w:rPr>
          <w:rFonts w:ascii="Times New Roman" w:hAnsi="Times New Roman"/>
          <w:sz w:val="28"/>
          <w:szCs w:val="28"/>
          <w:lang w:val="en-US" w:eastAsia="en-US"/>
        </w:rPr>
        <w:t> </w:t>
      </w:r>
      <w:r>
        <w:rPr>
          <w:rFonts w:ascii="Times New Roman" w:hAnsi="Times New Roman"/>
          <w:sz w:val="28"/>
          <w:szCs w:val="28"/>
          <w:lang w:eastAsia="en-US"/>
        </w:rPr>
        <w:t xml:space="preserve">р. № 695 “Про затвердження Державної стратегії регіонального розвитку на </w:t>
      </w:r>
      <w:r w:rsidRPr="00DB03C2">
        <w:rPr>
          <w:rFonts w:ascii="Times New Roman" w:hAnsi="Times New Roman"/>
          <w:sz w:val="28"/>
          <w:szCs w:val="28"/>
          <w:lang w:eastAsia="en-US"/>
        </w:rPr>
        <w:br/>
      </w:r>
      <w:r>
        <w:rPr>
          <w:rFonts w:ascii="Times New Roman" w:hAnsi="Times New Roman"/>
          <w:sz w:val="28"/>
          <w:szCs w:val="28"/>
          <w:lang w:eastAsia="en-US"/>
        </w:rPr>
        <w:t>2021—2027 рокиˮ (Офіційний вісник України,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67, ст.</w:t>
      </w:r>
      <w:r>
        <w:rPr>
          <w:rFonts w:ascii="Times New Roman" w:hAnsi="Times New Roman"/>
          <w:sz w:val="28"/>
          <w:szCs w:val="28"/>
          <w:lang w:val="en-US" w:eastAsia="en-US"/>
        </w:rPr>
        <w:t> </w:t>
      </w:r>
      <w:r>
        <w:rPr>
          <w:rFonts w:ascii="Times New Roman" w:hAnsi="Times New Roman"/>
          <w:spacing w:val="-4"/>
          <w:sz w:val="28"/>
          <w:szCs w:val="28"/>
          <w:lang w:eastAsia="en-US"/>
        </w:rPr>
        <w:t xml:space="preserve">2155), </w:t>
      </w:r>
      <w:r>
        <w:rPr>
          <w:rFonts w:ascii="Times New Roman" w:hAnsi="Times New Roman"/>
          <w:sz w:val="28"/>
          <w:szCs w:val="28"/>
          <w:lang w:eastAsia="en-US"/>
        </w:rPr>
        <w:t>від 24</w:t>
      </w:r>
      <w:r>
        <w:rPr>
          <w:rFonts w:ascii="Times New Roman" w:hAnsi="Times New Roman"/>
          <w:sz w:val="28"/>
          <w:szCs w:val="28"/>
          <w:lang w:val="en-US" w:eastAsia="en-US"/>
        </w:rPr>
        <w:t> </w:t>
      </w:r>
      <w:r>
        <w:rPr>
          <w:rFonts w:ascii="Times New Roman" w:hAnsi="Times New Roman"/>
          <w:sz w:val="28"/>
          <w:szCs w:val="28"/>
          <w:lang w:eastAsia="en-US"/>
        </w:rPr>
        <w:t>лютого 2021</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145 “Питання Державної соціальної програми запобігання та протидії домашньому насильству та насильству за ознакою статі на період до 2025 рокуˮ (Офіційний вісник України, 2021</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pacing w:val="-12"/>
          <w:sz w:val="28"/>
          <w:szCs w:val="28"/>
          <w:lang w:eastAsia="en-US"/>
        </w:rPr>
        <w:t xml:space="preserve">19, </w:t>
      </w:r>
      <w:r>
        <w:rPr>
          <w:rFonts w:ascii="Times New Roman" w:hAnsi="Times New Roman"/>
          <w:sz w:val="28"/>
          <w:szCs w:val="28"/>
          <w:lang w:eastAsia="en-US"/>
        </w:rPr>
        <w:t>ст. 804), від 3 березня 2021</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179 “Про затвердження Національної економічної стратегії на період до 2030 рокуˮ (Офіційний вісник </w:t>
      </w:r>
      <w:r>
        <w:rPr>
          <w:rFonts w:ascii="Times New Roman" w:hAnsi="Times New Roman"/>
          <w:spacing w:val="-4"/>
          <w:sz w:val="28"/>
          <w:szCs w:val="28"/>
          <w:lang w:eastAsia="en-US"/>
        </w:rPr>
        <w:t xml:space="preserve">України, </w:t>
      </w:r>
      <w:r>
        <w:rPr>
          <w:rFonts w:ascii="Times New Roman" w:hAnsi="Times New Roman"/>
          <w:sz w:val="28"/>
          <w:szCs w:val="28"/>
          <w:lang w:eastAsia="en-US"/>
        </w:rPr>
        <w:t>2021</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22, ст.</w:t>
      </w:r>
      <w:r>
        <w:rPr>
          <w:rFonts w:ascii="Times New Roman" w:hAnsi="Times New Roman"/>
          <w:sz w:val="28"/>
          <w:szCs w:val="28"/>
          <w:lang w:val="en-US" w:eastAsia="en-US"/>
        </w:rPr>
        <w:t> </w:t>
      </w:r>
      <w:r>
        <w:rPr>
          <w:rFonts w:ascii="Times New Roman" w:hAnsi="Times New Roman"/>
          <w:sz w:val="28"/>
          <w:szCs w:val="28"/>
          <w:lang w:eastAsia="en-US"/>
        </w:rPr>
        <w:t>1015);</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розпорядженнями Кабінету Міністрів України від 16 вересня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1128 “Про схвалення Концепції комунікації у сфері гендерної рівностіˮ, від 28 жовтня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1544 “Про затвердження Національного плану дій з виконання резолюції Ради Безпеки ООН 1325 “Жінки, мир, безпекаˮ </w:t>
      </w:r>
      <w:r>
        <w:rPr>
          <w:rFonts w:ascii="Times New Roman" w:hAnsi="Times New Roman"/>
          <w:spacing w:val="-7"/>
          <w:sz w:val="28"/>
          <w:szCs w:val="28"/>
          <w:lang w:eastAsia="en-US"/>
        </w:rPr>
        <w:t xml:space="preserve">на </w:t>
      </w:r>
      <w:r>
        <w:rPr>
          <w:rFonts w:ascii="Times New Roman" w:hAnsi="Times New Roman"/>
          <w:sz w:val="28"/>
          <w:szCs w:val="28"/>
          <w:lang w:eastAsia="en-US"/>
        </w:rPr>
        <w:t>період до 2025 рокуˮ, від 16 грудня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1578 “Про </w:t>
      </w:r>
      <w:r>
        <w:rPr>
          <w:rFonts w:ascii="Times New Roman" w:hAnsi="Times New Roman"/>
          <w:spacing w:val="-3"/>
          <w:sz w:val="28"/>
          <w:szCs w:val="28"/>
          <w:lang w:eastAsia="en-US"/>
        </w:rPr>
        <w:t xml:space="preserve">затвердження </w:t>
      </w:r>
      <w:r>
        <w:rPr>
          <w:rFonts w:ascii="Times New Roman" w:hAnsi="Times New Roman"/>
          <w:sz w:val="28"/>
          <w:szCs w:val="28"/>
          <w:lang w:eastAsia="en-US"/>
        </w:rPr>
        <w:t>плану заходів з реалізації зобов’язань Уряду України, взятих в рамках міжнародної ініціативи “Партнерство Біарріц” з утвердження гендерної рівностіˮ, від 24 лютого 2021</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149 “Про затвердження плану дій </w:t>
      </w:r>
      <w:r>
        <w:rPr>
          <w:rFonts w:ascii="Times New Roman" w:hAnsi="Times New Roman"/>
          <w:spacing w:val="-8"/>
          <w:sz w:val="28"/>
          <w:szCs w:val="28"/>
          <w:lang w:eastAsia="en-US"/>
        </w:rPr>
        <w:t xml:space="preserve">із </w:t>
      </w:r>
      <w:r>
        <w:rPr>
          <w:rFonts w:ascii="Times New Roman" w:hAnsi="Times New Roman"/>
          <w:sz w:val="28"/>
          <w:szCs w:val="28"/>
          <w:lang w:eastAsia="en-US"/>
        </w:rPr>
        <w:t>впровадження Ініціативи “Партнерство “Відкритий Уряд” у 2021—2022</w:t>
      </w:r>
      <w:r>
        <w:rPr>
          <w:rFonts w:ascii="Times New Roman" w:hAnsi="Times New Roman"/>
          <w:spacing w:val="-50"/>
          <w:sz w:val="28"/>
          <w:szCs w:val="28"/>
          <w:lang w:eastAsia="en-US"/>
        </w:rPr>
        <w:t xml:space="preserve"> </w:t>
      </w:r>
      <w:r>
        <w:rPr>
          <w:rFonts w:ascii="Times New Roman" w:hAnsi="Times New Roman"/>
          <w:sz w:val="28"/>
          <w:szCs w:val="28"/>
          <w:lang w:eastAsia="en-US"/>
        </w:rPr>
        <w:t>рокахˮ (щодо забезпечення відкритого доступу до гендерно дезагрегованих даних), від 14 квітня 2021</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366 “Про схвалення Національної стратегії із створення безбар’єрного простору в Україні на період до 2030 рокуˮ, від 28</w:t>
      </w:r>
      <w:r>
        <w:rPr>
          <w:rFonts w:ascii="Times New Roman" w:hAnsi="Times New Roman"/>
          <w:sz w:val="28"/>
          <w:szCs w:val="28"/>
          <w:lang w:val="en-US" w:eastAsia="en-US"/>
        </w:rPr>
        <w:t> </w:t>
      </w:r>
      <w:r>
        <w:rPr>
          <w:rFonts w:ascii="Times New Roman" w:hAnsi="Times New Roman"/>
          <w:sz w:val="28"/>
          <w:szCs w:val="28"/>
          <w:lang w:eastAsia="en-US"/>
        </w:rPr>
        <w:t>липня 2021</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 xml:space="preserve">866 “Про схвалення Стратегії сприяння реалізації прав і </w:t>
      </w:r>
      <w:r>
        <w:rPr>
          <w:rFonts w:ascii="Times New Roman" w:hAnsi="Times New Roman"/>
          <w:sz w:val="28"/>
          <w:szCs w:val="28"/>
          <w:lang w:eastAsia="en-US"/>
        </w:rPr>
        <w:lastRenderedPageBreak/>
        <w:t>можливостей осіб, які належать до ромської національної меншини, в українському суспільстві на період до 2030</w:t>
      </w:r>
      <w:r>
        <w:rPr>
          <w:rFonts w:ascii="Times New Roman" w:hAnsi="Times New Roman"/>
          <w:spacing w:val="-17"/>
          <w:sz w:val="28"/>
          <w:szCs w:val="28"/>
          <w:lang w:eastAsia="en-US"/>
        </w:rPr>
        <w:t xml:space="preserve"> </w:t>
      </w:r>
      <w:r>
        <w:rPr>
          <w:rFonts w:ascii="Times New Roman" w:hAnsi="Times New Roman"/>
          <w:sz w:val="28"/>
          <w:szCs w:val="28"/>
          <w:lang w:eastAsia="en-US"/>
        </w:rPr>
        <w:t>рокуˮ.</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Стратегічні цілі Стратегії визначено відповідно до напрямів, передбачених Пекінською декларацією.</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Реалізація Стратегії здійснюватиметься з урахуванням міжнародних інструментів ООН, Ради Європи, Європейського Союзу, Організації з безпеки і співробітництва в Європі (далі — ОБСЄ), рекомендацій міжнародних моніторингових інституцій у сфері прав людини, Комітету ООН з ліквідації дискримінації щодо жінок, Комісії ООН зі становища жінок</w:t>
      </w:r>
      <w:r>
        <w:rPr>
          <w:rFonts w:ascii="Times New Roman" w:hAnsi="Times New Roman"/>
          <w:spacing w:val="-7"/>
          <w:sz w:val="28"/>
          <w:szCs w:val="28"/>
          <w:lang w:eastAsia="en-US"/>
        </w:rPr>
        <w:t xml:space="preserve"> </w:t>
      </w:r>
      <w:r>
        <w:rPr>
          <w:rFonts w:ascii="Times New Roman" w:hAnsi="Times New Roman"/>
          <w:sz w:val="28"/>
          <w:szCs w:val="28"/>
          <w:lang w:eastAsia="en-US"/>
        </w:rPr>
        <w:t>тощо.</w:t>
      </w:r>
    </w:p>
    <w:p w:rsidR="00DB03C2" w:rsidRDefault="00DB03C2" w:rsidP="00DB03C2">
      <w:pPr>
        <w:keepNext/>
        <w:tabs>
          <w:tab w:val="left" w:pos="724"/>
        </w:tabs>
        <w:autoSpaceDE w:val="0"/>
        <w:autoSpaceDN w:val="0"/>
        <w:spacing w:before="240" w:after="240"/>
        <w:ind w:left="1015" w:right="567"/>
        <w:jc w:val="center"/>
        <w:rPr>
          <w:rFonts w:ascii="Times New Roman" w:hAnsi="Times New Roman"/>
          <w:sz w:val="28"/>
          <w:szCs w:val="28"/>
          <w:lang w:eastAsia="en-US"/>
        </w:rPr>
      </w:pPr>
      <w:r>
        <w:rPr>
          <w:rFonts w:ascii="Times New Roman" w:hAnsi="Times New Roman"/>
          <w:sz w:val="28"/>
          <w:szCs w:val="22"/>
          <w:lang w:eastAsia="en-US"/>
        </w:rPr>
        <w:t xml:space="preserve">Аналіз поточного стану, основні проблеми та </w:t>
      </w:r>
      <w:r w:rsidRPr="00DB03C2">
        <w:rPr>
          <w:rFonts w:ascii="Times New Roman" w:hAnsi="Times New Roman"/>
          <w:sz w:val="28"/>
          <w:szCs w:val="22"/>
          <w:lang w:val="ru-RU" w:eastAsia="en-US"/>
        </w:rPr>
        <w:br/>
      </w:r>
      <w:r>
        <w:rPr>
          <w:rFonts w:ascii="Times New Roman" w:hAnsi="Times New Roman"/>
          <w:sz w:val="28"/>
          <w:szCs w:val="22"/>
          <w:lang w:eastAsia="en-US"/>
        </w:rPr>
        <w:t>тенденції</w:t>
      </w:r>
      <w:r w:rsidRPr="00DB03C2">
        <w:rPr>
          <w:rFonts w:ascii="Times New Roman" w:hAnsi="Times New Roman"/>
          <w:sz w:val="28"/>
          <w:szCs w:val="22"/>
          <w:lang w:val="ru-RU" w:eastAsia="en-US"/>
        </w:rPr>
        <w:t xml:space="preserve"> </w:t>
      </w:r>
      <w:r>
        <w:rPr>
          <w:rFonts w:ascii="Times New Roman" w:hAnsi="Times New Roman"/>
          <w:sz w:val="28"/>
          <w:szCs w:val="22"/>
          <w:lang w:eastAsia="en-US"/>
        </w:rPr>
        <w:t>у сфері забезпечення</w:t>
      </w:r>
      <w:r>
        <w:rPr>
          <w:rFonts w:ascii="Times New Roman" w:hAnsi="Times New Roman"/>
          <w:spacing w:val="-43"/>
          <w:sz w:val="28"/>
          <w:szCs w:val="22"/>
          <w:lang w:eastAsia="en-US"/>
        </w:rPr>
        <w:t xml:space="preserve"> </w:t>
      </w:r>
      <w:r>
        <w:rPr>
          <w:rFonts w:ascii="Times New Roman" w:hAnsi="Times New Roman"/>
          <w:sz w:val="28"/>
          <w:szCs w:val="22"/>
          <w:lang w:eastAsia="en-US"/>
        </w:rPr>
        <w:t xml:space="preserve">рівних прав </w:t>
      </w:r>
      <w:r w:rsidRPr="00DB03C2">
        <w:rPr>
          <w:rFonts w:ascii="Times New Roman" w:hAnsi="Times New Roman"/>
          <w:sz w:val="28"/>
          <w:szCs w:val="22"/>
          <w:lang w:val="ru-RU" w:eastAsia="en-US"/>
        </w:rPr>
        <w:br/>
      </w:r>
      <w:r>
        <w:rPr>
          <w:rFonts w:ascii="Times New Roman" w:hAnsi="Times New Roman"/>
          <w:sz w:val="28"/>
          <w:szCs w:val="22"/>
          <w:lang w:eastAsia="en-US"/>
        </w:rPr>
        <w:t xml:space="preserve">та можливостей жінок і чоловіків </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Протягом останніх десятиліть Україна досягла значного прогресу в забезпеченні рівних прав та можливостей жінок і чоловіків у всіх сферах та приєдналася до всіх основних міжнародних договорів у сфері гендерної рівності та прав жінок, зокрема Пекінської декларації, Конвенції про ліквідацію всіх форм дискримінації щодо жінок та Факультативного протоколу до неї, відповідних конвенцій Міжнародної організації праці, Конвенції про права осіб з інвалідністю</w:t>
      </w:r>
      <w:r>
        <w:rPr>
          <w:rFonts w:ascii="Times New Roman" w:hAnsi="Times New Roman"/>
          <w:color w:val="333333"/>
          <w:sz w:val="28"/>
          <w:szCs w:val="28"/>
          <w:lang w:eastAsia="en-US"/>
        </w:rPr>
        <w:t>.</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Україна є учасницею ключових міжнародних договорів з прав людини, зокрема Загальної декларації прав людини, Міжнародного пакту про громадянські і політичні права, Міжнародного пакту про економічні, соціальні і культурні права, Конвенції про захист прав людини і основоположних свобод.</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 2020—2021 роках Україна отримала офіційний статус учасниці таких міжнародних ініціатив, як “Партнерство Біарріцˮ і “Коаліція дій для</w:t>
      </w:r>
      <w:r>
        <w:rPr>
          <w:rFonts w:ascii="Times New Roman" w:hAnsi="Times New Roman"/>
          <w:spacing w:val="-45"/>
          <w:sz w:val="28"/>
          <w:szCs w:val="28"/>
          <w:lang w:eastAsia="en-US"/>
        </w:rPr>
        <w:t xml:space="preserve"> </w:t>
      </w:r>
      <w:r>
        <w:rPr>
          <w:rFonts w:ascii="Times New Roman" w:hAnsi="Times New Roman"/>
          <w:sz w:val="28"/>
          <w:szCs w:val="28"/>
          <w:lang w:eastAsia="en-US"/>
        </w:rPr>
        <w:t xml:space="preserve">сприяння досягненню гендерної рівностіˮ, набула членства у Міжнародній коаліції </w:t>
      </w:r>
      <w:r>
        <w:rPr>
          <w:rFonts w:ascii="Times New Roman" w:hAnsi="Times New Roman"/>
          <w:spacing w:val="-9"/>
          <w:sz w:val="28"/>
          <w:szCs w:val="28"/>
          <w:lang w:eastAsia="en-US"/>
        </w:rPr>
        <w:t xml:space="preserve">за </w:t>
      </w:r>
      <w:r>
        <w:rPr>
          <w:rFonts w:ascii="Times New Roman" w:hAnsi="Times New Roman"/>
          <w:sz w:val="28"/>
          <w:szCs w:val="28"/>
          <w:lang w:eastAsia="en-US"/>
        </w:rPr>
        <w:t>рівну оплату праці (EPIC), а також приєдналася до Групи друзів жінок, миру й безпеки, чим продемонструвала прихильність до реалізації резолюцій Ради Безпеки</w:t>
      </w:r>
      <w:r>
        <w:rPr>
          <w:rFonts w:ascii="Times New Roman" w:hAnsi="Times New Roman"/>
          <w:spacing w:val="27"/>
          <w:sz w:val="28"/>
          <w:szCs w:val="28"/>
          <w:lang w:eastAsia="en-US"/>
        </w:rPr>
        <w:t xml:space="preserve"> </w:t>
      </w:r>
      <w:r>
        <w:rPr>
          <w:rFonts w:ascii="Times New Roman" w:hAnsi="Times New Roman"/>
          <w:sz w:val="28"/>
          <w:szCs w:val="28"/>
          <w:lang w:eastAsia="en-US"/>
        </w:rPr>
        <w:t>ООН</w:t>
      </w:r>
      <w:r>
        <w:rPr>
          <w:rFonts w:ascii="Times New Roman" w:hAnsi="Times New Roman"/>
          <w:spacing w:val="28"/>
          <w:sz w:val="28"/>
          <w:szCs w:val="28"/>
          <w:lang w:eastAsia="en-US"/>
        </w:rPr>
        <w:t xml:space="preserve"> </w:t>
      </w:r>
      <w:r>
        <w:rPr>
          <w:rFonts w:ascii="Times New Roman" w:hAnsi="Times New Roman"/>
          <w:sz w:val="28"/>
          <w:szCs w:val="28"/>
          <w:lang w:eastAsia="en-US"/>
        </w:rPr>
        <w:t>1325</w:t>
      </w:r>
      <w:r>
        <w:rPr>
          <w:rFonts w:ascii="Times New Roman" w:hAnsi="Times New Roman"/>
          <w:spacing w:val="28"/>
          <w:sz w:val="28"/>
          <w:szCs w:val="28"/>
          <w:lang w:eastAsia="en-US"/>
        </w:rPr>
        <w:t xml:space="preserve"> </w:t>
      </w:r>
      <w:r>
        <w:rPr>
          <w:rFonts w:ascii="Times New Roman" w:hAnsi="Times New Roman"/>
          <w:sz w:val="28"/>
          <w:szCs w:val="28"/>
          <w:lang w:eastAsia="en-US"/>
        </w:rPr>
        <w:t>(2000),</w:t>
      </w:r>
      <w:r>
        <w:rPr>
          <w:rFonts w:ascii="Times New Roman" w:hAnsi="Times New Roman"/>
          <w:spacing w:val="26"/>
          <w:sz w:val="28"/>
          <w:szCs w:val="28"/>
          <w:lang w:eastAsia="en-US"/>
        </w:rPr>
        <w:t xml:space="preserve"> </w:t>
      </w:r>
      <w:r>
        <w:rPr>
          <w:rFonts w:ascii="Times New Roman" w:hAnsi="Times New Roman"/>
          <w:sz w:val="28"/>
          <w:szCs w:val="28"/>
          <w:lang w:eastAsia="en-US"/>
        </w:rPr>
        <w:t>1820</w:t>
      </w:r>
      <w:r>
        <w:rPr>
          <w:rFonts w:ascii="Times New Roman" w:hAnsi="Times New Roman"/>
          <w:spacing w:val="-2"/>
          <w:sz w:val="28"/>
          <w:szCs w:val="28"/>
          <w:lang w:eastAsia="en-US"/>
        </w:rPr>
        <w:t xml:space="preserve"> </w:t>
      </w:r>
      <w:r>
        <w:rPr>
          <w:rFonts w:ascii="Times New Roman" w:hAnsi="Times New Roman"/>
          <w:sz w:val="28"/>
          <w:szCs w:val="28"/>
          <w:lang w:eastAsia="en-US"/>
        </w:rPr>
        <w:t>(2008),</w:t>
      </w:r>
      <w:r>
        <w:rPr>
          <w:rFonts w:ascii="Times New Roman" w:hAnsi="Times New Roman"/>
          <w:spacing w:val="26"/>
          <w:sz w:val="28"/>
          <w:szCs w:val="28"/>
          <w:lang w:eastAsia="en-US"/>
        </w:rPr>
        <w:t xml:space="preserve"> </w:t>
      </w:r>
      <w:r>
        <w:rPr>
          <w:rFonts w:ascii="Times New Roman" w:hAnsi="Times New Roman"/>
          <w:sz w:val="28"/>
          <w:szCs w:val="28"/>
          <w:lang w:eastAsia="en-US"/>
        </w:rPr>
        <w:t>1888</w:t>
      </w:r>
      <w:r>
        <w:rPr>
          <w:rFonts w:ascii="Times New Roman" w:hAnsi="Times New Roman"/>
          <w:spacing w:val="28"/>
          <w:sz w:val="28"/>
          <w:szCs w:val="28"/>
          <w:lang w:eastAsia="en-US"/>
        </w:rPr>
        <w:t xml:space="preserve"> </w:t>
      </w:r>
      <w:r>
        <w:rPr>
          <w:rFonts w:ascii="Times New Roman" w:hAnsi="Times New Roman"/>
          <w:sz w:val="28"/>
          <w:szCs w:val="28"/>
          <w:lang w:eastAsia="en-US"/>
        </w:rPr>
        <w:t>(2009),</w:t>
      </w:r>
      <w:r>
        <w:rPr>
          <w:rFonts w:ascii="Times New Roman" w:hAnsi="Times New Roman"/>
          <w:spacing w:val="27"/>
          <w:sz w:val="28"/>
          <w:szCs w:val="28"/>
          <w:lang w:eastAsia="en-US"/>
        </w:rPr>
        <w:t xml:space="preserve"> </w:t>
      </w:r>
      <w:r>
        <w:rPr>
          <w:rFonts w:ascii="Times New Roman" w:hAnsi="Times New Roman"/>
          <w:sz w:val="28"/>
          <w:szCs w:val="28"/>
          <w:lang w:eastAsia="en-US"/>
        </w:rPr>
        <w:t>1889</w:t>
      </w:r>
      <w:r>
        <w:rPr>
          <w:rFonts w:ascii="Times New Roman" w:hAnsi="Times New Roman"/>
          <w:sz w:val="28"/>
          <w:szCs w:val="28"/>
          <w:lang w:val="en-US" w:eastAsia="en-US"/>
        </w:rPr>
        <w:t> </w:t>
      </w:r>
      <w:r>
        <w:rPr>
          <w:rFonts w:ascii="Times New Roman" w:hAnsi="Times New Roman"/>
          <w:sz w:val="28"/>
          <w:szCs w:val="28"/>
          <w:lang w:eastAsia="en-US"/>
        </w:rPr>
        <w:t>(2009),</w:t>
      </w:r>
      <w:r>
        <w:rPr>
          <w:rFonts w:ascii="Times New Roman" w:hAnsi="Times New Roman"/>
          <w:spacing w:val="27"/>
          <w:sz w:val="28"/>
          <w:szCs w:val="28"/>
          <w:lang w:eastAsia="en-US"/>
        </w:rPr>
        <w:t xml:space="preserve"> </w:t>
      </w:r>
      <w:r>
        <w:rPr>
          <w:rFonts w:ascii="Times New Roman" w:hAnsi="Times New Roman"/>
          <w:sz w:val="28"/>
          <w:szCs w:val="28"/>
          <w:lang w:eastAsia="en-US"/>
        </w:rPr>
        <w:t>1960</w:t>
      </w:r>
      <w:r>
        <w:rPr>
          <w:rFonts w:ascii="Times New Roman" w:hAnsi="Times New Roman"/>
          <w:spacing w:val="-3"/>
          <w:sz w:val="28"/>
          <w:szCs w:val="28"/>
          <w:lang w:eastAsia="en-US"/>
        </w:rPr>
        <w:t xml:space="preserve"> </w:t>
      </w:r>
      <w:r>
        <w:rPr>
          <w:rFonts w:ascii="Times New Roman" w:hAnsi="Times New Roman"/>
          <w:sz w:val="28"/>
          <w:szCs w:val="28"/>
          <w:lang w:eastAsia="en-US"/>
        </w:rPr>
        <w:t>(2010), 2106 (2013), 2122 (2013), 2242 (2015), 2467 (2019) та 2493 (2019).</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 цілому нормативно-правову базу щодо забезпечення рівних прав та можливостей жінок і чоловіків удосконалено.</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Зокрема, Виборчий кодекс України доповнено 40-відсотковими гендерними квотами під час формування партіями загальнодержавного та регіональних виборчих списків, внесено зміни до законодавства України щодо забезпечення рівних прав та можливостей жінок і чоловіків під час проходження військової служби у Збройних Силах та інших військових </w:t>
      </w:r>
      <w:r>
        <w:rPr>
          <w:rFonts w:ascii="Times New Roman" w:hAnsi="Times New Roman"/>
          <w:sz w:val="28"/>
          <w:szCs w:val="28"/>
          <w:lang w:eastAsia="en-US"/>
        </w:rPr>
        <w:lastRenderedPageBreak/>
        <w:t>формуваннях, а також щодо забезпечення рівних можливостей матері та батька у догляді за дитиною.</w:t>
      </w:r>
    </w:p>
    <w:p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Завдяки реалізації Державної соціальної програми забезпечення рівних прав та можливостей жінок і чоловіків на період до 2021 року, затвердженої</w:t>
      </w:r>
      <w:r>
        <w:rPr>
          <w:rFonts w:ascii="Times New Roman" w:hAnsi="Times New Roman"/>
          <w:spacing w:val="12"/>
          <w:sz w:val="28"/>
          <w:szCs w:val="28"/>
          <w:lang w:eastAsia="en-US"/>
        </w:rPr>
        <w:t xml:space="preserve"> </w:t>
      </w:r>
      <w:r>
        <w:rPr>
          <w:rFonts w:ascii="Times New Roman" w:hAnsi="Times New Roman"/>
          <w:sz w:val="28"/>
          <w:szCs w:val="28"/>
          <w:lang w:eastAsia="en-US"/>
        </w:rPr>
        <w:t>постановою</w:t>
      </w:r>
      <w:r>
        <w:rPr>
          <w:rFonts w:ascii="Times New Roman" w:hAnsi="Times New Roman"/>
          <w:spacing w:val="14"/>
          <w:sz w:val="28"/>
          <w:szCs w:val="28"/>
          <w:lang w:eastAsia="en-US"/>
        </w:rPr>
        <w:t xml:space="preserve"> </w:t>
      </w:r>
      <w:r>
        <w:rPr>
          <w:rFonts w:ascii="Times New Roman" w:hAnsi="Times New Roman"/>
          <w:sz w:val="28"/>
          <w:szCs w:val="28"/>
          <w:lang w:eastAsia="en-US"/>
        </w:rPr>
        <w:t>Кабінету</w:t>
      </w:r>
      <w:r>
        <w:rPr>
          <w:rFonts w:ascii="Times New Roman" w:hAnsi="Times New Roman"/>
          <w:spacing w:val="14"/>
          <w:sz w:val="28"/>
          <w:szCs w:val="28"/>
          <w:lang w:eastAsia="en-US"/>
        </w:rPr>
        <w:t xml:space="preserve"> </w:t>
      </w:r>
      <w:r>
        <w:rPr>
          <w:rFonts w:ascii="Times New Roman" w:hAnsi="Times New Roman"/>
          <w:sz w:val="28"/>
          <w:szCs w:val="28"/>
          <w:lang w:eastAsia="en-US"/>
        </w:rPr>
        <w:t>Міністрів</w:t>
      </w:r>
      <w:r>
        <w:rPr>
          <w:rFonts w:ascii="Times New Roman" w:hAnsi="Times New Roman"/>
          <w:spacing w:val="14"/>
          <w:sz w:val="28"/>
          <w:szCs w:val="28"/>
          <w:lang w:eastAsia="en-US"/>
        </w:rPr>
        <w:t xml:space="preserve"> </w:t>
      </w:r>
      <w:r>
        <w:rPr>
          <w:rFonts w:ascii="Times New Roman" w:hAnsi="Times New Roman"/>
          <w:sz w:val="28"/>
          <w:szCs w:val="28"/>
          <w:lang w:eastAsia="en-US"/>
        </w:rPr>
        <w:t>України</w:t>
      </w:r>
      <w:r>
        <w:rPr>
          <w:rFonts w:ascii="Times New Roman" w:hAnsi="Times New Roman"/>
          <w:spacing w:val="14"/>
          <w:sz w:val="28"/>
          <w:szCs w:val="28"/>
          <w:lang w:eastAsia="en-US"/>
        </w:rPr>
        <w:t xml:space="preserve"> </w:t>
      </w:r>
      <w:r>
        <w:rPr>
          <w:rFonts w:ascii="Times New Roman" w:hAnsi="Times New Roman"/>
          <w:sz w:val="28"/>
          <w:szCs w:val="28"/>
          <w:lang w:eastAsia="en-US"/>
        </w:rPr>
        <w:t>від</w:t>
      </w:r>
      <w:r>
        <w:rPr>
          <w:rFonts w:ascii="Times New Roman" w:hAnsi="Times New Roman"/>
          <w:spacing w:val="13"/>
          <w:sz w:val="28"/>
          <w:szCs w:val="28"/>
          <w:lang w:eastAsia="en-US"/>
        </w:rPr>
        <w:t xml:space="preserve"> </w:t>
      </w:r>
      <w:r>
        <w:rPr>
          <w:rFonts w:ascii="Times New Roman" w:hAnsi="Times New Roman"/>
          <w:sz w:val="28"/>
          <w:szCs w:val="28"/>
          <w:lang w:eastAsia="en-US"/>
        </w:rPr>
        <w:t>11</w:t>
      </w:r>
      <w:r>
        <w:rPr>
          <w:rFonts w:ascii="Times New Roman" w:hAnsi="Times New Roman"/>
          <w:spacing w:val="14"/>
          <w:sz w:val="28"/>
          <w:szCs w:val="28"/>
          <w:lang w:eastAsia="en-US"/>
        </w:rPr>
        <w:t xml:space="preserve"> </w:t>
      </w:r>
      <w:r>
        <w:rPr>
          <w:rFonts w:ascii="Times New Roman" w:hAnsi="Times New Roman"/>
          <w:sz w:val="28"/>
          <w:szCs w:val="28"/>
          <w:lang w:eastAsia="en-US"/>
        </w:rPr>
        <w:t>квітня</w:t>
      </w:r>
      <w:r>
        <w:rPr>
          <w:rFonts w:ascii="Times New Roman" w:hAnsi="Times New Roman"/>
          <w:spacing w:val="13"/>
          <w:sz w:val="28"/>
          <w:szCs w:val="28"/>
          <w:lang w:eastAsia="en-US"/>
        </w:rPr>
        <w:t xml:space="preserve"> </w:t>
      </w:r>
      <w:r>
        <w:rPr>
          <w:rFonts w:ascii="Times New Roman" w:hAnsi="Times New Roman"/>
          <w:spacing w:val="13"/>
          <w:sz w:val="28"/>
          <w:szCs w:val="28"/>
          <w:lang w:eastAsia="en-US"/>
        </w:rPr>
        <w:br/>
      </w:r>
      <w:r>
        <w:rPr>
          <w:rFonts w:ascii="Times New Roman" w:hAnsi="Times New Roman"/>
          <w:sz w:val="28"/>
          <w:szCs w:val="28"/>
          <w:lang w:eastAsia="en-US"/>
        </w:rPr>
        <w:t>2018</w:t>
      </w:r>
      <w:r>
        <w:rPr>
          <w:rFonts w:ascii="Times New Roman" w:hAnsi="Times New Roman"/>
          <w:spacing w:val="14"/>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273 (Офіційний вісник України, 2018</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33, ст.</w:t>
      </w:r>
      <w:r>
        <w:rPr>
          <w:rFonts w:ascii="Times New Roman" w:hAnsi="Times New Roman"/>
          <w:sz w:val="28"/>
          <w:szCs w:val="28"/>
          <w:lang w:val="en-US" w:eastAsia="en-US"/>
        </w:rPr>
        <w:t> </w:t>
      </w:r>
      <w:r>
        <w:rPr>
          <w:rFonts w:ascii="Times New Roman" w:hAnsi="Times New Roman"/>
          <w:sz w:val="28"/>
          <w:szCs w:val="28"/>
          <w:lang w:eastAsia="en-US"/>
        </w:rPr>
        <w:t>1165), вдалося досягти очікуваних</w:t>
      </w:r>
      <w:r>
        <w:rPr>
          <w:rFonts w:ascii="Times New Roman" w:hAnsi="Times New Roman"/>
          <w:spacing w:val="43"/>
          <w:sz w:val="28"/>
          <w:szCs w:val="28"/>
          <w:lang w:eastAsia="en-US"/>
        </w:rPr>
        <w:t xml:space="preserve"> </w:t>
      </w:r>
      <w:r>
        <w:rPr>
          <w:rFonts w:ascii="Times New Roman" w:hAnsi="Times New Roman"/>
          <w:sz w:val="28"/>
          <w:szCs w:val="28"/>
          <w:lang w:eastAsia="en-US"/>
        </w:rPr>
        <w:t>результатів</w:t>
      </w:r>
      <w:r>
        <w:rPr>
          <w:rFonts w:ascii="Times New Roman" w:hAnsi="Times New Roman"/>
          <w:spacing w:val="44"/>
          <w:sz w:val="28"/>
          <w:szCs w:val="28"/>
          <w:lang w:eastAsia="en-US"/>
        </w:rPr>
        <w:t xml:space="preserve"> </w:t>
      </w:r>
      <w:r>
        <w:rPr>
          <w:rFonts w:ascii="Times New Roman" w:hAnsi="Times New Roman"/>
          <w:sz w:val="28"/>
          <w:szCs w:val="28"/>
          <w:lang w:eastAsia="en-US"/>
        </w:rPr>
        <w:t>щодо</w:t>
      </w:r>
      <w:r>
        <w:rPr>
          <w:rFonts w:ascii="Times New Roman" w:hAnsi="Times New Roman"/>
          <w:spacing w:val="44"/>
          <w:sz w:val="28"/>
          <w:szCs w:val="28"/>
          <w:lang w:eastAsia="en-US"/>
        </w:rPr>
        <w:t xml:space="preserve"> </w:t>
      </w:r>
      <w:r>
        <w:rPr>
          <w:rFonts w:ascii="Times New Roman" w:hAnsi="Times New Roman"/>
          <w:sz w:val="28"/>
          <w:szCs w:val="28"/>
          <w:lang w:eastAsia="en-US"/>
        </w:rPr>
        <w:t>збільшення</w:t>
      </w:r>
      <w:r>
        <w:rPr>
          <w:rFonts w:ascii="Times New Roman" w:hAnsi="Times New Roman"/>
          <w:spacing w:val="44"/>
          <w:sz w:val="28"/>
          <w:szCs w:val="28"/>
          <w:lang w:eastAsia="en-US"/>
        </w:rPr>
        <w:t xml:space="preserve"> </w:t>
      </w:r>
      <w:r>
        <w:rPr>
          <w:rFonts w:ascii="Times New Roman" w:hAnsi="Times New Roman"/>
          <w:sz w:val="28"/>
          <w:szCs w:val="28"/>
          <w:lang w:eastAsia="en-US"/>
        </w:rPr>
        <w:t>представництва</w:t>
      </w:r>
      <w:r>
        <w:rPr>
          <w:rFonts w:ascii="Times New Roman" w:hAnsi="Times New Roman"/>
          <w:spacing w:val="44"/>
          <w:sz w:val="28"/>
          <w:szCs w:val="28"/>
          <w:lang w:eastAsia="en-US"/>
        </w:rPr>
        <w:t xml:space="preserve"> </w:t>
      </w:r>
      <w:r>
        <w:rPr>
          <w:rFonts w:ascii="Times New Roman" w:hAnsi="Times New Roman"/>
          <w:sz w:val="28"/>
          <w:szCs w:val="28"/>
          <w:lang w:eastAsia="en-US"/>
        </w:rPr>
        <w:t>жінок</w:t>
      </w:r>
      <w:r>
        <w:rPr>
          <w:rFonts w:ascii="Times New Roman" w:hAnsi="Times New Roman"/>
          <w:spacing w:val="44"/>
          <w:sz w:val="28"/>
          <w:szCs w:val="28"/>
          <w:lang w:eastAsia="en-US"/>
        </w:rPr>
        <w:t xml:space="preserve"> </w:t>
      </w:r>
      <w:r>
        <w:rPr>
          <w:rFonts w:ascii="Times New Roman" w:hAnsi="Times New Roman"/>
          <w:sz w:val="28"/>
          <w:szCs w:val="28"/>
          <w:lang w:eastAsia="en-US"/>
        </w:rPr>
        <w:t>у</w:t>
      </w:r>
      <w:r>
        <w:rPr>
          <w:rFonts w:ascii="Times New Roman" w:hAnsi="Times New Roman"/>
          <w:spacing w:val="44"/>
          <w:sz w:val="28"/>
          <w:szCs w:val="28"/>
          <w:lang w:eastAsia="en-US"/>
        </w:rPr>
        <w:t xml:space="preserve"> </w:t>
      </w:r>
      <w:r>
        <w:rPr>
          <w:rFonts w:ascii="Times New Roman" w:hAnsi="Times New Roman"/>
          <w:sz w:val="28"/>
          <w:szCs w:val="28"/>
          <w:lang w:eastAsia="en-US"/>
        </w:rPr>
        <w:t>Верховній Раді України, міських та обласних радах, скорочення розриву в оплаті праці жінок і чоловіків, включення гендерного компонента в нормативно-правові акти.</w:t>
      </w:r>
    </w:p>
    <w:p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Станом на серпень 2021 року більше ніж 80 органів місцевого самоврядування в Україні підписали Європейську хартію рівності жінок і чоловіків у житті місцевих громад, розроблену у 2004 році Радою європейських муніципалітетів і регіонів (РЄМР) (далі — Хартія). Хартія, підтримана Європейською Комісією, закликає органи місцевого самоврядування взяти на себе зобов’язання використовувати існуючі повноваження і партнерство для досягнення більшої рівності своїх громадян.</w:t>
      </w:r>
    </w:p>
    <w:p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Підписання Хартії органами місцевого самоврядування демонструє готовність дотримуватися принципів забезпечення рівних прав та можливостей жінок і чоловіків та реалізувати зобов’язання у сфері гендерної рівності на території територіальної громади. Пріоритети, заходи та ресурси для їх реалізації відображаються у відповідному плані дій органу місцевого самоврядування.</w:t>
      </w:r>
    </w:p>
    <w:p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Незважаючи на позитивні зрушення у сфері забезпечення рівних прав та можливостей жінок і чоловіків, гендерна нерівність ще існує у багатьох сферах.</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Згідно із звітом Всесвітнього економічного форуму за 2020 рік Україна втратила порівняно з попереднім роком 15 позицій у рейтингу за Індексом гендерної нерівності, посівши 74 місце серед 156 держав (щодо економічних можливостей — 44 місце, освіти — 27 місце, охорони здоров’я — 41 місце, політичних можливостей — 103 місце).</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Це пов’язано із пришвидшенням темпів розвитку інших держав у сфері забезпечення гендерної рівності, а також недостатнім рівнем практики застосування центральними та місцевими органами виконавчої влади, органами місцевого самоврядування людиноцентричних гендерних підходів у своїй діяльності, зокрема під час формування, реалізації, моніторингу та оцінювання загальнодержавної, регіональної та місцевої політики, стратегічних та програмних</w:t>
      </w:r>
      <w:r>
        <w:rPr>
          <w:rFonts w:ascii="Times New Roman" w:hAnsi="Times New Roman"/>
          <w:spacing w:val="-2"/>
          <w:sz w:val="28"/>
          <w:szCs w:val="28"/>
          <w:lang w:eastAsia="en-US"/>
        </w:rPr>
        <w:t xml:space="preserve"> </w:t>
      </w:r>
      <w:r>
        <w:rPr>
          <w:rFonts w:ascii="Times New Roman" w:hAnsi="Times New Roman"/>
          <w:sz w:val="28"/>
          <w:szCs w:val="28"/>
          <w:lang w:eastAsia="en-US"/>
        </w:rPr>
        <w:t>документів.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Військова агресія Російської Федерації проти України загострює існуючі проблеми та створює нові виклики для різних груп жінок і чоловіків, серед яких переміщення, втрата доходу та ризик бідності, </w:t>
      </w:r>
      <w:r>
        <w:rPr>
          <w:rFonts w:ascii="Times New Roman" w:hAnsi="Times New Roman"/>
          <w:sz w:val="28"/>
          <w:szCs w:val="28"/>
          <w:lang w:eastAsia="en-US"/>
        </w:rPr>
        <w:lastRenderedPageBreak/>
        <w:t>насильство, зокрема сексуальне насильство, пов’язане з конфліктом, на тимчасово окупованих територіях, ризики торгівлі людьми.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Так, за даними Управління Верховного комісара ООН у справах біженців, </w:t>
      </w:r>
      <w:r w:rsidR="00A131A0">
        <w:rPr>
          <w:rFonts w:ascii="Times New Roman" w:hAnsi="Times New Roman"/>
          <w:sz w:val="28"/>
          <w:szCs w:val="28"/>
          <w:lang w:eastAsia="en-US"/>
        </w:rPr>
        <w:t xml:space="preserve">станом на 15 травня 2022 р. близько 6,2 </w:t>
      </w:r>
      <w:r w:rsidR="00DC06FF">
        <w:rPr>
          <w:rFonts w:ascii="Times New Roman" w:hAnsi="Times New Roman"/>
          <w:sz w:val="28"/>
          <w:szCs w:val="28"/>
          <w:lang w:eastAsia="en-US"/>
        </w:rPr>
        <w:t>млн.</w:t>
      </w:r>
      <w:r w:rsidR="00A131A0">
        <w:rPr>
          <w:rFonts w:ascii="Times New Roman" w:hAnsi="Times New Roman"/>
          <w:sz w:val="28"/>
          <w:szCs w:val="28"/>
          <w:lang w:eastAsia="en-US"/>
        </w:rPr>
        <w:t xml:space="preserve"> осіб </w:t>
      </w:r>
      <w:r>
        <w:rPr>
          <w:rFonts w:ascii="Times New Roman" w:hAnsi="Times New Roman"/>
          <w:sz w:val="28"/>
          <w:szCs w:val="28"/>
          <w:lang w:eastAsia="en-US"/>
        </w:rPr>
        <w:t>внаслідок російського вторгнення змушені були покинути сво</w:t>
      </w:r>
      <w:r w:rsidR="00A131A0">
        <w:rPr>
          <w:rFonts w:ascii="Times New Roman" w:hAnsi="Times New Roman"/>
          <w:sz w:val="28"/>
          <w:szCs w:val="28"/>
          <w:lang w:eastAsia="en-US"/>
        </w:rPr>
        <w:t xml:space="preserve">ї домівки та поїхати за кордон. </w:t>
      </w:r>
      <w:r>
        <w:rPr>
          <w:rFonts w:ascii="Times New Roman" w:hAnsi="Times New Roman"/>
          <w:sz w:val="28"/>
          <w:szCs w:val="28"/>
          <w:lang w:eastAsia="en-US"/>
        </w:rPr>
        <w:t>Переважно це жінки з дітьми, жінки похилого віку, особи з інвалідністю.</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 даними швидкої гендерної оцінки, проведеної структурою ООН з питань гендерної рівності та розширення прав і можливостей жінок в Україні (далі — ООН Жінки), у відносно безпечних областях України, куди</w:t>
      </w:r>
      <w:r>
        <w:rPr>
          <w:rFonts w:ascii="Times New Roman" w:hAnsi="Times New Roman"/>
          <w:spacing w:val="-18"/>
          <w:sz w:val="28"/>
          <w:szCs w:val="28"/>
          <w:lang w:eastAsia="en-US"/>
        </w:rPr>
        <w:t xml:space="preserve"> </w:t>
      </w:r>
      <w:r>
        <w:rPr>
          <w:rFonts w:ascii="Times New Roman" w:hAnsi="Times New Roman"/>
          <w:sz w:val="28"/>
          <w:szCs w:val="28"/>
          <w:lang w:eastAsia="en-US"/>
        </w:rPr>
        <w:t>масово почали переміщуватися жінки, чоловіки, діти із областей, у яких тривали активні бойові дії, ресурси для зручного розміщення переселенців</w:t>
      </w:r>
      <w:r>
        <w:rPr>
          <w:rFonts w:ascii="Times New Roman" w:hAnsi="Times New Roman"/>
          <w:spacing w:val="42"/>
          <w:sz w:val="28"/>
          <w:szCs w:val="28"/>
          <w:lang w:eastAsia="en-US"/>
        </w:rPr>
        <w:t xml:space="preserve"> </w:t>
      </w:r>
      <w:r>
        <w:rPr>
          <w:rFonts w:ascii="Times New Roman" w:hAnsi="Times New Roman"/>
          <w:sz w:val="28"/>
          <w:szCs w:val="28"/>
          <w:lang w:eastAsia="en-US"/>
        </w:rPr>
        <w:t>швидко вичерпалися. Сотні тисяч сімей вимушені були розміщуватися у приміщеннях без належних гігієнічних та санітарних умов, непридатних для тривалого перебування.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Критично важлива цивільна інфраструктура в більшості постраждалих областей України зруйнована/пошкоджена, а в інших областях працює на максимальній потужності.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 зв’язку з обмеженими можливостями забезпечення догляду за дітьми дошкільного віку жінки з такими дітьми не мають змоги продуктивно працювати. Також обмеженим є доступ таких жінок до охорони здоров’я та освіти. Засоби до існування здебільшого забезпечуються за рахунок соціальної підтримки, яку надає Уряд, та гуманітарної допомоги.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 початком війни рівень зайнятості населення стрімко знизився, особливо в приватному секторі. Для багатьох сімей, передусім неповних, сімей осіб з інвалідністю соціальна підтримка стала єдиним джерелом доходу. Станом на квітень 2022 року жінки становили близько 72 відсотки одержувачів соціальної допомоги.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Бойові дії тривають і людські втрати збільшуються як серед цивільного населення, так і серед військових.</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Військовослужбовці Російської Федерації на тимчасово окупованих територіях України використовують сексуальне насильство як засіб війни. Механізм захисту постраждалих від насильства обмежений, оскільки правоохоронні органи України тимчасово не мають доступу до цих територій.</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Існують ризики торгівлі людьми на </w:t>
      </w:r>
      <w:r w:rsidRPr="00A5064A">
        <w:rPr>
          <w:rFonts w:ascii="Times New Roman" w:hAnsi="Times New Roman"/>
          <w:sz w:val="28"/>
          <w:szCs w:val="28"/>
          <w:lang w:eastAsia="en-US"/>
        </w:rPr>
        <w:t xml:space="preserve">тимчасово окупованих територіях України </w:t>
      </w:r>
      <w:r>
        <w:rPr>
          <w:rFonts w:ascii="Times New Roman" w:hAnsi="Times New Roman"/>
          <w:sz w:val="28"/>
          <w:szCs w:val="28"/>
          <w:lang w:eastAsia="en-US"/>
        </w:rPr>
        <w:t>та після перетину кордону. Правозахисники та представники вразливих груп населення, зокрема ВІЛ-інфіковані, жінки з інвалідністю, які перебувають на тимчасово окупованих територіях, стикаються з підвищеним ризиком насильства.</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Для забезпечення стійкості України, її відновлення та подальшого розвитку важливим є збереження досягнень державної політики у сфері забезпечення рівних прав та можливостей жінок і чоловіків, а також інтеграція гендерного підходу в усі стратегії, програми розвитку, застосування гендерно орієнтованого підходу у бюджетному процесі. Це забезпечить рівну участь і врахування потреб та інтересів жінок і чоловіків, які належать до різних груп населення, у процесах відновлення та розвитку держави.</w:t>
      </w:r>
    </w:p>
    <w:p w:rsidR="00DB03C2" w:rsidRPr="00B67258" w:rsidRDefault="00DB03C2" w:rsidP="00DB03C2">
      <w:pPr>
        <w:pStyle w:val="af"/>
        <w:rPr>
          <w:rFonts w:ascii="Times New Roman" w:hAnsi="Times New Roman"/>
          <w:b w:val="0"/>
          <w:i/>
          <w:sz w:val="28"/>
          <w:lang w:eastAsia="en-US"/>
        </w:rPr>
      </w:pPr>
      <w:r w:rsidRPr="00B67258">
        <w:rPr>
          <w:rFonts w:ascii="Times New Roman" w:hAnsi="Times New Roman"/>
          <w:b w:val="0"/>
          <w:i/>
          <w:sz w:val="28"/>
          <w:lang w:eastAsia="en-US"/>
        </w:rPr>
        <w:t xml:space="preserve">Національний механізм забезпечення рівних </w:t>
      </w:r>
      <w:r w:rsidRPr="00B67258">
        <w:rPr>
          <w:rFonts w:ascii="Times New Roman" w:hAnsi="Times New Roman"/>
          <w:b w:val="0"/>
          <w:i/>
          <w:sz w:val="28"/>
          <w:lang w:eastAsia="en-US"/>
        </w:rPr>
        <w:br/>
        <w:t xml:space="preserve">прав та можливостей жінок і чоловіків </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 Україні посилено національний інституційний механізм забезпечення рівних прав та можливостей жінок і чоловіків.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color w:val="333333"/>
          <w:sz w:val="28"/>
          <w:szCs w:val="28"/>
          <w:lang w:eastAsia="en-US"/>
        </w:rPr>
        <w:t xml:space="preserve">У </w:t>
      </w:r>
      <w:r>
        <w:rPr>
          <w:rFonts w:ascii="Times New Roman" w:hAnsi="Times New Roman"/>
          <w:sz w:val="28"/>
          <w:szCs w:val="28"/>
          <w:lang w:eastAsia="en-US"/>
        </w:rPr>
        <w:t>2017 році питання координації державної політики у сфері забезпечення рівних прав та можливостей жінок і чоловіків віднесено до компетенції Віце-прем’єр-міністра з питань європейської та євроатлантичної інтеграції</w:t>
      </w:r>
      <w:r w:rsidRPr="00BA035B">
        <w:rPr>
          <w:rFonts w:ascii="Times New Roman" w:hAnsi="Times New Roman"/>
          <w:sz w:val="28"/>
          <w:szCs w:val="28"/>
          <w:lang w:eastAsia="en-US"/>
        </w:rPr>
        <w:t xml:space="preserve"> </w:t>
      </w:r>
      <w:r>
        <w:rPr>
          <w:rFonts w:ascii="Times New Roman" w:hAnsi="Times New Roman"/>
          <w:sz w:val="28"/>
          <w:szCs w:val="28"/>
          <w:lang w:eastAsia="en-US"/>
        </w:rPr>
        <w:t>України. Крім того, запроваджено посаду Урядового уповноваженого з питань гендерної політики.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Згідно з постановою Кабінету Міністрів України від 2 вересня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784 (Офіційний вісник України,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73, ст.</w:t>
      </w:r>
      <w:r>
        <w:rPr>
          <w:rFonts w:ascii="Times New Roman" w:hAnsi="Times New Roman"/>
          <w:sz w:val="28"/>
          <w:szCs w:val="28"/>
          <w:lang w:val="en-US" w:eastAsia="en-US"/>
        </w:rPr>
        <w:t> </w:t>
      </w:r>
      <w:r>
        <w:rPr>
          <w:rFonts w:ascii="Times New Roman" w:hAnsi="Times New Roman"/>
          <w:sz w:val="28"/>
          <w:szCs w:val="28"/>
          <w:lang w:eastAsia="en-US"/>
        </w:rPr>
        <w:t>2320) утворено Комісію з питань координації взаємодії органів виконавчої влади щодо забезпечення рівних прав та можливостей жінок і чоловіків (далі — Комісія), яку очолює Віце-прем’єр-міністр з питань європейської та євроатлантичної інтеграції</w:t>
      </w:r>
      <w:r w:rsidRPr="00BA035B">
        <w:rPr>
          <w:rFonts w:ascii="Times New Roman" w:hAnsi="Times New Roman"/>
          <w:sz w:val="28"/>
          <w:szCs w:val="28"/>
          <w:lang w:eastAsia="en-US"/>
        </w:rPr>
        <w:t xml:space="preserve"> </w:t>
      </w:r>
      <w:r>
        <w:rPr>
          <w:rFonts w:ascii="Times New Roman" w:hAnsi="Times New Roman"/>
          <w:sz w:val="28"/>
          <w:szCs w:val="28"/>
          <w:lang w:eastAsia="en-US"/>
        </w:rPr>
        <w:t>України. До її складу входять заступники міністрів, керівників інших центральних органів виконавчої влади, які призначені уповноваженими особами (координаторами) з питань забезпечення рівних прав та можливостей жінок і чоловіків у відповідних центральних органах виконавчої влади.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 метою належного реагування на виклики щодо сексуального насильства, пов’язаного з конфліктом, у травні 2022 року із числа членів</w:t>
      </w:r>
      <w:r>
        <w:rPr>
          <w:rFonts w:ascii="Times New Roman" w:hAnsi="Times New Roman"/>
          <w:spacing w:val="-25"/>
          <w:sz w:val="28"/>
          <w:szCs w:val="28"/>
          <w:lang w:eastAsia="en-US"/>
        </w:rPr>
        <w:t xml:space="preserve"> </w:t>
      </w:r>
      <w:r>
        <w:rPr>
          <w:rFonts w:ascii="Times New Roman" w:hAnsi="Times New Roman"/>
          <w:sz w:val="28"/>
          <w:szCs w:val="28"/>
          <w:lang w:eastAsia="en-US"/>
        </w:rPr>
        <w:t>Комісії утворено міжвідомчу робочу групу з протидії такому насильству.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Для ефективної роботи національного механізму забезпечення рівних прав та можливостей жінок і чоловіків в умовах повномасштабної війни важливо забезпечити його стійкість та гнучкість з метою реагування на нові виклики.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Для створення системи забезпечення гендерної рівності в усіх сферах життєдіяльності суспільства та подолання дискримінації:</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прийнято постанову Кабінету Міністрів України від 9 жовтня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930 “Деякі питання забезпечення рівних прав та можливостей жінок і чоловіківˮ (Офіційний вісник України,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84, ст.</w:t>
      </w:r>
      <w:r>
        <w:rPr>
          <w:rFonts w:ascii="Times New Roman" w:hAnsi="Times New Roman"/>
          <w:sz w:val="28"/>
          <w:szCs w:val="28"/>
          <w:lang w:val="en-US" w:eastAsia="en-US"/>
        </w:rPr>
        <w:t> </w:t>
      </w:r>
      <w:r>
        <w:rPr>
          <w:rFonts w:ascii="Times New Roman" w:hAnsi="Times New Roman"/>
          <w:sz w:val="28"/>
          <w:szCs w:val="28"/>
          <w:lang w:eastAsia="en-US"/>
        </w:rPr>
        <w:t xml:space="preserve">2697), якою затверджено типові положення про відповідальний підрозділ з питань забезпечення рівних прав та можливостей жінок і чоловіків та про радника </w:t>
      </w:r>
      <w:r>
        <w:rPr>
          <w:rFonts w:ascii="Times New Roman" w:hAnsi="Times New Roman"/>
          <w:sz w:val="28"/>
          <w:szCs w:val="28"/>
          <w:lang w:eastAsia="en-US"/>
        </w:rPr>
        <w:lastRenderedPageBreak/>
        <w:t>з питань забезпечення рівних прав та можливостей жінок і чоловіків, запобігання та протидії насильству за ознакою статі;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затверджено Інструкцію щодо інтеграції гендерних підходів під час розроблення нормативно-правових актів (наказ Мінсоцполітики від 7</w:t>
      </w:r>
      <w:r>
        <w:rPr>
          <w:rFonts w:ascii="Times New Roman" w:hAnsi="Times New Roman"/>
          <w:sz w:val="28"/>
          <w:szCs w:val="28"/>
          <w:lang w:val="en-US" w:eastAsia="en-US"/>
        </w:rPr>
        <w:t> </w:t>
      </w:r>
      <w:r>
        <w:rPr>
          <w:rFonts w:ascii="Times New Roman" w:hAnsi="Times New Roman"/>
          <w:sz w:val="28"/>
          <w:szCs w:val="28"/>
          <w:lang w:eastAsia="en-US"/>
        </w:rPr>
        <w:t>лютого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86), якою встановлено загальні вимоги до застосування гендерних підходів під час розроблення нормативно-правових актів з метою виконання норм Закону України “Про забезпечення рівних прав та можливостей жінок і</w:t>
      </w:r>
      <w:r>
        <w:rPr>
          <w:rFonts w:ascii="Times New Roman" w:hAnsi="Times New Roman"/>
          <w:spacing w:val="-7"/>
          <w:sz w:val="28"/>
          <w:szCs w:val="28"/>
          <w:lang w:eastAsia="en-US"/>
        </w:rPr>
        <w:t xml:space="preserve"> </w:t>
      </w:r>
      <w:r>
        <w:rPr>
          <w:rFonts w:ascii="Times New Roman" w:hAnsi="Times New Roman"/>
          <w:sz w:val="28"/>
          <w:szCs w:val="28"/>
          <w:lang w:eastAsia="en-US"/>
        </w:rPr>
        <w:t>чоловіківˮ;</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затверджено Методичні рекомендації щодо оцінювання гендерного впливу галузевих реформ (наказ Мінсоцполітики від 14 квітня 2020</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257), якими визначено алгоритм оцінювання ймовірних та/або наявних наслідків реалізації галузевих реформ на становище різних груп жінок і</w:t>
      </w:r>
      <w:r>
        <w:rPr>
          <w:rFonts w:ascii="Times New Roman" w:hAnsi="Times New Roman"/>
          <w:spacing w:val="-1"/>
          <w:sz w:val="28"/>
          <w:szCs w:val="28"/>
          <w:lang w:eastAsia="en-US"/>
        </w:rPr>
        <w:t xml:space="preserve"> </w:t>
      </w:r>
      <w:r>
        <w:rPr>
          <w:rFonts w:ascii="Times New Roman" w:hAnsi="Times New Roman"/>
          <w:sz w:val="28"/>
          <w:szCs w:val="28"/>
          <w:lang w:eastAsia="en-US"/>
        </w:rPr>
        <w:t>чоловіків.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 метою удосконалення порядку проведення гендерно-правової експертизи внесено зміни до постанови Кабінету Міністрів України від 28 листопада 2018</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997 “Питання проведення гендерно-правової експертизиˮ (Офіційний вісник України, 2018</w:t>
      </w:r>
      <w:r>
        <w:rPr>
          <w:rFonts w:ascii="Times New Roman" w:hAnsi="Times New Roman"/>
          <w:sz w:val="28"/>
          <w:szCs w:val="28"/>
          <w:lang w:val="en-US" w:eastAsia="en-US"/>
        </w:rPr>
        <w:t> </w:t>
      </w:r>
      <w:r>
        <w:rPr>
          <w:rFonts w:ascii="Times New Roman" w:hAnsi="Times New Roman"/>
          <w:sz w:val="28"/>
          <w:szCs w:val="28"/>
          <w:lang w:eastAsia="en-US"/>
        </w:rPr>
        <w:t>р., №</w:t>
      </w:r>
      <w:r>
        <w:rPr>
          <w:rFonts w:ascii="Times New Roman" w:hAnsi="Times New Roman"/>
          <w:sz w:val="28"/>
          <w:szCs w:val="28"/>
          <w:lang w:val="en-US" w:eastAsia="en-US"/>
        </w:rPr>
        <w:t> </w:t>
      </w:r>
      <w:r>
        <w:rPr>
          <w:rFonts w:ascii="Times New Roman" w:hAnsi="Times New Roman"/>
          <w:sz w:val="28"/>
          <w:szCs w:val="28"/>
          <w:lang w:eastAsia="en-US"/>
        </w:rPr>
        <w:t>96, ст.</w:t>
      </w:r>
      <w:r>
        <w:rPr>
          <w:rFonts w:ascii="Times New Roman" w:hAnsi="Times New Roman"/>
          <w:sz w:val="28"/>
          <w:szCs w:val="28"/>
          <w:lang w:val="en-US" w:eastAsia="en-US"/>
        </w:rPr>
        <w:t> </w:t>
      </w:r>
      <w:r>
        <w:rPr>
          <w:rFonts w:ascii="Times New Roman" w:hAnsi="Times New Roman"/>
          <w:sz w:val="28"/>
          <w:szCs w:val="28"/>
          <w:lang w:eastAsia="en-US"/>
        </w:rPr>
        <w:t>3173).</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гендерних підходів під час формування, реалізації, моніторингу та оцінювання державної політики ґрунтується на використанні статистичних даних з розподілом за статтю, віком, місцем проживання, наявністю інвалідності та іншими релевантними ознаками. Перелік індикаторів, у розрізі яких проводиться збір даних для моніторингу гендерної рівності, включає 226 показників.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Разом з тим перелік адміністративних даних, що формуються органами державної влади, потребує перегляду з метою включення гендерно чутливих показників. Рівень застосування органами державної влади під час формування державної політики розподілу наявних даних за статтю залишається низьким, що не дає змоги враховувати потреби окремих груп жінок і чоловіків, передусім тих, які зазнають дискримінації за декількома ознаками, отже, порушує один із принципів Цілей сталого розвитку — не залишати нікого осторонь.</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На виконання Державної соціальної програми забезпечення рівних прав та можливостей жінок і чоловіків на період до 2021 року, затвердженої постановою Кабінету Мініс</w:t>
      </w:r>
      <w:r w:rsidR="003644AE">
        <w:rPr>
          <w:rFonts w:ascii="Times New Roman" w:hAnsi="Times New Roman"/>
          <w:sz w:val="28"/>
          <w:szCs w:val="28"/>
          <w:lang w:eastAsia="en-US"/>
        </w:rPr>
        <w:t>трів України від 11 квітня 2018</w:t>
      </w:r>
      <w:r w:rsidR="003644AE">
        <w:rPr>
          <w:rFonts w:ascii="Times New Roman" w:hAnsi="Times New Roman"/>
          <w:sz w:val="28"/>
          <w:szCs w:val="28"/>
          <w:lang w:val="en-US" w:eastAsia="en-US"/>
        </w:rPr>
        <w:t> </w:t>
      </w:r>
      <w:r>
        <w:rPr>
          <w:rFonts w:ascii="Times New Roman" w:hAnsi="Times New Roman"/>
          <w:sz w:val="28"/>
          <w:szCs w:val="28"/>
          <w:lang w:eastAsia="en-US"/>
        </w:rPr>
        <w:t>р. №</w:t>
      </w:r>
      <w:r w:rsidR="003644AE">
        <w:rPr>
          <w:rFonts w:ascii="Times New Roman" w:hAnsi="Times New Roman"/>
          <w:sz w:val="28"/>
          <w:szCs w:val="28"/>
          <w:lang w:val="en-US" w:eastAsia="en-US"/>
        </w:rPr>
        <w:t> </w:t>
      </w:r>
      <w:r>
        <w:rPr>
          <w:rFonts w:ascii="Times New Roman" w:hAnsi="Times New Roman"/>
          <w:sz w:val="28"/>
          <w:szCs w:val="28"/>
          <w:lang w:eastAsia="en-US"/>
        </w:rPr>
        <w:t>273 (Офіційний вісник України, 2018</w:t>
      </w:r>
      <w:r w:rsidR="003644AE">
        <w:rPr>
          <w:rFonts w:ascii="Times New Roman" w:hAnsi="Times New Roman"/>
          <w:sz w:val="28"/>
          <w:szCs w:val="28"/>
          <w:lang w:val="en-US" w:eastAsia="en-US"/>
        </w:rPr>
        <w:t> </w:t>
      </w:r>
      <w:r>
        <w:rPr>
          <w:rFonts w:ascii="Times New Roman" w:hAnsi="Times New Roman"/>
          <w:sz w:val="28"/>
          <w:szCs w:val="28"/>
          <w:lang w:eastAsia="en-US"/>
        </w:rPr>
        <w:t>р., №</w:t>
      </w:r>
      <w:r w:rsidR="003644AE">
        <w:rPr>
          <w:rFonts w:ascii="Times New Roman" w:hAnsi="Times New Roman"/>
          <w:sz w:val="28"/>
          <w:szCs w:val="28"/>
          <w:lang w:val="en-US" w:eastAsia="en-US"/>
        </w:rPr>
        <w:t> </w:t>
      </w:r>
      <w:r>
        <w:rPr>
          <w:rFonts w:ascii="Times New Roman" w:hAnsi="Times New Roman"/>
          <w:sz w:val="28"/>
          <w:szCs w:val="28"/>
          <w:lang w:eastAsia="en-US"/>
        </w:rPr>
        <w:t>33, ст.</w:t>
      </w:r>
      <w:r w:rsidR="003644AE">
        <w:rPr>
          <w:rFonts w:ascii="Times New Roman" w:hAnsi="Times New Roman"/>
          <w:sz w:val="28"/>
          <w:szCs w:val="28"/>
          <w:lang w:val="en-US" w:eastAsia="en-US"/>
        </w:rPr>
        <w:t> </w:t>
      </w:r>
      <w:r>
        <w:rPr>
          <w:rFonts w:ascii="Times New Roman" w:hAnsi="Times New Roman"/>
          <w:sz w:val="28"/>
          <w:szCs w:val="28"/>
          <w:lang w:eastAsia="en-US"/>
        </w:rPr>
        <w:t>1165), а також Національного плану дій з виконання резолюції Ради Безпеки ООН 1325 “Жінки, мир, безпекаˮ на період до 2025 року, затвердженого розпорядженням Кабінету Міністрів України від 28 жовтня 2020</w:t>
      </w:r>
      <w:r w:rsidR="003644AE">
        <w:rPr>
          <w:rFonts w:ascii="Times New Roman" w:hAnsi="Times New Roman"/>
          <w:sz w:val="28"/>
          <w:szCs w:val="28"/>
          <w:lang w:val="en-US" w:eastAsia="en-US"/>
        </w:rPr>
        <w:t> </w:t>
      </w:r>
      <w:r>
        <w:rPr>
          <w:rFonts w:ascii="Times New Roman" w:hAnsi="Times New Roman"/>
          <w:sz w:val="28"/>
          <w:szCs w:val="28"/>
          <w:lang w:eastAsia="en-US"/>
        </w:rPr>
        <w:t xml:space="preserve">р. № 1544, розпочато проведення системних навчань з питань забезпечення рівних прав та можливостей жінок і чоловіків для державних службовців, посадових осіб місцевого самоврядування, представників сектору безпеки та оборони. Зокрема, Національним агентством України з питань державної служби за підтримки ООН Жінки розроблено та затверджено </w:t>
      </w:r>
      <w:r>
        <w:rPr>
          <w:rFonts w:ascii="Times New Roman" w:hAnsi="Times New Roman"/>
          <w:sz w:val="28"/>
          <w:szCs w:val="28"/>
          <w:lang w:eastAsia="en-US"/>
        </w:rPr>
        <w:lastRenderedPageBreak/>
        <w:t>короткострокові програми підвищення кваліфікації “Гендерний підхід в управлінні людськими ресурсами на державній службіˮ, “Інтеграція гендерних підходів під час розроблення нормативно-правових актівˮ. У 2020 році навчання за цими програмами пройшли 400 осіб.</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Згідно з результатами всеукраїнського опитування, проведеного Національним демократичним інститутом міжнародних відносин у </w:t>
      </w:r>
      <w:r>
        <w:rPr>
          <w:rFonts w:ascii="Times New Roman" w:hAnsi="Times New Roman"/>
          <w:sz w:val="28"/>
          <w:szCs w:val="28"/>
          <w:lang w:eastAsia="en-US"/>
        </w:rPr>
        <w:br/>
        <w:t xml:space="preserve">2018 році, 77 відсотків українців (81 відсоток жінок і 73 відсотки чоловіків) вважають рівність важливою. Дослідження, проведене зазначеним інститутом у 2019 році, засвідчило </w:t>
      </w:r>
      <w:r>
        <w:rPr>
          <w:rFonts w:ascii="Times New Roman" w:hAnsi="Times New Roman"/>
          <w:w w:val="95"/>
          <w:sz w:val="28"/>
          <w:szCs w:val="28"/>
          <w:lang w:eastAsia="en-US"/>
        </w:rPr>
        <w:t xml:space="preserve">збільшення </w:t>
      </w:r>
      <w:r>
        <w:rPr>
          <w:rFonts w:ascii="Times New Roman" w:hAnsi="Times New Roman"/>
          <w:sz w:val="28"/>
          <w:szCs w:val="28"/>
          <w:lang w:eastAsia="en-US"/>
        </w:rPr>
        <w:t>заінтересованості</w:t>
      </w:r>
      <w:r>
        <w:rPr>
          <w:rFonts w:ascii="Times New Roman" w:hAnsi="Times New Roman"/>
          <w:spacing w:val="25"/>
          <w:sz w:val="28"/>
          <w:szCs w:val="28"/>
          <w:lang w:eastAsia="en-US"/>
        </w:rPr>
        <w:t xml:space="preserve"> </w:t>
      </w:r>
      <w:r>
        <w:rPr>
          <w:rFonts w:ascii="Times New Roman" w:hAnsi="Times New Roman"/>
          <w:sz w:val="28"/>
          <w:szCs w:val="28"/>
          <w:lang w:eastAsia="en-US"/>
        </w:rPr>
        <w:t>громадян</w:t>
      </w:r>
      <w:r>
        <w:rPr>
          <w:rFonts w:ascii="Times New Roman" w:hAnsi="Times New Roman"/>
          <w:spacing w:val="26"/>
          <w:sz w:val="28"/>
          <w:szCs w:val="28"/>
          <w:lang w:eastAsia="en-US"/>
        </w:rPr>
        <w:t xml:space="preserve"> </w:t>
      </w:r>
      <w:r>
        <w:rPr>
          <w:rFonts w:ascii="Times New Roman" w:hAnsi="Times New Roman"/>
          <w:sz w:val="28"/>
          <w:szCs w:val="28"/>
          <w:lang w:eastAsia="en-US"/>
        </w:rPr>
        <w:t>України</w:t>
      </w:r>
      <w:r>
        <w:rPr>
          <w:rFonts w:ascii="Times New Roman" w:hAnsi="Times New Roman"/>
          <w:spacing w:val="27"/>
          <w:sz w:val="28"/>
          <w:szCs w:val="28"/>
          <w:lang w:eastAsia="en-US"/>
        </w:rPr>
        <w:t xml:space="preserve"> </w:t>
      </w:r>
      <w:r>
        <w:rPr>
          <w:rFonts w:ascii="Times New Roman" w:hAnsi="Times New Roman"/>
          <w:sz w:val="28"/>
          <w:szCs w:val="28"/>
          <w:lang w:eastAsia="en-US"/>
        </w:rPr>
        <w:t>питаннями</w:t>
      </w:r>
      <w:r>
        <w:rPr>
          <w:rFonts w:ascii="Times New Roman" w:hAnsi="Times New Roman"/>
          <w:spacing w:val="26"/>
          <w:sz w:val="28"/>
          <w:szCs w:val="28"/>
          <w:lang w:eastAsia="en-US"/>
        </w:rPr>
        <w:t xml:space="preserve"> </w:t>
      </w:r>
      <w:r>
        <w:rPr>
          <w:rFonts w:ascii="Times New Roman" w:hAnsi="Times New Roman"/>
          <w:sz w:val="28"/>
          <w:szCs w:val="28"/>
          <w:lang w:eastAsia="en-US"/>
        </w:rPr>
        <w:t>забезпечення</w:t>
      </w:r>
      <w:r>
        <w:rPr>
          <w:rFonts w:ascii="Times New Roman" w:hAnsi="Times New Roman"/>
          <w:spacing w:val="26"/>
          <w:sz w:val="28"/>
          <w:szCs w:val="28"/>
          <w:lang w:eastAsia="en-US"/>
        </w:rPr>
        <w:t xml:space="preserve"> </w:t>
      </w:r>
      <w:r>
        <w:rPr>
          <w:rFonts w:ascii="Times New Roman" w:hAnsi="Times New Roman"/>
          <w:sz w:val="28"/>
          <w:szCs w:val="28"/>
          <w:lang w:eastAsia="en-US"/>
        </w:rPr>
        <w:t>рівних</w:t>
      </w:r>
      <w:r>
        <w:rPr>
          <w:rFonts w:ascii="Times New Roman" w:hAnsi="Times New Roman"/>
          <w:spacing w:val="27"/>
          <w:sz w:val="28"/>
          <w:szCs w:val="28"/>
          <w:lang w:eastAsia="en-US"/>
        </w:rPr>
        <w:t xml:space="preserve"> </w:t>
      </w:r>
      <w:r>
        <w:rPr>
          <w:rFonts w:ascii="Times New Roman" w:hAnsi="Times New Roman"/>
          <w:sz w:val="28"/>
          <w:szCs w:val="28"/>
          <w:lang w:eastAsia="en-US"/>
        </w:rPr>
        <w:t>прав</w:t>
      </w:r>
      <w:r>
        <w:rPr>
          <w:rFonts w:ascii="Times New Roman" w:hAnsi="Times New Roman"/>
          <w:spacing w:val="26"/>
          <w:sz w:val="28"/>
          <w:szCs w:val="28"/>
          <w:lang w:eastAsia="en-US"/>
        </w:rPr>
        <w:t xml:space="preserve"> </w:t>
      </w:r>
      <w:r>
        <w:rPr>
          <w:rFonts w:ascii="Times New Roman" w:hAnsi="Times New Roman"/>
          <w:sz w:val="28"/>
          <w:szCs w:val="28"/>
          <w:lang w:eastAsia="en-US"/>
        </w:rPr>
        <w:t>та</w:t>
      </w:r>
      <w:r>
        <w:rPr>
          <w:rFonts w:ascii="Times New Roman" w:hAnsi="Times New Roman"/>
          <w:w w:val="99"/>
          <w:sz w:val="28"/>
          <w:szCs w:val="28"/>
          <w:lang w:eastAsia="en-US"/>
        </w:rPr>
        <w:t xml:space="preserve"> </w:t>
      </w:r>
      <w:r>
        <w:rPr>
          <w:rFonts w:ascii="Times New Roman" w:hAnsi="Times New Roman"/>
          <w:sz w:val="28"/>
          <w:szCs w:val="28"/>
          <w:lang w:eastAsia="en-US"/>
        </w:rPr>
        <w:t>можливостей жінок і чоловіків та готовність підтримати жінок під</w:t>
      </w:r>
      <w:r>
        <w:rPr>
          <w:rFonts w:ascii="Times New Roman" w:hAnsi="Times New Roman"/>
          <w:spacing w:val="-38"/>
          <w:sz w:val="28"/>
          <w:szCs w:val="28"/>
          <w:lang w:eastAsia="en-US"/>
        </w:rPr>
        <w:t xml:space="preserve"> </w:t>
      </w:r>
      <w:r>
        <w:rPr>
          <w:rFonts w:ascii="Times New Roman" w:hAnsi="Times New Roman"/>
          <w:sz w:val="28"/>
          <w:szCs w:val="28"/>
          <w:lang w:eastAsia="en-US"/>
        </w:rPr>
        <w:t>час</w:t>
      </w:r>
      <w:r>
        <w:rPr>
          <w:rFonts w:ascii="Times New Roman" w:hAnsi="Times New Roman"/>
          <w:spacing w:val="-4"/>
          <w:sz w:val="28"/>
          <w:szCs w:val="28"/>
          <w:lang w:eastAsia="en-US"/>
        </w:rPr>
        <w:t xml:space="preserve"> </w:t>
      </w:r>
      <w:r>
        <w:rPr>
          <w:rFonts w:ascii="Times New Roman" w:hAnsi="Times New Roman"/>
          <w:sz w:val="28"/>
          <w:szCs w:val="28"/>
          <w:lang w:eastAsia="en-US"/>
        </w:rPr>
        <w:t>виборів.</w:t>
      </w:r>
      <w:r>
        <w:rPr>
          <w:rFonts w:ascii="Times New Roman" w:hAnsi="Times New Roman"/>
          <w:w w:val="99"/>
          <w:sz w:val="28"/>
          <w:szCs w:val="28"/>
          <w:lang w:eastAsia="en-US"/>
        </w:rPr>
        <w:t xml:space="preserve"> </w:t>
      </w:r>
      <w:r>
        <w:rPr>
          <w:rFonts w:ascii="Times New Roman" w:hAnsi="Times New Roman"/>
          <w:sz w:val="28"/>
          <w:szCs w:val="28"/>
          <w:lang w:eastAsia="en-US"/>
        </w:rPr>
        <w:t>Відповідно до Всеукраїнського телефонного опитування</w:t>
      </w:r>
      <w:r>
        <w:rPr>
          <w:rFonts w:ascii="Times New Roman" w:hAnsi="Times New Roman"/>
          <w:spacing w:val="19"/>
          <w:sz w:val="28"/>
          <w:szCs w:val="28"/>
          <w:lang w:eastAsia="en-US"/>
        </w:rPr>
        <w:t xml:space="preserve"> </w:t>
      </w:r>
      <w:r>
        <w:rPr>
          <w:rFonts w:ascii="Times New Roman" w:hAnsi="Times New Roman"/>
          <w:sz w:val="28"/>
          <w:szCs w:val="28"/>
          <w:lang w:eastAsia="en-US"/>
        </w:rPr>
        <w:t>“Можливості</w:t>
      </w:r>
      <w:r>
        <w:rPr>
          <w:rFonts w:ascii="Times New Roman" w:hAnsi="Times New Roman"/>
          <w:spacing w:val="18"/>
          <w:sz w:val="28"/>
          <w:szCs w:val="28"/>
          <w:lang w:eastAsia="en-US"/>
        </w:rPr>
        <w:t xml:space="preserve"> </w:t>
      </w:r>
      <w:r>
        <w:rPr>
          <w:rFonts w:ascii="Times New Roman" w:hAnsi="Times New Roman"/>
          <w:sz w:val="28"/>
          <w:szCs w:val="28"/>
          <w:lang w:eastAsia="en-US"/>
        </w:rPr>
        <w:t>та</w:t>
      </w:r>
      <w:r>
        <w:rPr>
          <w:rFonts w:ascii="Times New Roman" w:hAnsi="Times New Roman"/>
          <w:w w:val="99"/>
          <w:sz w:val="28"/>
          <w:szCs w:val="28"/>
          <w:lang w:eastAsia="en-US"/>
        </w:rPr>
        <w:t xml:space="preserve"> </w:t>
      </w:r>
      <w:r>
        <w:rPr>
          <w:rFonts w:ascii="Times New Roman" w:hAnsi="Times New Roman"/>
          <w:sz w:val="28"/>
          <w:szCs w:val="28"/>
          <w:lang w:eastAsia="en-US"/>
        </w:rPr>
        <w:t>перешкоди на шляху демократичного переходу Україниˮ,</w:t>
      </w:r>
      <w:r>
        <w:rPr>
          <w:rFonts w:ascii="Times New Roman" w:hAnsi="Times New Roman"/>
          <w:spacing w:val="-20"/>
          <w:sz w:val="28"/>
          <w:szCs w:val="28"/>
          <w:lang w:eastAsia="en-US"/>
        </w:rPr>
        <w:t xml:space="preserve"> </w:t>
      </w:r>
      <w:r>
        <w:rPr>
          <w:rFonts w:ascii="Times New Roman" w:hAnsi="Times New Roman"/>
          <w:sz w:val="28"/>
          <w:szCs w:val="28"/>
          <w:lang w:eastAsia="en-US"/>
        </w:rPr>
        <w:t>проведеного</w:t>
      </w:r>
      <w:r>
        <w:rPr>
          <w:rFonts w:ascii="Times New Roman" w:hAnsi="Times New Roman"/>
          <w:spacing w:val="45"/>
          <w:sz w:val="28"/>
          <w:szCs w:val="28"/>
          <w:lang w:eastAsia="en-US"/>
        </w:rPr>
        <w:t xml:space="preserve"> </w:t>
      </w:r>
      <w:r>
        <w:rPr>
          <w:rFonts w:ascii="Times New Roman" w:hAnsi="Times New Roman"/>
          <w:sz w:val="28"/>
          <w:szCs w:val="28"/>
          <w:lang w:eastAsia="en-US"/>
        </w:rPr>
        <w:t>у</w:t>
      </w:r>
      <w:r>
        <w:rPr>
          <w:rFonts w:ascii="Times New Roman" w:hAnsi="Times New Roman"/>
          <w:spacing w:val="38"/>
          <w:sz w:val="28"/>
          <w:szCs w:val="28"/>
          <w:lang w:eastAsia="en-US"/>
        </w:rPr>
        <w:t xml:space="preserve"> </w:t>
      </w:r>
      <w:r>
        <w:rPr>
          <w:rFonts w:ascii="Times New Roman" w:hAnsi="Times New Roman"/>
          <w:sz w:val="28"/>
          <w:szCs w:val="28"/>
          <w:lang w:eastAsia="en-US"/>
        </w:rPr>
        <w:t>2020</w:t>
      </w:r>
      <w:r>
        <w:rPr>
          <w:rFonts w:ascii="Times New Roman" w:hAnsi="Times New Roman"/>
          <w:spacing w:val="39"/>
          <w:sz w:val="28"/>
          <w:szCs w:val="28"/>
          <w:lang w:eastAsia="en-US"/>
        </w:rPr>
        <w:t xml:space="preserve"> </w:t>
      </w:r>
      <w:r>
        <w:rPr>
          <w:rFonts w:ascii="Times New Roman" w:hAnsi="Times New Roman"/>
          <w:sz w:val="28"/>
          <w:szCs w:val="28"/>
          <w:lang w:eastAsia="en-US"/>
        </w:rPr>
        <w:t>році,</w:t>
      </w:r>
      <w:r>
        <w:rPr>
          <w:rFonts w:ascii="Times New Roman" w:hAnsi="Times New Roman"/>
          <w:spacing w:val="38"/>
          <w:sz w:val="28"/>
          <w:szCs w:val="28"/>
          <w:lang w:eastAsia="en-US"/>
        </w:rPr>
        <w:t xml:space="preserve"> </w:t>
      </w:r>
      <w:r>
        <w:rPr>
          <w:rFonts w:ascii="Times New Roman" w:hAnsi="Times New Roman"/>
          <w:sz w:val="28"/>
          <w:szCs w:val="28"/>
          <w:lang w:eastAsia="en-US"/>
        </w:rPr>
        <w:t>64</w:t>
      </w:r>
      <w:r>
        <w:rPr>
          <w:rFonts w:ascii="Times New Roman" w:hAnsi="Times New Roman"/>
          <w:spacing w:val="-2"/>
          <w:sz w:val="28"/>
          <w:szCs w:val="28"/>
          <w:lang w:eastAsia="en-US"/>
        </w:rPr>
        <w:t xml:space="preserve"> відсотки</w:t>
      </w:r>
      <w:r>
        <w:rPr>
          <w:rFonts w:ascii="Times New Roman" w:hAnsi="Times New Roman"/>
          <w:spacing w:val="38"/>
          <w:sz w:val="28"/>
          <w:szCs w:val="28"/>
          <w:lang w:eastAsia="en-US"/>
        </w:rPr>
        <w:t xml:space="preserve"> </w:t>
      </w:r>
      <w:r>
        <w:rPr>
          <w:rFonts w:ascii="Times New Roman" w:hAnsi="Times New Roman"/>
          <w:sz w:val="28"/>
          <w:szCs w:val="28"/>
          <w:lang w:eastAsia="en-US"/>
        </w:rPr>
        <w:t>українців</w:t>
      </w:r>
      <w:r>
        <w:rPr>
          <w:rFonts w:ascii="Times New Roman" w:hAnsi="Times New Roman"/>
          <w:spacing w:val="39"/>
          <w:sz w:val="28"/>
          <w:szCs w:val="28"/>
          <w:lang w:eastAsia="en-US"/>
        </w:rPr>
        <w:t xml:space="preserve"> </w:t>
      </w:r>
      <w:r>
        <w:rPr>
          <w:rFonts w:ascii="Times New Roman" w:hAnsi="Times New Roman"/>
          <w:sz w:val="28"/>
          <w:szCs w:val="28"/>
          <w:lang w:eastAsia="en-US"/>
        </w:rPr>
        <w:t>вважають,</w:t>
      </w:r>
      <w:r>
        <w:rPr>
          <w:rFonts w:ascii="Times New Roman" w:hAnsi="Times New Roman"/>
          <w:spacing w:val="38"/>
          <w:sz w:val="28"/>
          <w:szCs w:val="28"/>
          <w:lang w:eastAsia="en-US"/>
        </w:rPr>
        <w:t xml:space="preserve"> </w:t>
      </w:r>
      <w:r>
        <w:rPr>
          <w:rFonts w:ascii="Times New Roman" w:hAnsi="Times New Roman"/>
          <w:sz w:val="28"/>
          <w:szCs w:val="28"/>
          <w:lang w:eastAsia="en-US"/>
        </w:rPr>
        <w:t>що</w:t>
      </w:r>
      <w:r>
        <w:rPr>
          <w:rFonts w:ascii="Times New Roman" w:hAnsi="Times New Roman"/>
          <w:spacing w:val="39"/>
          <w:sz w:val="28"/>
          <w:szCs w:val="28"/>
          <w:lang w:eastAsia="en-US"/>
        </w:rPr>
        <w:t xml:space="preserve"> </w:t>
      </w:r>
      <w:r>
        <w:rPr>
          <w:rFonts w:ascii="Times New Roman" w:hAnsi="Times New Roman"/>
          <w:sz w:val="28"/>
          <w:szCs w:val="28"/>
          <w:lang w:eastAsia="en-US"/>
        </w:rPr>
        <w:t>і</w:t>
      </w:r>
      <w:r>
        <w:rPr>
          <w:rFonts w:ascii="Times New Roman" w:hAnsi="Times New Roman"/>
          <w:spacing w:val="37"/>
          <w:sz w:val="28"/>
          <w:szCs w:val="28"/>
          <w:lang w:eastAsia="en-US"/>
        </w:rPr>
        <w:t xml:space="preserve"> </w:t>
      </w:r>
      <w:r>
        <w:rPr>
          <w:rFonts w:ascii="Times New Roman" w:hAnsi="Times New Roman"/>
          <w:sz w:val="28"/>
          <w:szCs w:val="28"/>
          <w:lang w:eastAsia="en-US"/>
        </w:rPr>
        <w:t>чоловіки,</w:t>
      </w:r>
      <w:r>
        <w:rPr>
          <w:rFonts w:ascii="Times New Roman" w:hAnsi="Times New Roman"/>
          <w:spacing w:val="38"/>
          <w:sz w:val="28"/>
          <w:szCs w:val="28"/>
          <w:lang w:eastAsia="en-US"/>
        </w:rPr>
        <w:t xml:space="preserve"> </w:t>
      </w:r>
      <w:r>
        <w:rPr>
          <w:rFonts w:ascii="Times New Roman" w:hAnsi="Times New Roman"/>
          <w:sz w:val="28"/>
          <w:szCs w:val="28"/>
          <w:lang w:eastAsia="en-US"/>
        </w:rPr>
        <w:t>і</w:t>
      </w:r>
      <w:r>
        <w:rPr>
          <w:rFonts w:ascii="Times New Roman" w:hAnsi="Times New Roman"/>
          <w:spacing w:val="38"/>
          <w:sz w:val="28"/>
          <w:szCs w:val="28"/>
          <w:lang w:eastAsia="en-US"/>
        </w:rPr>
        <w:t xml:space="preserve"> </w:t>
      </w:r>
      <w:r>
        <w:rPr>
          <w:rFonts w:ascii="Times New Roman" w:hAnsi="Times New Roman"/>
          <w:sz w:val="28"/>
          <w:szCs w:val="28"/>
          <w:lang w:eastAsia="en-US"/>
        </w:rPr>
        <w:t>жінки</w:t>
      </w:r>
      <w:r>
        <w:rPr>
          <w:rFonts w:ascii="Times New Roman" w:hAnsi="Times New Roman"/>
          <w:spacing w:val="39"/>
          <w:sz w:val="28"/>
          <w:szCs w:val="28"/>
          <w:lang w:eastAsia="en-US"/>
        </w:rPr>
        <w:t xml:space="preserve"> </w:t>
      </w:r>
      <w:r>
        <w:rPr>
          <w:rFonts w:ascii="Times New Roman" w:hAnsi="Times New Roman"/>
          <w:sz w:val="28"/>
          <w:szCs w:val="28"/>
          <w:lang w:eastAsia="en-US"/>
        </w:rPr>
        <w:t>рівною</w:t>
      </w:r>
      <w:r>
        <w:rPr>
          <w:rFonts w:ascii="Times New Roman" w:hAnsi="Times New Roman"/>
          <w:spacing w:val="38"/>
          <w:sz w:val="28"/>
          <w:szCs w:val="28"/>
          <w:lang w:eastAsia="en-US"/>
        </w:rPr>
        <w:t xml:space="preserve"> </w:t>
      </w:r>
      <w:r>
        <w:rPr>
          <w:rFonts w:ascii="Times New Roman" w:hAnsi="Times New Roman"/>
          <w:sz w:val="28"/>
          <w:szCs w:val="28"/>
          <w:lang w:eastAsia="en-US"/>
        </w:rPr>
        <w:t>мірою мають бути представлені у політиці.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Результати зазначених досліджень свідчать про готовність суспільства в цілому до активних перетворень у сфері забезпечення рівних прав та можливостей жінок і чоловіків. Разом з тим стійкими залишаються гендерні стереотипи.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Незважаючи на доповнення загальних програм підвищення кваліфікації питанням забезпечення рівних прав та можливостей жінок і чоловіків, що визначено Положенням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затвердженим постановою Кабінету Міністрів України від 6 лютого 2019</w:t>
      </w:r>
      <w:r w:rsidR="003644AE">
        <w:rPr>
          <w:rFonts w:ascii="Times New Roman" w:hAnsi="Times New Roman"/>
          <w:sz w:val="28"/>
          <w:szCs w:val="28"/>
          <w:lang w:val="en-US" w:eastAsia="en-US"/>
        </w:rPr>
        <w:t> </w:t>
      </w:r>
      <w:r>
        <w:rPr>
          <w:rFonts w:ascii="Times New Roman" w:hAnsi="Times New Roman"/>
          <w:sz w:val="28"/>
          <w:szCs w:val="28"/>
          <w:lang w:eastAsia="en-US"/>
        </w:rPr>
        <w:t>р. №</w:t>
      </w:r>
      <w:r w:rsidR="003644AE">
        <w:rPr>
          <w:rFonts w:ascii="Times New Roman" w:hAnsi="Times New Roman"/>
          <w:sz w:val="28"/>
          <w:szCs w:val="28"/>
          <w:lang w:val="en-US" w:eastAsia="en-US"/>
        </w:rPr>
        <w:t> </w:t>
      </w:r>
      <w:r>
        <w:rPr>
          <w:rFonts w:ascii="Times New Roman" w:hAnsi="Times New Roman"/>
          <w:sz w:val="28"/>
          <w:szCs w:val="28"/>
          <w:lang w:eastAsia="en-US"/>
        </w:rPr>
        <w:t>106 (Офіційний вісник України, 2019</w:t>
      </w:r>
      <w:r w:rsidR="003644AE">
        <w:rPr>
          <w:rFonts w:ascii="Times New Roman" w:hAnsi="Times New Roman"/>
          <w:sz w:val="28"/>
          <w:szCs w:val="28"/>
          <w:lang w:val="en-US" w:eastAsia="en-US"/>
        </w:rPr>
        <w:t> </w:t>
      </w:r>
      <w:r>
        <w:rPr>
          <w:rFonts w:ascii="Times New Roman" w:hAnsi="Times New Roman"/>
          <w:sz w:val="28"/>
          <w:szCs w:val="28"/>
          <w:lang w:eastAsia="en-US"/>
        </w:rPr>
        <w:t>р., №</w:t>
      </w:r>
      <w:r w:rsidR="003644AE">
        <w:rPr>
          <w:rFonts w:ascii="Times New Roman" w:hAnsi="Times New Roman"/>
          <w:sz w:val="28"/>
          <w:szCs w:val="28"/>
          <w:lang w:val="en-US" w:eastAsia="en-US"/>
        </w:rPr>
        <w:t> </w:t>
      </w:r>
      <w:r>
        <w:rPr>
          <w:rFonts w:ascii="Times New Roman" w:hAnsi="Times New Roman"/>
          <w:sz w:val="28"/>
          <w:szCs w:val="28"/>
          <w:lang w:eastAsia="en-US"/>
        </w:rPr>
        <w:t>19, ст.</w:t>
      </w:r>
      <w:r w:rsidR="003644AE">
        <w:rPr>
          <w:rFonts w:ascii="Times New Roman" w:hAnsi="Times New Roman"/>
          <w:sz w:val="28"/>
          <w:szCs w:val="28"/>
          <w:lang w:val="en-US" w:eastAsia="en-US"/>
        </w:rPr>
        <w:t> </w:t>
      </w:r>
      <w:r>
        <w:rPr>
          <w:rFonts w:ascii="Times New Roman" w:hAnsi="Times New Roman"/>
          <w:sz w:val="28"/>
          <w:szCs w:val="28"/>
          <w:lang w:eastAsia="en-US"/>
        </w:rPr>
        <w:t>648), все ще низьким залишається рівень розуміння проблематики гендерної рівності державними службовцями та посадовими особами місцевого самоврядування. Про це свідчать соціологічні опитування, проведені</w:t>
      </w:r>
      <w:r>
        <w:rPr>
          <w:rFonts w:ascii="Times New Roman" w:hAnsi="Times New Roman"/>
          <w:spacing w:val="13"/>
          <w:sz w:val="28"/>
          <w:szCs w:val="28"/>
          <w:lang w:eastAsia="en-US"/>
        </w:rPr>
        <w:t xml:space="preserve"> </w:t>
      </w:r>
      <w:r>
        <w:rPr>
          <w:rFonts w:ascii="Times New Roman" w:hAnsi="Times New Roman"/>
          <w:sz w:val="28"/>
          <w:szCs w:val="28"/>
          <w:lang w:eastAsia="en-US"/>
        </w:rPr>
        <w:t>у</w:t>
      </w:r>
      <w:r>
        <w:rPr>
          <w:rFonts w:ascii="Times New Roman" w:hAnsi="Times New Roman"/>
          <w:spacing w:val="15"/>
          <w:sz w:val="28"/>
          <w:szCs w:val="28"/>
          <w:lang w:eastAsia="en-US"/>
        </w:rPr>
        <w:t xml:space="preserve"> </w:t>
      </w:r>
      <w:r>
        <w:rPr>
          <w:rFonts w:ascii="Times New Roman" w:hAnsi="Times New Roman"/>
          <w:sz w:val="28"/>
          <w:szCs w:val="28"/>
          <w:lang w:eastAsia="en-US"/>
        </w:rPr>
        <w:t>2020</w:t>
      </w:r>
      <w:r>
        <w:rPr>
          <w:rFonts w:ascii="Times New Roman" w:hAnsi="Times New Roman"/>
          <w:spacing w:val="15"/>
          <w:sz w:val="28"/>
          <w:szCs w:val="28"/>
          <w:lang w:eastAsia="en-US"/>
        </w:rPr>
        <w:t xml:space="preserve"> </w:t>
      </w:r>
      <w:r>
        <w:rPr>
          <w:rFonts w:ascii="Times New Roman" w:hAnsi="Times New Roman"/>
          <w:sz w:val="28"/>
          <w:szCs w:val="28"/>
          <w:lang w:eastAsia="en-US"/>
        </w:rPr>
        <w:t>році</w:t>
      </w:r>
      <w:r>
        <w:rPr>
          <w:rFonts w:ascii="Times New Roman" w:hAnsi="Times New Roman"/>
          <w:spacing w:val="14"/>
          <w:sz w:val="28"/>
          <w:szCs w:val="28"/>
          <w:lang w:eastAsia="en-US"/>
        </w:rPr>
        <w:t xml:space="preserve"> </w:t>
      </w:r>
      <w:r>
        <w:rPr>
          <w:rFonts w:ascii="Times New Roman" w:hAnsi="Times New Roman"/>
          <w:sz w:val="28"/>
          <w:szCs w:val="28"/>
          <w:lang w:eastAsia="en-US"/>
        </w:rPr>
        <w:t>соціологічною</w:t>
      </w:r>
      <w:r>
        <w:rPr>
          <w:rFonts w:ascii="Times New Roman" w:hAnsi="Times New Roman"/>
          <w:spacing w:val="15"/>
          <w:sz w:val="28"/>
          <w:szCs w:val="28"/>
          <w:lang w:eastAsia="en-US"/>
        </w:rPr>
        <w:t xml:space="preserve"> </w:t>
      </w:r>
      <w:r>
        <w:rPr>
          <w:rFonts w:ascii="Times New Roman" w:hAnsi="Times New Roman"/>
          <w:sz w:val="28"/>
          <w:szCs w:val="28"/>
          <w:lang w:eastAsia="en-US"/>
        </w:rPr>
        <w:t>групою</w:t>
      </w:r>
      <w:r>
        <w:rPr>
          <w:rFonts w:ascii="Times New Roman" w:hAnsi="Times New Roman"/>
          <w:spacing w:val="14"/>
          <w:sz w:val="28"/>
          <w:szCs w:val="28"/>
          <w:lang w:eastAsia="en-US"/>
        </w:rPr>
        <w:t xml:space="preserve"> </w:t>
      </w:r>
      <w:r>
        <w:rPr>
          <w:rFonts w:ascii="Times New Roman" w:hAnsi="Times New Roman"/>
          <w:sz w:val="28"/>
          <w:szCs w:val="28"/>
          <w:lang w:eastAsia="en-US"/>
        </w:rPr>
        <w:t>“Рейтингˮ,</w:t>
      </w:r>
      <w:r>
        <w:rPr>
          <w:rFonts w:ascii="Times New Roman" w:hAnsi="Times New Roman"/>
          <w:spacing w:val="15"/>
          <w:sz w:val="28"/>
          <w:szCs w:val="28"/>
          <w:lang w:eastAsia="en-US"/>
        </w:rPr>
        <w:t xml:space="preserve"> </w:t>
      </w:r>
      <w:r>
        <w:rPr>
          <w:rFonts w:ascii="Times New Roman" w:hAnsi="Times New Roman"/>
          <w:spacing w:val="-3"/>
          <w:sz w:val="28"/>
          <w:szCs w:val="28"/>
          <w:lang w:eastAsia="en-US"/>
        </w:rPr>
        <w:t xml:space="preserve">Фондом </w:t>
      </w:r>
      <w:r>
        <w:rPr>
          <w:rFonts w:ascii="Times New Roman" w:hAnsi="Times New Roman"/>
          <w:sz w:val="28"/>
          <w:szCs w:val="28"/>
          <w:lang w:eastAsia="en-US"/>
        </w:rPr>
        <w:t>“Демократичні ініціативиˮ імені Ілька Кучеріва.</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Внаслідок цього спостерігається недостатній рівень застосування гендерних підходів у діяльності центральних та місцевих органів виконавчої влади та органів місцевого самоврядування, зокрема щодо врахування потреб та інтересів різних груп жінок і чоловіків на етапах формування, реалізації та моніторингу політики, планування та розподілу бюджетних коштів, надання послуг.</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Відсутня практика проведення гендерно-правової експертизи законопроектів, ініціаторами яких є народні депутати України.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 огляду на викладене нормативно-правова база потребує подальшого приведення у відповідність з міжнародними стандартами. Механізм забезпечення рівних прав та можливостей жінок і чоловіків в усіх сферах життєдіяльності суспільства потребує розвитку на всіх</w:t>
      </w:r>
      <w:r>
        <w:rPr>
          <w:rFonts w:ascii="Times New Roman" w:hAnsi="Times New Roman"/>
          <w:spacing w:val="-6"/>
          <w:sz w:val="28"/>
          <w:szCs w:val="28"/>
          <w:lang w:eastAsia="en-US"/>
        </w:rPr>
        <w:t xml:space="preserve"> </w:t>
      </w:r>
      <w:r>
        <w:rPr>
          <w:rFonts w:ascii="Times New Roman" w:hAnsi="Times New Roman"/>
          <w:sz w:val="28"/>
          <w:szCs w:val="28"/>
          <w:lang w:eastAsia="en-US"/>
        </w:rPr>
        <w:t>рівнях.</w:t>
      </w:r>
    </w:p>
    <w:p w:rsidR="00DB03C2" w:rsidRPr="0053048D" w:rsidRDefault="00DB03C2" w:rsidP="00DB03C2">
      <w:pPr>
        <w:pStyle w:val="af"/>
        <w:rPr>
          <w:rFonts w:ascii="Times New Roman" w:hAnsi="Times New Roman"/>
          <w:b w:val="0"/>
          <w:i/>
          <w:sz w:val="28"/>
          <w:lang w:eastAsia="en-US"/>
        </w:rPr>
      </w:pPr>
      <w:r w:rsidRPr="0053048D">
        <w:rPr>
          <w:rFonts w:ascii="Times New Roman" w:hAnsi="Times New Roman"/>
          <w:b w:val="0"/>
          <w:i/>
          <w:sz w:val="28"/>
          <w:lang w:eastAsia="en-US"/>
        </w:rPr>
        <w:lastRenderedPageBreak/>
        <w:t xml:space="preserve">Забезпечення рівних прав та можливостей </w:t>
      </w:r>
      <w:r w:rsidRPr="0053048D">
        <w:rPr>
          <w:rFonts w:ascii="Times New Roman" w:hAnsi="Times New Roman"/>
          <w:b w:val="0"/>
          <w:i/>
          <w:sz w:val="28"/>
          <w:lang w:eastAsia="en-US"/>
        </w:rPr>
        <w:br/>
        <w:t>жінок і чоловіків у прийнятті рішень</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 2015—2021 роки в Україні введення квот сприяло зростанню представництва жінок у Верховній Раді України та місцевих радах: у Верховній Раді України — до 20,7 відсотка (за даними Держстату), в обласних радах — до 27,8 відсотка, міських</w:t>
      </w:r>
      <w:r w:rsidR="003644AE">
        <w:rPr>
          <w:rFonts w:ascii="Times New Roman" w:hAnsi="Times New Roman"/>
          <w:sz w:val="28"/>
          <w:szCs w:val="28"/>
          <w:lang w:eastAsia="en-US"/>
        </w:rPr>
        <w:t xml:space="preserve"> радах міст обласного значення</w:t>
      </w:r>
      <w:r w:rsidR="003644AE">
        <w:rPr>
          <w:rFonts w:ascii="Times New Roman" w:hAnsi="Times New Roman"/>
          <w:sz w:val="28"/>
          <w:szCs w:val="28"/>
          <w:lang w:val="en-US" w:eastAsia="en-US"/>
        </w:rPr>
        <w:t> </w:t>
      </w:r>
      <w:r>
        <w:rPr>
          <w:rFonts w:ascii="Times New Roman" w:hAnsi="Times New Roman"/>
          <w:sz w:val="28"/>
          <w:szCs w:val="28"/>
          <w:lang w:eastAsia="en-US"/>
        </w:rPr>
        <w:t>— до 30,1 відсотка (за даними Мінсоцполітики), районних радах</w:t>
      </w:r>
      <w:r w:rsidR="003644AE">
        <w:rPr>
          <w:rFonts w:ascii="Times New Roman" w:hAnsi="Times New Roman"/>
          <w:sz w:val="28"/>
          <w:szCs w:val="28"/>
          <w:lang w:val="en-US" w:eastAsia="en-US"/>
        </w:rPr>
        <w:t> </w:t>
      </w:r>
      <w:r>
        <w:rPr>
          <w:rFonts w:ascii="Times New Roman" w:hAnsi="Times New Roman"/>
          <w:sz w:val="28"/>
          <w:szCs w:val="28"/>
          <w:lang w:eastAsia="en-US"/>
        </w:rPr>
        <w:t>— до 34,3</w:t>
      </w:r>
      <w:r>
        <w:rPr>
          <w:rFonts w:ascii="Times New Roman" w:hAnsi="Times New Roman"/>
          <w:spacing w:val="-9"/>
          <w:sz w:val="28"/>
          <w:szCs w:val="28"/>
          <w:lang w:eastAsia="en-US"/>
        </w:rPr>
        <w:t xml:space="preserve"> </w:t>
      </w:r>
      <w:r>
        <w:rPr>
          <w:rFonts w:ascii="Times New Roman" w:hAnsi="Times New Roman"/>
          <w:sz w:val="28"/>
          <w:szCs w:val="28"/>
          <w:lang w:eastAsia="en-US"/>
        </w:rPr>
        <w:t>відсотка.</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Водночас у 2020 році серед голів сільських і селищних рад лише </w:t>
      </w:r>
      <w:r>
        <w:rPr>
          <w:rFonts w:ascii="Times New Roman" w:hAnsi="Times New Roman"/>
          <w:sz w:val="28"/>
          <w:szCs w:val="28"/>
          <w:lang w:eastAsia="en-US"/>
        </w:rPr>
        <w:br/>
        <w:t>16,5 відсотка жінок (у 2015 році — 31,3 відсотка).</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 даними моніторингу, проведеного у 2020 році міжнародним благодійним фондом “Український жіночий фондˮ, внаслідок децентралізації зменшилося представництво жінок у селищних та сільських радах (37,9 відсотка та 41 відсоток відповідно порівняно з </w:t>
      </w:r>
      <w:r>
        <w:rPr>
          <w:rFonts w:ascii="Times New Roman" w:hAnsi="Times New Roman"/>
          <w:sz w:val="28"/>
          <w:szCs w:val="28"/>
          <w:lang w:eastAsia="en-US"/>
        </w:rPr>
        <w:br/>
        <w:t>46,1 відсотка та 55,7 відсотка у радах попереднього скликання).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Жінки недостатньо представлені на рівні прийняття рішень в органах виконавчої влади. У 2020 році до складу Кабінету Міністрів України входило 13 відсотків жінок, серед керівників центральних органів виконавчої влади та їх заступників було 22,8 відсотка жінок (за даними Держстату), серед державних службовців категорії “Аˮ (вищий корпус державної служби) — 33,3 відсотка (за даними НАДС станом на 31 грудня 2020 року).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Позиції рейтингу України в Індексі гендерної нерівності щодо політичної участі жінок залишаються низькими (103 місце серед </w:t>
      </w:r>
      <w:r>
        <w:rPr>
          <w:rFonts w:ascii="Times New Roman" w:hAnsi="Times New Roman"/>
          <w:sz w:val="28"/>
          <w:szCs w:val="28"/>
          <w:lang w:eastAsia="en-US"/>
        </w:rPr>
        <w:br/>
        <w:t>156 держав), зокрема 98 місце — щодо представництва жінок у Парламенті, 110 місце — щодо представництва жінок на вищих керівних</w:t>
      </w:r>
      <w:r>
        <w:rPr>
          <w:rFonts w:ascii="Times New Roman" w:hAnsi="Times New Roman"/>
          <w:spacing w:val="-12"/>
          <w:sz w:val="28"/>
          <w:szCs w:val="28"/>
          <w:lang w:eastAsia="en-US"/>
        </w:rPr>
        <w:t xml:space="preserve"> </w:t>
      </w:r>
      <w:r>
        <w:rPr>
          <w:rFonts w:ascii="Times New Roman" w:hAnsi="Times New Roman"/>
          <w:sz w:val="28"/>
          <w:szCs w:val="28"/>
          <w:lang w:eastAsia="en-US"/>
        </w:rPr>
        <w:t>посадах.</w:t>
      </w:r>
    </w:p>
    <w:p w:rsidR="00DB03C2" w:rsidRPr="0053048D" w:rsidRDefault="00DB03C2" w:rsidP="00DB03C2">
      <w:pPr>
        <w:pStyle w:val="af"/>
        <w:rPr>
          <w:rFonts w:ascii="Times New Roman" w:hAnsi="Times New Roman"/>
          <w:b w:val="0"/>
          <w:i/>
          <w:sz w:val="28"/>
          <w:lang w:eastAsia="en-US"/>
        </w:rPr>
      </w:pPr>
      <w:r w:rsidRPr="0053048D">
        <w:rPr>
          <w:rFonts w:ascii="Times New Roman" w:hAnsi="Times New Roman"/>
          <w:b w:val="0"/>
          <w:i/>
          <w:sz w:val="28"/>
          <w:lang w:eastAsia="en-US"/>
        </w:rPr>
        <w:t>Множинна дискримінація та права жінок</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Вразливі групи жінок (ВІЛ-інфіковані, жінки похилого віку, жінки з інвалідністю, жінки, які проживають у сільській місцевості, жінки, які належать до національних меншин) часто зіштовхуються з множинними формами дискримінації.</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 зв’язку із збройною агресією Російської Федерації проти України у 2014 році до вразливих груп увійшли внутрішньо переміщені особи, ветерани війни з числа учасників антитерористичної операції/операції Об’єднаних сил, а після повномасштабного вторгнення Росії в Україну </w:t>
      </w:r>
      <w:r>
        <w:rPr>
          <w:rFonts w:ascii="Times New Roman" w:hAnsi="Times New Roman"/>
          <w:sz w:val="28"/>
          <w:szCs w:val="28"/>
          <w:lang w:eastAsia="en-US"/>
        </w:rPr>
        <w:br/>
        <w:t>24 лютого 2022</w:t>
      </w:r>
      <w:r w:rsidR="003644AE">
        <w:rPr>
          <w:rFonts w:ascii="Times New Roman" w:hAnsi="Times New Roman"/>
          <w:sz w:val="28"/>
          <w:szCs w:val="28"/>
          <w:lang w:val="en-US" w:eastAsia="en-US"/>
        </w:rPr>
        <w:t> </w:t>
      </w:r>
      <w:r>
        <w:rPr>
          <w:rFonts w:ascii="Times New Roman" w:hAnsi="Times New Roman"/>
          <w:sz w:val="28"/>
          <w:szCs w:val="28"/>
          <w:lang w:eastAsia="en-US"/>
        </w:rPr>
        <w:t xml:space="preserve">р. — також жінки, які перебувають на тимчасово окупованих територіях та/або під юрисдикцією інших держав (проживають у зоні бойових дій, перебувають у полоні, примусово вивезені до </w:t>
      </w:r>
      <w:r>
        <w:rPr>
          <w:rFonts w:ascii="Times New Roman" w:hAnsi="Times New Roman"/>
          <w:sz w:val="28"/>
          <w:szCs w:val="28"/>
          <w:lang w:eastAsia="en-US"/>
        </w:rPr>
        <w:lastRenderedPageBreak/>
        <w:t>Російської Федерації, проживають на тимчасово окупованих територіях, перебувають за кордоном).</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 даними Єдиної інформаційної бази даних про внутрішньо переміщених осіб</w:t>
      </w:r>
      <w:r w:rsidR="009F457E">
        <w:rPr>
          <w:rFonts w:ascii="Times New Roman" w:hAnsi="Times New Roman"/>
          <w:sz w:val="28"/>
          <w:szCs w:val="28"/>
          <w:lang w:eastAsia="en-US"/>
        </w:rPr>
        <w:t>,</w:t>
      </w:r>
      <w:r>
        <w:rPr>
          <w:rFonts w:ascii="Times New Roman" w:hAnsi="Times New Roman"/>
          <w:sz w:val="28"/>
          <w:szCs w:val="28"/>
          <w:lang w:eastAsia="en-US"/>
        </w:rPr>
        <w:t xml:space="preserve"> станом на 1 січня 2022</w:t>
      </w:r>
      <w:r w:rsidR="003644AE">
        <w:rPr>
          <w:rFonts w:ascii="Times New Roman" w:hAnsi="Times New Roman"/>
          <w:sz w:val="28"/>
          <w:szCs w:val="28"/>
          <w:lang w:val="en-US" w:eastAsia="en-US"/>
        </w:rPr>
        <w:t> </w:t>
      </w:r>
      <w:r>
        <w:rPr>
          <w:rFonts w:ascii="Times New Roman" w:hAnsi="Times New Roman"/>
          <w:sz w:val="28"/>
          <w:szCs w:val="28"/>
          <w:lang w:eastAsia="en-US"/>
        </w:rPr>
        <w:t xml:space="preserve">р. на обліку перебували </w:t>
      </w:r>
      <w:r>
        <w:rPr>
          <w:rFonts w:ascii="Times New Roman" w:hAnsi="Times New Roman"/>
          <w:sz w:val="28"/>
          <w:szCs w:val="28"/>
          <w:lang w:eastAsia="en-US"/>
        </w:rPr>
        <w:br/>
        <w:t>1</w:t>
      </w:r>
      <w:r w:rsidR="003644AE">
        <w:rPr>
          <w:rFonts w:ascii="Times New Roman" w:hAnsi="Times New Roman"/>
          <w:sz w:val="28"/>
          <w:szCs w:val="28"/>
          <w:lang w:val="en-US" w:eastAsia="en-US"/>
        </w:rPr>
        <w:t> </w:t>
      </w:r>
      <w:r w:rsidR="003644AE">
        <w:rPr>
          <w:rFonts w:ascii="Times New Roman" w:hAnsi="Times New Roman"/>
          <w:sz w:val="28"/>
          <w:szCs w:val="28"/>
          <w:lang w:eastAsia="en-US"/>
        </w:rPr>
        <w:t>477</w:t>
      </w:r>
      <w:r w:rsidR="003644AE">
        <w:rPr>
          <w:rFonts w:ascii="Times New Roman" w:hAnsi="Times New Roman"/>
          <w:sz w:val="28"/>
          <w:szCs w:val="28"/>
          <w:lang w:val="en-US" w:eastAsia="en-US"/>
        </w:rPr>
        <w:t> </w:t>
      </w:r>
      <w:r>
        <w:rPr>
          <w:rFonts w:ascii="Times New Roman" w:hAnsi="Times New Roman"/>
          <w:sz w:val="28"/>
          <w:szCs w:val="28"/>
          <w:lang w:eastAsia="en-US"/>
        </w:rPr>
        <w:t xml:space="preserve">114 переселенців з тимчасово окупованих територій у Донецькій та Луганській областях, Автономної Республіки Крим і м. Севастополя. Частка жінок серед </w:t>
      </w:r>
      <w:r w:rsidRPr="00F07E18">
        <w:rPr>
          <w:rFonts w:ascii="Times New Roman" w:hAnsi="Times New Roman"/>
          <w:sz w:val="28"/>
          <w:szCs w:val="28"/>
          <w:lang w:eastAsia="en-US"/>
        </w:rPr>
        <w:t xml:space="preserve">внутрішньо переміщених осіб </w:t>
      </w:r>
      <w:r>
        <w:rPr>
          <w:rFonts w:ascii="Times New Roman" w:hAnsi="Times New Roman"/>
          <w:sz w:val="28"/>
          <w:szCs w:val="28"/>
          <w:lang w:eastAsia="en-US"/>
        </w:rPr>
        <w:t xml:space="preserve">становить 59 відсотків, серед безробітних </w:t>
      </w:r>
      <w:r w:rsidRPr="00F07E18">
        <w:rPr>
          <w:rFonts w:ascii="Times New Roman" w:hAnsi="Times New Roman"/>
          <w:sz w:val="28"/>
          <w:szCs w:val="28"/>
          <w:lang w:eastAsia="en-US"/>
        </w:rPr>
        <w:t>внутрішньо переміщених осіб</w:t>
      </w:r>
      <w:r>
        <w:rPr>
          <w:rFonts w:ascii="Times New Roman" w:hAnsi="Times New Roman"/>
          <w:sz w:val="28"/>
          <w:szCs w:val="28"/>
          <w:lang w:eastAsia="en-US"/>
        </w:rPr>
        <w:t xml:space="preserve"> — 63 відсотки.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Після 24 лютого 2022</w:t>
      </w:r>
      <w:r w:rsidR="003644AE">
        <w:rPr>
          <w:rFonts w:ascii="Times New Roman" w:hAnsi="Times New Roman"/>
          <w:sz w:val="28"/>
          <w:szCs w:val="28"/>
          <w:lang w:val="en-US" w:eastAsia="en-US"/>
        </w:rPr>
        <w:t> </w:t>
      </w:r>
      <w:r>
        <w:rPr>
          <w:rFonts w:ascii="Times New Roman" w:hAnsi="Times New Roman"/>
          <w:sz w:val="28"/>
          <w:szCs w:val="28"/>
          <w:lang w:eastAsia="en-US"/>
        </w:rPr>
        <w:t xml:space="preserve">р. кількість </w:t>
      </w:r>
      <w:r w:rsidRPr="00F07E18">
        <w:rPr>
          <w:rFonts w:ascii="Times New Roman" w:hAnsi="Times New Roman"/>
          <w:sz w:val="28"/>
          <w:szCs w:val="28"/>
          <w:lang w:eastAsia="en-US"/>
        </w:rPr>
        <w:t xml:space="preserve">внутрішньо переміщених осіб </w:t>
      </w:r>
      <w:r>
        <w:rPr>
          <w:rFonts w:ascii="Times New Roman" w:hAnsi="Times New Roman"/>
          <w:sz w:val="28"/>
          <w:szCs w:val="28"/>
          <w:lang w:eastAsia="en-US"/>
        </w:rPr>
        <w:t xml:space="preserve">суттєво зросла. Так, за даними Міжнародної організації з міграції, </w:t>
      </w:r>
      <w:r w:rsidR="00A131A0">
        <w:rPr>
          <w:rFonts w:ascii="Times New Roman" w:hAnsi="Times New Roman"/>
          <w:sz w:val="28"/>
          <w:szCs w:val="28"/>
          <w:lang w:eastAsia="en-US"/>
        </w:rPr>
        <w:t>станом на 15 травня 2022 р. понад 8 м</w:t>
      </w:r>
      <w:r w:rsidR="00DC06FF">
        <w:rPr>
          <w:rFonts w:ascii="Times New Roman" w:hAnsi="Times New Roman"/>
          <w:sz w:val="28"/>
          <w:szCs w:val="28"/>
          <w:lang w:eastAsia="en-US"/>
        </w:rPr>
        <w:t>лн.</w:t>
      </w:r>
      <w:r>
        <w:rPr>
          <w:rFonts w:ascii="Times New Roman" w:hAnsi="Times New Roman"/>
          <w:sz w:val="28"/>
          <w:szCs w:val="28"/>
          <w:lang w:eastAsia="en-US"/>
        </w:rPr>
        <w:t xml:space="preserve"> громадян України можуть вважатися внутрішньо переміщеними особами.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Згідно з гендерним аналізом результатів всеукраїнського опитування “Внутрішнє переміщення в Україні: урахування гендерного компонента в локальних політикахˮ жінки з числа </w:t>
      </w:r>
      <w:r w:rsidRPr="00F07E18">
        <w:rPr>
          <w:rFonts w:ascii="Times New Roman" w:hAnsi="Times New Roman"/>
          <w:sz w:val="28"/>
          <w:szCs w:val="28"/>
          <w:lang w:eastAsia="en-US"/>
        </w:rPr>
        <w:t xml:space="preserve">внутрішньо переміщених осіб </w:t>
      </w:r>
      <w:r>
        <w:rPr>
          <w:rFonts w:ascii="Times New Roman" w:hAnsi="Times New Roman"/>
          <w:sz w:val="28"/>
          <w:szCs w:val="28"/>
          <w:lang w:eastAsia="en-US"/>
        </w:rPr>
        <w:t>є економічно більш вразливі, ніж чоловіки (27,5 відсотка опитаних жінок порівняно з 20,7 відсотка опитаних чоловіків змушені економити на їжі). Жінки часто фінансово залежать від чоловіків чи інших членів родини, а також частіше, ніж чоловіки, виховують дітей без іншого з подружжя.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Близько 55,6 відсотка представників ромської національної меншини, переміщених із тимчасово окупованих територій у Донецькій і Луганських областях, Автономної Республіки Крим і м. Севастополя, опитаних міжнародною благодійною організацією “Ромський жіночий фонд “Чірікліˮ, не зареєструвалися як </w:t>
      </w:r>
      <w:r w:rsidRPr="00F07E18">
        <w:rPr>
          <w:rFonts w:ascii="Times New Roman" w:hAnsi="Times New Roman"/>
          <w:sz w:val="28"/>
          <w:szCs w:val="28"/>
          <w:lang w:eastAsia="en-US"/>
        </w:rPr>
        <w:t>внутрішньо переміщен</w:t>
      </w:r>
      <w:r>
        <w:rPr>
          <w:rFonts w:ascii="Times New Roman" w:hAnsi="Times New Roman"/>
          <w:sz w:val="28"/>
          <w:szCs w:val="28"/>
          <w:lang w:eastAsia="en-US"/>
        </w:rPr>
        <w:t>і осо</w:t>
      </w:r>
      <w:r w:rsidRPr="00F07E18">
        <w:rPr>
          <w:rFonts w:ascii="Times New Roman" w:hAnsi="Times New Roman"/>
          <w:sz w:val="28"/>
          <w:szCs w:val="28"/>
          <w:lang w:eastAsia="en-US"/>
        </w:rPr>
        <w:t>б</w:t>
      </w:r>
      <w:r>
        <w:rPr>
          <w:rFonts w:ascii="Times New Roman" w:hAnsi="Times New Roman"/>
          <w:sz w:val="28"/>
          <w:szCs w:val="28"/>
          <w:lang w:eastAsia="en-US"/>
        </w:rPr>
        <w:t>и, що позбавляє їх соціального захисту та допомоги.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Відповідно до результатів дослідження щодо статусу жінок з числа ветеранів війни та послуг, які їм надаються, проведеного у грудні 2019</w:t>
      </w:r>
      <w:r w:rsidR="003644AE">
        <w:rPr>
          <w:rFonts w:ascii="Times New Roman" w:hAnsi="Times New Roman"/>
          <w:sz w:val="28"/>
          <w:szCs w:val="28"/>
          <w:lang w:val="en-US" w:eastAsia="en-US"/>
        </w:rPr>
        <w:t> </w:t>
      </w:r>
      <w:r>
        <w:rPr>
          <w:rFonts w:ascii="Times New Roman" w:hAnsi="Times New Roman"/>
          <w:sz w:val="28"/>
          <w:szCs w:val="28"/>
          <w:lang w:eastAsia="en-US"/>
        </w:rPr>
        <w:t>р.</w:t>
      </w:r>
      <w:r w:rsidR="003644AE">
        <w:rPr>
          <w:rFonts w:ascii="Times New Roman" w:hAnsi="Times New Roman"/>
          <w:sz w:val="28"/>
          <w:szCs w:val="28"/>
          <w:lang w:val="en-US" w:eastAsia="en-US"/>
        </w:rPr>
        <w:t> </w:t>
      </w:r>
      <w:r>
        <w:rPr>
          <w:rFonts w:ascii="Times New Roman" w:hAnsi="Times New Roman"/>
          <w:sz w:val="28"/>
          <w:szCs w:val="28"/>
          <w:lang w:eastAsia="en-US"/>
        </w:rPr>
        <w:t>— березні 2020</w:t>
      </w:r>
      <w:r w:rsidR="003644AE">
        <w:rPr>
          <w:rFonts w:ascii="Times New Roman" w:hAnsi="Times New Roman"/>
          <w:sz w:val="28"/>
          <w:szCs w:val="28"/>
          <w:lang w:val="en-US" w:eastAsia="en-US"/>
        </w:rPr>
        <w:t> </w:t>
      </w:r>
      <w:r>
        <w:rPr>
          <w:rFonts w:ascii="Times New Roman" w:hAnsi="Times New Roman"/>
          <w:sz w:val="28"/>
          <w:szCs w:val="28"/>
          <w:lang w:eastAsia="en-US"/>
        </w:rPr>
        <w:t xml:space="preserve">р. Фондом “Демократичні ініціативиˮ </w:t>
      </w:r>
      <w:r>
        <w:rPr>
          <w:rFonts w:ascii="Times New Roman" w:hAnsi="Times New Roman"/>
          <w:spacing w:val="-3"/>
          <w:sz w:val="28"/>
          <w:szCs w:val="28"/>
          <w:lang w:eastAsia="en-US"/>
        </w:rPr>
        <w:t xml:space="preserve">імені </w:t>
      </w:r>
      <w:r>
        <w:rPr>
          <w:rFonts w:ascii="Times New Roman" w:hAnsi="Times New Roman"/>
          <w:sz w:val="28"/>
          <w:szCs w:val="28"/>
          <w:lang w:eastAsia="en-US"/>
        </w:rPr>
        <w:t>Ілька Кучеріва, досі існує упереджене ставлення до</w:t>
      </w:r>
      <w:r>
        <w:rPr>
          <w:rFonts w:ascii="Times New Roman" w:hAnsi="Times New Roman"/>
          <w:spacing w:val="-6"/>
          <w:sz w:val="28"/>
          <w:szCs w:val="28"/>
          <w:lang w:eastAsia="en-US"/>
        </w:rPr>
        <w:t xml:space="preserve"> </w:t>
      </w:r>
      <w:r>
        <w:rPr>
          <w:rFonts w:ascii="Times New Roman" w:hAnsi="Times New Roman"/>
          <w:sz w:val="28"/>
          <w:szCs w:val="28"/>
          <w:lang w:eastAsia="en-US"/>
        </w:rPr>
        <w:t>жінок.</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Лише третина опитаних не зверталися за медичною допомогою після повернення із зони проведення </w:t>
      </w:r>
      <w:r w:rsidRPr="009371C1">
        <w:rPr>
          <w:rFonts w:ascii="Times New Roman" w:hAnsi="Times New Roman"/>
          <w:sz w:val="28"/>
          <w:szCs w:val="28"/>
          <w:lang w:eastAsia="en-US"/>
        </w:rPr>
        <w:t>антитерористичної операції/операції Об’єднаних сил</w:t>
      </w:r>
      <w:r>
        <w:rPr>
          <w:rFonts w:ascii="Times New Roman" w:hAnsi="Times New Roman"/>
          <w:sz w:val="28"/>
          <w:szCs w:val="28"/>
          <w:lang w:eastAsia="en-US"/>
        </w:rPr>
        <w:t>. Понад 10 відсотків опитаних звертаються за такою допомогою регулярно.</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Більше половини учасниць бойових дій, які повернулися з Донбасу, мали психологічні труднощі соціальної адаптації. При цьому допомога психолога повністю задовольнила третину тих, хто звертався за допомогою. На думку ветеранів війни, найбільш ефективними є індивідуальні, а не групові консультації та допомога військових</w:t>
      </w:r>
      <w:r>
        <w:rPr>
          <w:rFonts w:ascii="Times New Roman" w:hAnsi="Times New Roman"/>
          <w:spacing w:val="-2"/>
          <w:sz w:val="28"/>
          <w:szCs w:val="28"/>
          <w:lang w:eastAsia="en-US"/>
        </w:rPr>
        <w:t xml:space="preserve"> </w:t>
      </w:r>
      <w:r>
        <w:rPr>
          <w:rFonts w:ascii="Times New Roman" w:hAnsi="Times New Roman"/>
          <w:sz w:val="28"/>
          <w:szCs w:val="28"/>
          <w:lang w:eastAsia="en-US"/>
        </w:rPr>
        <w:t>психологів.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Основними потребами опитаних визначено забезпечення житлом, приватизацію земельних ділянок, санаторно-курортне лікування, надання матеріальної допомоги та медичне</w:t>
      </w:r>
      <w:r>
        <w:rPr>
          <w:rFonts w:ascii="Times New Roman" w:hAnsi="Times New Roman"/>
          <w:spacing w:val="-2"/>
          <w:sz w:val="28"/>
          <w:szCs w:val="28"/>
          <w:lang w:eastAsia="en-US"/>
        </w:rPr>
        <w:t xml:space="preserve"> </w:t>
      </w:r>
      <w:r>
        <w:rPr>
          <w:rFonts w:ascii="Times New Roman" w:hAnsi="Times New Roman"/>
          <w:sz w:val="28"/>
          <w:szCs w:val="28"/>
          <w:lang w:eastAsia="en-US"/>
        </w:rPr>
        <w:t>забезпечення.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 xml:space="preserve">Участь у подіях, пов’язаних із ризиком для життя, травмує психічне здоров’я чоловіків і жінок із числа учасників </w:t>
      </w:r>
      <w:r w:rsidRPr="009371C1">
        <w:rPr>
          <w:rFonts w:ascii="Times New Roman" w:hAnsi="Times New Roman"/>
          <w:sz w:val="28"/>
          <w:szCs w:val="28"/>
          <w:lang w:eastAsia="en-US"/>
        </w:rPr>
        <w:t>антитерористичної операції/операції Об’єднаних сил</w:t>
      </w:r>
      <w:r>
        <w:rPr>
          <w:rFonts w:ascii="Times New Roman" w:hAnsi="Times New Roman"/>
          <w:sz w:val="28"/>
          <w:szCs w:val="28"/>
          <w:lang w:eastAsia="en-US"/>
        </w:rPr>
        <w:t xml:space="preserve"> та внутрішньо переміщених осіб із зони військового конфлікту. Порушення, що розвиваються після пережитої психологічної травми, впливають на всі рівні людського функціонування (фізіологічний, психологічний, соціальний, особистісний, професійний тощо). У разі неотримання відповідної допомоги згодом психологічні проблеми загострюються, що може призвести до ситуацій, коли виникає загроза життю або здоров’ю учасників </w:t>
      </w:r>
      <w:r w:rsidRPr="009371C1">
        <w:rPr>
          <w:rFonts w:ascii="Times New Roman" w:hAnsi="Times New Roman"/>
          <w:sz w:val="28"/>
          <w:szCs w:val="28"/>
          <w:lang w:eastAsia="en-US"/>
        </w:rPr>
        <w:t>антитерористичної операції/операції Об’єднаних сил</w:t>
      </w:r>
      <w:r>
        <w:rPr>
          <w:rFonts w:ascii="Times New Roman" w:hAnsi="Times New Roman"/>
          <w:sz w:val="28"/>
          <w:szCs w:val="28"/>
          <w:lang w:eastAsia="en-US"/>
        </w:rPr>
        <w:t xml:space="preserve"> та </w:t>
      </w:r>
      <w:r w:rsidRPr="009371C1">
        <w:rPr>
          <w:rFonts w:ascii="Times New Roman" w:hAnsi="Times New Roman"/>
          <w:sz w:val="28"/>
          <w:szCs w:val="28"/>
          <w:lang w:eastAsia="en-US"/>
        </w:rPr>
        <w:t>внутрішньо переміщених осіб,</w:t>
      </w:r>
      <w:r>
        <w:rPr>
          <w:rFonts w:ascii="Times New Roman" w:hAnsi="Times New Roman"/>
          <w:sz w:val="28"/>
          <w:szCs w:val="28"/>
          <w:lang w:eastAsia="en-US"/>
        </w:rPr>
        <w:t xml:space="preserve"> а також негативно вплинути на стосунки з близькими людьми.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Основними проблемами осіб з інвалідністю є високий рівень зубожіння серед таких осіб та сімей, у складі яких є особи з інвалідністю, недоступність (архітектурна, інформаційна, фінансова тощо) об’єктів та послуг у всіх сферах життєдіяльності, а також відсутність у надавачів усіх видів послуг та в їх отримувачів із числа чоловіків та жінок з інвалідністю необхідних знань щодо прав таких осіб.</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Згідно з результатами всеукраїнського опитування “Думки і погляди населення</w:t>
      </w:r>
      <w:r>
        <w:rPr>
          <w:rFonts w:ascii="Times New Roman" w:hAnsi="Times New Roman"/>
          <w:spacing w:val="-13"/>
          <w:sz w:val="28"/>
          <w:szCs w:val="28"/>
          <w:lang w:eastAsia="en-US"/>
        </w:rPr>
        <w:t xml:space="preserve"> </w:t>
      </w:r>
      <w:r>
        <w:rPr>
          <w:rFonts w:ascii="Times New Roman" w:hAnsi="Times New Roman"/>
          <w:sz w:val="28"/>
          <w:szCs w:val="28"/>
          <w:lang w:eastAsia="en-US"/>
        </w:rPr>
        <w:t>Україниˮ,</w:t>
      </w:r>
      <w:r>
        <w:rPr>
          <w:rFonts w:ascii="Times New Roman" w:hAnsi="Times New Roman"/>
          <w:spacing w:val="-12"/>
          <w:sz w:val="28"/>
          <w:szCs w:val="28"/>
          <w:lang w:eastAsia="en-US"/>
        </w:rPr>
        <w:t xml:space="preserve"> </w:t>
      </w:r>
      <w:r>
        <w:rPr>
          <w:rFonts w:ascii="Times New Roman" w:hAnsi="Times New Roman"/>
          <w:sz w:val="28"/>
          <w:szCs w:val="28"/>
          <w:lang w:eastAsia="en-US"/>
        </w:rPr>
        <w:t>проведеного</w:t>
      </w:r>
      <w:r>
        <w:rPr>
          <w:rFonts w:ascii="Times New Roman" w:hAnsi="Times New Roman"/>
          <w:spacing w:val="-11"/>
          <w:sz w:val="28"/>
          <w:szCs w:val="28"/>
          <w:lang w:eastAsia="en-US"/>
        </w:rPr>
        <w:t xml:space="preserve"> </w:t>
      </w:r>
      <w:r>
        <w:rPr>
          <w:rFonts w:ascii="Times New Roman" w:hAnsi="Times New Roman"/>
          <w:sz w:val="28"/>
          <w:szCs w:val="28"/>
          <w:lang w:eastAsia="en-US"/>
        </w:rPr>
        <w:t>у</w:t>
      </w:r>
      <w:r>
        <w:rPr>
          <w:rFonts w:ascii="Times New Roman" w:hAnsi="Times New Roman"/>
          <w:spacing w:val="-11"/>
          <w:sz w:val="28"/>
          <w:szCs w:val="28"/>
          <w:lang w:eastAsia="en-US"/>
        </w:rPr>
        <w:t xml:space="preserve"> </w:t>
      </w:r>
      <w:r>
        <w:rPr>
          <w:rFonts w:ascii="Times New Roman" w:hAnsi="Times New Roman"/>
          <w:sz w:val="28"/>
          <w:szCs w:val="28"/>
          <w:lang w:eastAsia="en-US"/>
        </w:rPr>
        <w:t>вересні</w:t>
      </w:r>
      <w:r>
        <w:rPr>
          <w:rFonts w:ascii="Times New Roman" w:hAnsi="Times New Roman"/>
          <w:spacing w:val="-11"/>
          <w:sz w:val="28"/>
          <w:szCs w:val="28"/>
          <w:lang w:eastAsia="en-US"/>
        </w:rPr>
        <w:t xml:space="preserve"> </w:t>
      </w:r>
      <w:r>
        <w:rPr>
          <w:rFonts w:ascii="Times New Roman" w:hAnsi="Times New Roman"/>
          <w:sz w:val="28"/>
          <w:szCs w:val="28"/>
          <w:lang w:eastAsia="en-US"/>
        </w:rPr>
        <w:t>2020</w:t>
      </w:r>
      <w:r>
        <w:rPr>
          <w:rFonts w:ascii="Times New Roman" w:hAnsi="Times New Roman"/>
          <w:spacing w:val="-11"/>
          <w:sz w:val="28"/>
          <w:szCs w:val="28"/>
          <w:lang w:eastAsia="en-US"/>
        </w:rPr>
        <w:t xml:space="preserve"> </w:t>
      </w:r>
      <w:r>
        <w:rPr>
          <w:rFonts w:ascii="Times New Roman" w:hAnsi="Times New Roman"/>
          <w:sz w:val="28"/>
          <w:szCs w:val="28"/>
          <w:lang w:eastAsia="en-US"/>
        </w:rPr>
        <w:t>року</w:t>
      </w:r>
      <w:r>
        <w:rPr>
          <w:rFonts w:ascii="Times New Roman" w:hAnsi="Times New Roman"/>
          <w:spacing w:val="-12"/>
          <w:sz w:val="28"/>
          <w:szCs w:val="28"/>
          <w:lang w:eastAsia="en-US"/>
        </w:rPr>
        <w:t xml:space="preserve"> </w:t>
      </w:r>
      <w:r>
        <w:rPr>
          <w:rFonts w:ascii="Times New Roman" w:hAnsi="Times New Roman"/>
          <w:sz w:val="28"/>
          <w:szCs w:val="28"/>
          <w:lang w:eastAsia="en-US"/>
        </w:rPr>
        <w:t>Київським</w:t>
      </w:r>
      <w:r>
        <w:rPr>
          <w:rFonts w:ascii="Times New Roman" w:hAnsi="Times New Roman"/>
          <w:spacing w:val="-11"/>
          <w:sz w:val="28"/>
          <w:szCs w:val="28"/>
          <w:lang w:eastAsia="en-US"/>
        </w:rPr>
        <w:t xml:space="preserve"> </w:t>
      </w:r>
      <w:r>
        <w:rPr>
          <w:rFonts w:ascii="Times New Roman" w:hAnsi="Times New Roman"/>
          <w:spacing w:val="-3"/>
          <w:sz w:val="28"/>
          <w:szCs w:val="28"/>
          <w:lang w:eastAsia="en-US"/>
        </w:rPr>
        <w:t xml:space="preserve">міжнародним </w:t>
      </w:r>
      <w:r>
        <w:rPr>
          <w:rFonts w:ascii="Times New Roman" w:hAnsi="Times New Roman"/>
          <w:sz w:val="28"/>
          <w:szCs w:val="28"/>
          <w:lang w:eastAsia="en-US"/>
        </w:rPr>
        <w:t>інститутом соціології на замовлення громадської організації “Боротьба за права” в межах проекту “FIGHT FOR RIGHT”: зміцнення захисту прав людей з інвалідністю” за підтримки Фонду прав людини Посольства Королівства Нідерландів в Україні, у жінок з інвалідністю порівняно з чоловіками частіше виникають проблеми працевлаштування (37,6 відсотка), отримання медичних послуг (14,4 відсотка), а також у побуті (11,6</w:t>
      </w:r>
      <w:r>
        <w:rPr>
          <w:rFonts w:ascii="Times New Roman" w:hAnsi="Times New Roman"/>
          <w:spacing w:val="-2"/>
          <w:sz w:val="28"/>
          <w:szCs w:val="28"/>
          <w:lang w:eastAsia="en-US"/>
        </w:rPr>
        <w:t xml:space="preserve"> </w:t>
      </w:r>
      <w:r>
        <w:rPr>
          <w:rFonts w:ascii="Times New Roman" w:hAnsi="Times New Roman"/>
          <w:sz w:val="28"/>
          <w:szCs w:val="28"/>
          <w:lang w:eastAsia="en-US"/>
        </w:rPr>
        <w:t>відсотка).</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Результати дослідження “Гендерні аспекти, розвиток сільського господарства та сільських територій — Українаˮ, проведеного у 2021 році Продовольчою та сільськогосподарською організацією ООН, свідчать про обмежену доступність багатьох послуг, зайнятості та правосуддя для жінок, які проживають у сільській місцевості, високий рівень маргіналізації та обмежень доступу до базових послуг, отримання освіти та працевлаштування для ромських жінок, які проживають у сільській</w:t>
      </w:r>
      <w:r>
        <w:rPr>
          <w:rFonts w:ascii="Times New Roman" w:hAnsi="Times New Roman"/>
          <w:spacing w:val="-5"/>
          <w:sz w:val="28"/>
          <w:szCs w:val="28"/>
          <w:lang w:eastAsia="en-US"/>
        </w:rPr>
        <w:t xml:space="preserve"> </w:t>
      </w:r>
      <w:r>
        <w:rPr>
          <w:rFonts w:ascii="Times New Roman" w:hAnsi="Times New Roman"/>
          <w:sz w:val="28"/>
          <w:szCs w:val="28"/>
          <w:lang w:eastAsia="en-US"/>
        </w:rPr>
        <w:t>місцевості.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 даними Добровільного національного огляду щодо Цілей сталого розвитку в Україні 2020 року, спостерігається недостатня правова обізнаність громадян з питань забезпечення рівних прав та можливостей жінок і чоловіків та дискримінації за ознакою статі, а також недостатня поінформованість щодо процедур, органів та установ, які протидіють дискримінації у різних сферах.</w:t>
      </w:r>
    </w:p>
    <w:p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Жінки і чоловіки нерідко відмовляються від захисту своїх прав. Зокрема, згідно із загальнонаціональним опитуванням “Що українці знають і думають про права людини: оцінка змінˮ, проведеним у жовтні </w:t>
      </w:r>
      <w:r>
        <w:rPr>
          <w:rFonts w:ascii="Times New Roman" w:hAnsi="Times New Roman"/>
          <w:sz w:val="28"/>
          <w:szCs w:val="28"/>
          <w:lang w:eastAsia="en-US"/>
        </w:rPr>
        <w:lastRenderedPageBreak/>
        <w:t>2020 року</w:t>
      </w:r>
      <w:r>
        <w:rPr>
          <w:rFonts w:ascii="Times New Roman" w:hAnsi="Times New Roman"/>
          <w:spacing w:val="10"/>
          <w:sz w:val="28"/>
          <w:szCs w:val="28"/>
          <w:lang w:eastAsia="en-US"/>
        </w:rPr>
        <w:t xml:space="preserve"> </w:t>
      </w:r>
      <w:r>
        <w:rPr>
          <w:rFonts w:ascii="Times New Roman" w:hAnsi="Times New Roman"/>
          <w:spacing w:val="-4"/>
          <w:sz w:val="28"/>
          <w:szCs w:val="28"/>
          <w:lang w:eastAsia="en-US"/>
        </w:rPr>
        <w:t xml:space="preserve">Фондом </w:t>
      </w:r>
      <w:r>
        <w:rPr>
          <w:rFonts w:ascii="Times New Roman" w:hAnsi="Times New Roman"/>
          <w:sz w:val="28"/>
          <w:szCs w:val="28"/>
          <w:lang w:eastAsia="en-US"/>
        </w:rPr>
        <w:t xml:space="preserve">“Демократичні ініціативи” імені Ілька Кучеріва разом з Центром прав людини ZMINA за підтримки проекту Програми розвитку ООН в Україні “Права людини для України”, що фінансується Міністерством закордонних справ Данії, 49,9 відсотка жінок і 37,7 відсотка чоловіків, які потрапляли в ситуації порушення власних прав, вважають захист своїх прав марною витратою часу і сил. 20,7 відсотка жінок та </w:t>
      </w:r>
      <w:r>
        <w:rPr>
          <w:rFonts w:ascii="Times New Roman" w:hAnsi="Times New Roman"/>
          <w:sz w:val="28"/>
          <w:szCs w:val="28"/>
          <w:lang w:eastAsia="en-US"/>
        </w:rPr>
        <w:br/>
        <w:t>19,6 відсотка чоловіків назвали причиною відмови від захисту своїх прав брак коштів.</w:t>
      </w:r>
    </w:p>
    <w:p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Крім того, у засобах масової інформації, на правових порталах недостатньо висвітлюються позитивні приклади захисту порушених прав жінок і чоловіків в адміністративному та судовому порядку (рішення на користь жінок/чоловіків із числа заявників, що прийняті уповноваженими органами та/або рішень судів).</w:t>
      </w:r>
    </w:p>
    <w:p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Важливими завданнями є забезпечення застосування гендерного підходу в гуманітарній діяльності, у процесах відновлення та розвитку України, зокрема у програмах та заходах, які здійснюють органи влади, міжнародні організації та громадські об’єднання.</w:t>
      </w:r>
    </w:p>
    <w:p w:rsidR="00DB03C2" w:rsidRPr="00790E11" w:rsidRDefault="00DB03C2" w:rsidP="00DB03C2">
      <w:pPr>
        <w:pStyle w:val="af"/>
        <w:rPr>
          <w:rFonts w:ascii="Times New Roman" w:hAnsi="Times New Roman"/>
          <w:b w:val="0"/>
          <w:i/>
          <w:sz w:val="28"/>
          <w:lang w:eastAsia="en-US"/>
        </w:rPr>
      </w:pPr>
      <w:r w:rsidRPr="00790E11">
        <w:rPr>
          <w:rFonts w:ascii="Times New Roman" w:hAnsi="Times New Roman"/>
          <w:b w:val="0"/>
          <w:i/>
          <w:sz w:val="28"/>
          <w:lang w:eastAsia="en-US"/>
        </w:rPr>
        <w:t>Насильство за ознакою статі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 результатами дослідження “Благополуччя та безпека жінок”, проведеного ОБСЄ та Фондом народонаселення ООН у 2019 році, </w:t>
      </w:r>
      <w:r>
        <w:rPr>
          <w:rFonts w:ascii="Times New Roman" w:hAnsi="Times New Roman"/>
          <w:sz w:val="28"/>
          <w:szCs w:val="28"/>
          <w:lang w:eastAsia="en-US"/>
        </w:rPr>
        <w:br/>
        <w:t>67 відсотків українських жінок, які постраждали від домашнього насильства та насильства за ознакою статі, зазнавали фізичного, психологічного або сексуального насильства у віці від 15 років.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 даними Національної гарячої лінії з попередження домашнього насильства, торгівлі людьми та гендерної дискримінації, роботу якої з 1997 року забезпечує громадська організація “Ла Страда-Українаˮ, з майже 30 000 звернень, отриманих у 2020 році, понад 96 відсотків стосувалися питань запобігання та протидії домашньому насильству та гендерній дискримінації, 84 відсотки звернень надійшли від</w:t>
      </w:r>
      <w:r>
        <w:rPr>
          <w:rFonts w:ascii="Times New Roman" w:hAnsi="Times New Roman"/>
          <w:spacing w:val="-1"/>
          <w:sz w:val="28"/>
          <w:szCs w:val="28"/>
          <w:lang w:eastAsia="en-US"/>
        </w:rPr>
        <w:t xml:space="preserve"> </w:t>
      </w:r>
      <w:r>
        <w:rPr>
          <w:rFonts w:ascii="Times New Roman" w:hAnsi="Times New Roman"/>
          <w:sz w:val="28"/>
          <w:szCs w:val="28"/>
          <w:lang w:eastAsia="en-US"/>
        </w:rPr>
        <w:t>жінок.</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Актуальною залишається проблема низького рівня доступності осіб, які постраждали від насильства за ознакою статі, зокрема домашнього насильства, особливо у сільській місцевості</w:t>
      </w:r>
      <w:r w:rsidR="009F457E">
        <w:rPr>
          <w:rFonts w:ascii="Times New Roman" w:hAnsi="Times New Roman"/>
          <w:sz w:val="28"/>
          <w:szCs w:val="28"/>
          <w:lang w:eastAsia="en-US"/>
        </w:rPr>
        <w:t>,</w:t>
      </w:r>
      <w:r>
        <w:rPr>
          <w:rFonts w:ascii="Times New Roman" w:hAnsi="Times New Roman"/>
          <w:sz w:val="28"/>
          <w:szCs w:val="28"/>
          <w:lang w:eastAsia="en-US"/>
        </w:rPr>
        <w:t xml:space="preserve"> до якісних комплексних послуг. Це пов’язано з недостатньою кількістю загальних та спеціалізованих служб підтримки осіб, які постраждали від домашнього насильства та насильства за ознакою статі, обмеженістю людських ресурсів, зокрема недостатньою кількістю фахівців з соціальної роботи, психологів, а також із недостатнім рівнем спеціальних знань і навичок у фахівців (особливо новопризначених), психологічним </w:t>
      </w:r>
      <w:r w:rsidRPr="008F4A78">
        <w:rPr>
          <w:rFonts w:ascii="Times New Roman" w:hAnsi="Times New Roman"/>
          <w:sz w:val="28"/>
          <w:szCs w:val="28"/>
          <w:lang w:eastAsia="en-US"/>
        </w:rPr>
        <w:t>“</w:t>
      </w:r>
      <w:r>
        <w:rPr>
          <w:rFonts w:ascii="Times New Roman" w:hAnsi="Times New Roman"/>
          <w:sz w:val="28"/>
          <w:szCs w:val="28"/>
          <w:lang w:eastAsia="en-US"/>
        </w:rPr>
        <w:t>вигоранням</w:t>
      </w:r>
      <w:r w:rsidRPr="008F4A78">
        <w:rPr>
          <w:rFonts w:ascii="Times New Roman" w:hAnsi="Times New Roman"/>
          <w:sz w:val="28"/>
          <w:szCs w:val="28"/>
          <w:lang w:eastAsia="en-US"/>
        </w:rPr>
        <w:t>”</w:t>
      </w:r>
      <w:r>
        <w:rPr>
          <w:rFonts w:ascii="Times New Roman" w:hAnsi="Times New Roman"/>
          <w:spacing w:val="-1"/>
          <w:sz w:val="28"/>
          <w:szCs w:val="28"/>
          <w:lang w:eastAsia="en-US"/>
        </w:rPr>
        <w:t xml:space="preserve"> </w:t>
      </w:r>
      <w:r>
        <w:rPr>
          <w:rFonts w:ascii="Times New Roman" w:hAnsi="Times New Roman"/>
          <w:sz w:val="28"/>
          <w:szCs w:val="28"/>
          <w:lang w:eastAsia="en-US"/>
        </w:rPr>
        <w:t>фахівців.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Для розбудови мережі спеціалізованих служб підтримки осіб, які постраждали від домашнього насильства та насильства за ознакою статі, у </w:t>
      </w:r>
      <w:r>
        <w:rPr>
          <w:rFonts w:ascii="Times New Roman" w:hAnsi="Times New Roman"/>
          <w:sz w:val="28"/>
          <w:szCs w:val="28"/>
          <w:lang w:eastAsia="en-US"/>
        </w:rPr>
        <w:lastRenderedPageBreak/>
        <w:t>Державному бюджеті України на 2021 рік передбачено субвенцію з державного бюджету місцевим бюджетам у розмірі 274,2 млн. гривень.</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Завдяки цій субвенції 124 громади отримали кошти для утворення</w:t>
      </w:r>
      <w:r w:rsidR="003644AE" w:rsidRPr="003644AE">
        <w:rPr>
          <w:rFonts w:ascii="Times New Roman" w:hAnsi="Times New Roman"/>
          <w:sz w:val="28"/>
          <w:szCs w:val="28"/>
          <w:lang w:val="ru-RU" w:eastAsia="en-US"/>
        </w:rPr>
        <w:br/>
      </w:r>
      <w:r>
        <w:rPr>
          <w:rFonts w:ascii="Times New Roman" w:hAnsi="Times New Roman"/>
          <w:sz w:val="28"/>
          <w:szCs w:val="28"/>
          <w:lang w:eastAsia="en-US"/>
        </w:rPr>
        <w:t>30</w:t>
      </w:r>
      <w:r w:rsidR="003644AE" w:rsidRPr="003644AE">
        <w:rPr>
          <w:rFonts w:ascii="Times New Roman" w:hAnsi="Times New Roman"/>
          <w:sz w:val="28"/>
          <w:szCs w:val="28"/>
          <w:lang w:val="ru-RU" w:eastAsia="en-US"/>
        </w:rPr>
        <w:t xml:space="preserve"> </w:t>
      </w:r>
      <w:r>
        <w:rPr>
          <w:rFonts w:ascii="Times New Roman" w:hAnsi="Times New Roman"/>
          <w:sz w:val="28"/>
          <w:szCs w:val="28"/>
          <w:lang w:eastAsia="en-US"/>
        </w:rPr>
        <w:t xml:space="preserve">притулків, 38 денних центрів, 58 консультативних служб і придбання </w:t>
      </w:r>
      <w:r>
        <w:rPr>
          <w:rFonts w:ascii="Times New Roman" w:hAnsi="Times New Roman"/>
          <w:sz w:val="28"/>
          <w:szCs w:val="28"/>
          <w:lang w:eastAsia="en-US"/>
        </w:rPr>
        <w:br/>
        <w:t>41 автомобіля для мобільних бригад соціально-психологічної допомоги особам, які постраждали від домашнього насильства та насильства за</w:t>
      </w:r>
      <w:r>
        <w:rPr>
          <w:rFonts w:ascii="Times New Roman" w:hAnsi="Times New Roman"/>
          <w:spacing w:val="59"/>
          <w:sz w:val="28"/>
          <w:szCs w:val="28"/>
          <w:lang w:eastAsia="en-US"/>
        </w:rPr>
        <w:t xml:space="preserve"> </w:t>
      </w:r>
      <w:r>
        <w:rPr>
          <w:rFonts w:ascii="Times New Roman" w:hAnsi="Times New Roman"/>
          <w:sz w:val="28"/>
          <w:szCs w:val="28"/>
          <w:lang w:eastAsia="en-US"/>
        </w:rPr>
        <w:t>ознакою статі, що діють при притулках. Також покращено рівень надання соціальних послуг у 16 діючих притулках.</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 Україні станом на 6 травня 2022</w:t>
      </w:r>
      <w:r w:rsidR="003644AE">
        <w:rPr>
          <w:rFonts w:ascii="Times New Roman" w:hAnsi="Times New Roman"/>
          <w:sz w:val="28"/>
          <w:szCs w:val="28"/>
          <w:lang w:val="en-US" w:eastAsia="en-US"/>
        </w:rPr>
        <w:t> </w:t>
      </w:r>
      <w:r>
        <w:rPr>
          <w:rFonts w:ascii="Times New Roman" w:hAnsi="Times New Roman"/>
          <w:sz w:val="28"/>
          <w:szCs w:val="28"/>
          <w:lang w:eastAsia="en-US"/>
        </w:rPr>
        <w:t xml:space="preserve">р. створено (в тому числі </w:t>
      </w:r>
      <w:r w:rsidR="009F457E">
        <w:rPr>
          <w:rFonts w:ascii="Times New Roman" w:hAnsi="Times New Roman"/>
          <w:sz w:val="28"/>
          <w:szCs w:val="28"/>
          <w:lang w:eastAsia="en-US"/>
        </w:rPr>
        <w:br/>
      </w:r>
      <w:r>
        <w:rPr>
          <w:rFonts w:ascii="Times New Roman" w:hAnsi="Times New Roman"/>
          <w:sz w:val="28"/>
          <w:szCs w:val="28"/>
          <w:lang w:eastAsia="en-US"/>
        </w:rPr>
        <w:t>у 2021</w:t>
      </w:r>
      <w:r w:rsidR="009F457E">
        <w:rPr>
          <w:rFonts w:ascii="Times New Roman" w:hAnsi="Times New Roman"/>
          <w:sz w:val="28"/>
          <w:szCs w:val="28"/>
          <w:lang w:eastAsia="en-US"/>
        </w:rPr>
        <w:t> </w:t>
      </w:r>
      <w:r>
        <w:rPr>
          <w:rFonts w:ascii="Times New Roman" w:hAnsi="Times New Roman"/>
          <w:sz w:val="28"/>
          <w:szCs w:val="28"/>
          <w:lang w:eastAsia="en-US"/>
        </w:rPr>
        <w:t>році за рахунок державної субвенції) 805 спеціалізованих служб підтримки осіб, які постраждали від домашнього насильства та насильства за ознакою статі, з яких виконують свої функції 649 (43 притулки, 36 денних центрів соціально-психологічної допомоги, 87 спеціалізованих служб первинного соціально-психологічного консультування, 483 мобільні бригади соціально-психологічної</w:t>
      </w:r>
      <w:r>
        <w:rPr>
          <w:rFonts w:ascii="Times New Roman" w:hAnsi="Times New Roman"/>
          <w:spacing w:val="-1"/>
          <w:sz w:val="28"/>
          <w:szCs w:val="28"/>
          <w:lang w:eastAsia="en-US"/>
        </w:rPr>
        <w:t xml:space="preserve"> </w:t>
      </w:r>
      <w:r>
        <w:rPr>
          <w:rFonts w:ascii="Times New Roman" w:hAnsi="Times New Roman"/>
          <w:sz w:val="28"/>
          <w:szCs w:val="28"/>
          <w:lang w:eastAsia="en-US"/>
        </w:rPr>
        <w:t>допомоги).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 зв’язку з війною не виконують свої функції 19 відсотків спеціалізованих служб підтримки осіб, які постраждали від домашнього насильства та насильства за ознакою статі. З числа таких служб </w:t>
      </w:r>
      <w:r>
        <w:rPr>
          <w:rFonts w:ascii="Times New Roman" w:hAnsi="Times New Roman"/>
          <w:sz w:val="28"/>
          <w:szCs w:val="28"/>
          <w:lang w:eastAsia="en-US"/>
        </w:rPr>
        <w:br/>
        <w:t>44 відсотки перебувають на окупованих територіях, 28 відсотків тимчасово призупинили свою діяльність, 21 відсоток не розпочали роботи до введення воєнного стану, 5 відсотків виконують інші функції, 2 відсотки приміщень таких спеціалізованих служб пошкоджені внаслідок обстрілів.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Наказом Мінсоцполітики від 30 листопада 2020</w:t>
      </w:r>
      <w:r w:rsidR="003644AE">
        <w:rPr>
          <w:rFonts w:ascii="Times New Roman" w:hAnsi="Times New Roman"/>
          <w:sz w:val="28"/>
          <w:szCs w:val="28"/>
          <w:lang w:val="en-US" w:eastAsia="en-US"/>
        </w:rPr>
        <w:t> </w:t>
      </w:r>
      <w:r w:rsidR="003644AE">
        <w:rPr>
          <w:rFonts w:ascii="Times New Roman" w:hAnsi="Times New Roman"/>
          <w:sz w:val="28"/>
          <w:szCs w:val="28"/>
          <w:lang w:eastAsia="en-US"/>
        </w:rPr>
        <w:t>р</w:t>
      </w:r>
      <w:r>
        <w:rPr>
          <w:rFonts w:ascii="Times New Roman" w:hAnsi="Times New Roman"/>
          <w:sz w:val="28"/>
          <w:szCs w:val="28"/>
          <w:lang w:eastAsia="en-US"/>
        </w:rPr>
        <w:t>. №</w:t>
      </w:r>
      <w:r w:rsidR="003644AE">
        <w:rPr>
          <w:rFonts w:ascii="Times New Roman" w:hAnsi="Times New Roman"/>
          <w:sz w:val="28"/>
          <w:szCs w:val="28"/>
          <w:lang w:eastAsia="en-US"/>
        </w:rPr>
        <w:t> </w:t>
      </w:r>
      <w:r>
        <w:rPr>
          <w:rFonts w:ascii="Times New Roman" w:hAnsi="Times New Roman"/>
          <w:sz w:val="28"/>
          <w:szCs w:val="28"/>
          <w:lang w:eastAsia="en-US"/>
        </w:rPr>
        <w:t>787 затверджено Методику визначення потреб територіальних громад у створенні спеціалізованих служб підтримки постраждалих від домашнього насильства та насильства за ознакою статі.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 даними </w:t>
      </w:r>
      <w:r w:rsidRPr="00931326">
        <w:rPr>
          <w:rFonts w:ascii="Times New Roman" w:hAnsi="Times New Roman"/>
          <w:sz w:val="28"/>
          <w:szCs w:val="28"/>
          <w:lang w:eastAsia="en-US"/>
        </w:rPr>
        <w:t>Добровільного національного огляду щодо Цілей сталого розвитку в Україні 2020 року</w:t>
      </w:r>
      <w:r>
        <w:rPr>
          <w:rFonts w:ascii="Times New Roman" w:hAnsi="Times New Roman"/>
          <w:sz w:val="28"/>
          <w:szCs w:val="28"/>
          <w:lang w:eastAsia="en-US"/>
        </w:rPr>
        <w:t>, зросла кількість осіб, які були охоплені інформаційними кампаніями щодо запобігання та протидії домашньому насильству. Разом з тим все ще спостерігається високий рівень терпимості до проявів насильства, зокрема психологічного і економічного, поширення проявів стигматизації та байдужого ставлення до постраждалих від насильства дітей, жінок і чоловіків, відсутність у переважної більшості населення усвідомлення насильства за ознакою статі, домашнього насильства як порушення прав людини.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Розширення доступу до інтернет-ресурсів, широке використання соціальних медіа призвели до появи кібернасильства. До нього особливо чутливими є дівчата та жінки. Кібернасильство може виражатися у різних формах: у порушенні із застосуванням цифрових технологій приватного життя, заволодінні інформацією на комп’ютері жертви, поширенні такої інформації та маніпуляціями з нею чи зображеннями, зокрема приватного характеру. Існує потреба у забезпеченні безпечного цифрового простору, що розширює можливості жінок і чоловіків, зокрема похилого віку, та </w:t>
      </w:r>
      <w:r>
        <w:rPr>
          <w:rFonts w:ascii="Times New Roman" w:hAnsi="Times New Roman"/>
          <w:sz w:val="28"/>
          <w:szCs w:val="28"/>
          <w:lang w:eastAsia="en-US"/>
        </w:rPr>
        <w:lastRenderedPageBreak/>
        <w:t>впровадженні дієвого алгоритму спільних дій центральних та місцевих органів виконавчої влади, громадських об’єднань, благодійних організацій, представників спільнот та потерпілих від кібернасильства, а також інформуванні.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Однак відсутність збору даних щодо випадків кібернасильства не дає змогу оцінити реальний рівень</w:t>
      </w:r>
      <w:r>
        <w:rPr>
          <w:rFonts w:ascii="Times New Roman" w:hAnsi="Times New Roman"/>
          <w:spacing w:val="-1"/>
          <w:sz w:val="28"/>
          <w:szCs w:val="28"/>
          <w:lang w:eastAsia="en-US"/>
        </w:rPr>
        <w:t xml:space="preserve"> </w:t>
      </w:r>
      <w:r>
        <w:rPr>
          <w:rFonts w:ascii="Times New Roman" w:hAnsi="Times New Roman"/>
          <w:sz w:val="28"/>
          <w:szCs w:val="28"/>
          <w:lang w:eastAsia="en-US"/>
        </w:rPr>
        <w:t>онлайн-загроз.</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Розпочавши 24 лютого 2022</w:t>
      </w:r>
      <w:r w:rsidR="003644AE">
        <w:rPr>
          <w:rFonts w:ascii="Times New Roman" w:hAnsi="Times New Roman"/>
          <w:sz w:val="28"/>
          <w:szCs w:val="28"/>
          <w:lang w:eastAsia="en-US"/>
        </w:rPr>
        <w:t> </w:t>
      </w:r>
      <w:r>
        <w:rPr>
          <w:rFonts w:ascii="Times New Roman" w:hAnsi="Times New Roman"/>
          <w:sz w:val="28"/>
          <w:szCs w:val="28"/>
          <w:lang w:eastAsia="en-US"/>
        </w:rPr>
        <w:t>р. широкомасштабне вторгнення в Україну, Російська Федерація з перших днів вторгнення застосовує заборонені міжнародним гуманітарним правом засоби та методи ведення війни, зокрема такі, як зґвалтування та інші форми сексуального насильства.</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На всіх територіях України, які були звільнені від російських окупантів, зокрема у Херсонській, Харківській, Чернігівській, Київській, Донецькій, Луганській областях, фіксуються численні випадки вчинення </w:t>
      </w:r>
      <w:r w:rsidRPr="00931326">
        <w:rPr>
          <w:rFonts w:ascii="Times New Roman" w:hAnsi="Times New Roman"/>
          <w:sz w:val="28"/>
          <w:szCs w:val="28"/>
          <w:lang w:eastAsia="en-US"/>
        </w:rPr>
        <w:t>сексуального насильства, пов’язаного з конфліктом</w:t>
      </w:r>
      <w:r>
        <w:rPr>
          <w:rFonts w:ascii="Times New Roman" w:hAnsi="Times New Roman"/>
          <w:sz w:val="28"/>
          <w:szCs w:val="28"/>
          <w:lang w:eastAsia="en-US"/>
        </w:rPr>
        <w:t>, військовими Російської Федерації.</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На спеціальну телефонну лінію Уповноваженого Верховної Ради України з прав людини, яка почала діяти з 1 квітня 2022</w:t>
      </w:r>
      <w:r w:rsidR="003644AE">
        <w:rPr>
          <w:rFonts w:ascii="Times New Roman" w:hAnsi="Times New Roman"/>
          <w:sz w:val="28"/>
          <w:szCs w:val="28"/>
          <w:lang w:eastAsia="en-US"/>
        </w:rPr>
        <w:t> </w:t>
      </w:r>
      <w:r>
        <w:rPr>
          <w:rFonts w:ascii="Times New Roman" w:hAnsi="Times New Roman"/>
          <w:sz w:val="28"/>
          <w:szCs w:val="28"/>
          <w:lang w:eastAsia="en-US"/>
        </w:rPr>
        <w:t>р. за підтримки Дитячого фонду ООН (ЮНІСЕФ), станом на 1 травня 2022</w:t>
      </w:r>
      <w:r w:rsidR="003644AE">
        <w:rPr>
          <w:rFonts w:ascii="Times New Roman" w:hAnsi="Times New Roman"/>
          <w:sz w:val="28"/>
          <w:szCs w:val="28"/>
          <w:lang w:eastAsia="en-US"/>
        </w:rPr>
        <w:t> </w:t>
      </w:r>
      <w:r>
        <w:rPr>
          <w:rFonts w:ascii="Times New Roman" w:hAnsi="Times New Roman"/>
          <w:sz w:val="28"/>
          <w:szCs w:val="28"/>
          <w:lang w:eastAsia="en-US"/>
        </w:rPr>
        <w:t>р. за психологічною допомогою звернулося близько 700 осіб.</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Потребують удосконалення система документування та розслідування заяв про </w:t>
      </w:r>
      <w:r w:rsidRPr="00931326">
        <w:rPr>
          <w:rFonts w:ascii="Times New Roman" w:hAnsi="Times New Roman"/>
          <w:sz w:val="28"/>
          <w:szCs w:val="28"/>
          <w:lang w:eastAsia="en-US"/>
        </w:rPr>
        <w:t>сексуальн</w:t>
      </w:r>
      <w:r>
        <w:rPr>
          <w:rFonts w:ascii="Times New Roman" w:hAnsi="Times New Roman"/>
          <w:sz w:val="28"/>
          <w:szCs w:val="28"/>
          <w:lang w:eastAsia="en-US"/>
        </w:rPr>
        <w:t>е</w:t>
      </w:r>
      <w:r w:rsidRPr="00931326">
        <w:rPr>
          <w:rFonts w:ascii="Times New Roman" w:hAnsi="Times New Roman"/>
          <w:sz w:val="28"/>
          <w:szCs w:val="28"/>
          <w:lang w:eastAsia="en-US"/>
        </w:rPr>
        <w:t xml:space="preserve"> насильств</w:t>
      </w:r>
      <w:r>
        <w:rPr>
          <w:rFonts w:ascii="Times New Roman" w:hAnsi="Times New Roman"/>
          <w:sz w:val="28"/>
          <w:szCs w:val="28"/>
          <w:lang w:eastAsia="en-US"/>
        </w:rPr>
        <w:t>о</w:t>
      </w:r>
      <w:r w:rsidRPr="00931326">
        <w:rPr>
          <w:rFonts w:ascii="Times New Roman" w:hAnsi="Times New Roman"/>
          <w:sz w:val="28"/>
          <w:szCs w:val="28"/>
          <w:lang w:eastAsia="en-US"/>
        </w:rPr>
        <w:t>, пов’язан</w:t>
      </w:r>
      <w:r>
        <w:rPr>
          <w:rFonts w:ascii="Times New Roman" w:hAnsi="Times New Roman"/>
          <w:sz w:val="28"/>
          <w:szCs w:val="28"/>
          <w:lang w:eastAsia="en-US"/>
        </w:rPr>
        <w:t>е</w:t>
      </w:r>
      <w:r w:rsidRPr="00931326">
        <w:rPr>
          <w:rFonts w:ascii="Times New Roman" w:hAnsi="Times New Roman"/>
          <w:sz w:val="28"/>
          <w:szCs w:val="28"/>
          <w:lang w:eastAsia="en-US"/>
        </w:rPr>
        <w:t xml:space="preserve"> з конфліктом</w:t>
      </w:r>
      <w:r>
        <w:rPr>
          <w:rFonts w:ascii="Times New Roman" w:hAnsi="Times New Roman"/>
          <w:sz w:val="28"/>
          <w:szCs w:val="28"/>
          <w:lang w:eastAsia="en-US"/>
        </w:rPr>
        <w:t>, збору даних з розподілом за статтю, віком, ознакою інвалідності, характером стосунків між постраждалими від домашнього насильства/насильства за ознакою статі та кривдниками.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Потребує подальшого розвитку механізм взаємодії суб’єктів, що здійснюють заходи у сфері запобігання та протидії насильству за ознакою статі, </w:t>
      </w:r>
      <w:r w:rsidRPr="008D3282">
        <w:rPr>
          <w:rFonts w:ascii="Times New Roman" w:hAnsi="Times New Roman"/>
          <w:sz w:val="28"/>
          <w:szCs w:val="28"/>
          <w:lang w:eastAsia="en-US"/>
        </w:rPr>
        <w:t>сексуально</w:t>
      </w:r>
      <w:r>
        <w:rPr>
          <w:rFonts w:ascii="Times New Roman" w:hAnsi="Times New Roman"/>
          <w:sz w:val="28"/>
          <w:szCs w:val="28"/>
          <w:lang w:eastAsia="en-US"/>
        </w:rPr>
        <w:t>му</w:t>
      </w:r>
      <w:r w:rsidRPr="008D3282">
        <w:rPr>
          <w:rFonts w:ascii="Times New Roman" w:hAnsi="Times New Roman"/>
          <w:sz w:val="28"/>
          <w:szCs w:val="28"/>
          <w:lang w:eastAsia="en-US"/>
        </w:rPr>
        <w:t xml:space="preserve"> насильств</w:t>
      </w:r>
      <w:r>
        <w:rPr>
          <w:rFonts w:ascii="Times New Roman" w:hAnsi="Times New Roman"/>
          <w:sz w:val="28"/>
          <w:szCs w:val="28"/>
          <w:lang w:eastAsia="en-US"/>
        </w:rPr>
        <w:t>у</w:t>
      </w:r>
      <w:r w:rsidRPr="008D3282">
        <w:rPr>
          <w:rFonts w:ascii="Times New Roman" w:hAnsi="Times New Roman"/>
          <w:sz w:val="28"/>
          <w:szCs w:val="28"/>
          <w:lang w:eastAsia="en-US"/>
        </w:rPr>
        <w:t>, пов’язано</w:t>
      </w:r>
      <w:r>
        <w:rPr>
          <w:rFonts w:ascii="Times New Roman" w:hAnsi="Times New Roman"/>
          <w:sz w:val="28"/>
          <w:szCs w:val="28"/>
          <w:lang w:eastAsia="en-US"/>
        </w:rPr>
        <w:t>му</w:t>
      </w:r>
      <w:r w:rsidRPr="008D3282">
        <w:rPr>
          <w:rFonts w:ascii="Times New Roman" w:hAnsi="Times New Roman"/>
          <w:sz w:val="28"/>
          <w:szCs w:val="28"/>
          <w:lang w:eastAsia="en-US"/>
        </w:rPr>
        <w:t xml:space="preserve"> з конфліктом</w:t>
      </w:r>
      <w:r>
        <w:rPr>
          <w:rFonts w:ascii="Times New Roman" w:hAnsi="Times New Roman"/>
          <w:sz w:val="28"/>
          <w:szCs w:val="28"/>
          <w:lang w:eastAsia="en-US"/>
        </w:rPr>
        <w:t>.</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Для удосконалення механізму запобігання та протидії домашньому насильству та насильству за ознакою статі, зокрема в умовах децентралізації, з урахуванням міжнародних стандартів, Закону України “Про запобігання та протидію домашньому насильству”, Указу Президента України від 21 вересня 2020</w:t>
      </w:r>
      <w:r w:rsidR="003644AE">
        <w:rPr>
          <w:rFonts w:ascii="Times New Roman" w:hAnsi="Times New Roman"/>
          <w:sz w:val="28"/>
          <w:szCs w:val="28"/>
          <w:lang w:eastAsia="en-US"/>
        </w:rPr>
        <w:t> </w:t>
      </w:r>
      <w:r>
        <w:rPr>
          <w:rFonts w:ascii="Times New Roman" w:hAnsi="Times New Roman"/>
          <w:sz w:val="28"/>
          <w:szCs w:val="28"/>
          <w:lang w:eastAsia="en-US"/>
        </w:rPr>
        <w:t>р. №</w:t>
      </w:r>
      <w:r w:rsidR="003644AE">
        <w:rPr>
          <w:rFonts w:ascii="Times New Roman" w:hAnsi="Times New Roman"/>
          <w:sz w:val="28"/>
          <w:szCs w:val="28"/>
          <w:lang w:eastAsia="en-US"/>
        </w:rPr>
        <w:t> </w:t>
      </w:r>
      <w:r>
        <w:rPr>
          <w:rFonts w:ascii="Times New Roman" w:hAnsi="Times New Roman"/>
          <w:sz w:val="28"/>
          <w:szCs w:val="28"/>
          <w:lang w:eastAsia="en-US"/>
        </w:rPr>
        <w:t>398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а також з метою підвищення ефективної взаємодії центральних та місцевих органів виконавчої влади, органів місцевого самоврядування, громадськості постановою Кабінету Міністрів України від 24 лютого 2021</w:t>
      </w:r>
      <w:r w:rsidR="003644AE">
        <w:rPr>
          <w:rFonts w:ascii="Times New Roman" w:hAnsi="Times New Roman"/>
          <w:sz w:val="28"/>
          <w:szCs w:val="28"/>
          <w:lang w:eastAsia="en-US"/>
        </w:rPr>
        <w:t> </w:t>
      </w:r>
      <w:r>
        <w:rPr>
          <w:rFonts w:ascii="Times New Roman" w:hAnsi="Times New Roman"/>
          <w:sz w:val="28"/>
          <w:szCs w:val="28"/>
          <w:lang w:eastAsia="en-US"/>
        </w:rPr>
        <w:t>р. №</w:t>
      </w:r>
      <w:r w:rsidR="003644AE">
        <w:rPr>
          <w:rFonts w:ascii="Times New Roman" w:hAnsi="Times New Roman"/>
          <w:sz w:val="28"/>
          <w:szCs w:val="28"/>
          <w:lang w:eastAsia="en-US"/>
        </w:rPr>
        <w:t> </w:t>
      </w:r>
      <w:r>
        <w:rPr>
          <w:rFonts w:ascii="Times New Roman" w:hAnsi="Times New Roman"/>
          <w:sz w:val="28"/>
          <w:szCs w:val="28"/>
          <w:lang w:eastAsia="en-US"/>
        </w:rPr>
        <w:t xml:space="preserve">145 (Офіційний </w:t>
      </w:r>
      <w:r>
        <w:rPr>
          <w:rFonts w:ascii="Times New Roman" w:hAnsi="Times New Roman"/>
          <w:spacing w:val="-5"/>
          <w:sz w:val="28"/>
          <w:szCs w:val="28"/>
          <w:lang w:eastAsia="en-US"/>
        </w:rPr>
        <w:t xml:space="preserve">вісник </w:t>
      </w:r>
      <w:r>
        <w:rPr>
          <w:rFonts w:ascii="Times New Roman" w:hAnsi="Times New Roman"/>
          <w:sz w:val="28"/>
          <w:szCs w:val="28"/>
          <w:lang w:eastAsia="en-US"/>
        </w:rPr>
        <w:t>України, 2021</w:t>
      </w:r>
      <w:r w:rsidR="003644AE">
        <w:rPr>
          <w:rFonts w:ascii="Times New Roman" w:hAnsi="Times New Roman"/>
          <w:sz w:val="28"/>
          <w:szCs w:val="28"/>
          <w:lang w:eastAsia="en-US"/>
        </w:rPr>
        <w:t> </w:t>
      </w:r>
      <w:r>
        <w:rPr>
          <w:rFonts w:ascii="Times New Roman" w:hAnsi="Times New Roman"/>
          <w:sz w:val="28"/>
          <w:szCs w:val="28"/>
          <w:lang w:eastAsia="en-US"/>
        </w:rPr>
        <w:t>р., №</w:t>
      </w:r>
      <w:r w:rsidR="003644AE">
        <w:rPr>
          <w:rFonts w:ascii="Times New Roman" w:hAnsi="Times New Roman"/>
          <w:sz w:val="28"/>
          <w:szCs w:val="28"/>
          <w:lang w:eastAsia="en-US"/>
        </w:rPr>
        <w:t> </w:t>
      </w:r>
      <w:r>
        <w:rPr>
          <w:rFonts w:ascii="Times New Roman" w:hAnsi="Times New Roman"/>
          <w:sz w:val="28"/>
          <w:szCs w:val="28"/>
          <w:lang w:eastAsia="en-US"/>
        </w:rPr>
        <w:t>19, ст.</w:t>
      </w:r>
      <w:r w:rsidR="003644AE">
        <w:rPr>
          <w:rFonts w:ascii="Times New Roman" w:hAnsi="Times New Roman"/>
          <w:sz w:val="28"/>
          <w:szCs w:val="28"/>
          <w:lang w:eastAsia="en-US"/>
        </w:rPr>
        <w:t> </w:t>
      </w:r>
      <w:r>
        <w:rPr>
          <w:rFonts w:ascii="Times New Roman" w:hAnsi="Times New Roman"/>
          <w:sz w:val="28"/>
          <w:szCs w:val="28"/>
          <w:lang w:eastAsia="en-US"/>
        </w:rPr>
        <w:t>804) затверджено Державну соціальну програму запобігання та протидії домашньому насильству та насильству за ознакою статі на період до 2025</w:t>
      </w:r>
      <w:r>
        <w:rPr>
          <w:rFonts w:ascii="Times New Roman" w:hAnsi="Times New Roman"/>
          <w:spacing w:val="-1"/>
          <w:sz w:val="28"/>
          <w:szCs w:val="28"/>
          <w:lang w:eastAsia="en-US"/>
        </w:rPr>
        <w:t xml:space="preserve"> </w:t>
      </w:r>
      <w:r>
        <w:rPr>
          <w:rFonts w:ascii="Times New Roman" w:hAnsi="Times New Roman"/>
          <w:sz w:val="28"/>
          <w:szCs w:val="28"/>
          <w:lang w:eastAsia="en-US"/>
        </w:rPr>
        <w:t>року.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 xml:space="preserve">У межах міжнародних ініціатив “Партнерство Біарріцˮ та “Коаліції </w:t>
      </w:r>
      <w:r>
        <w:rPr>
          <w:rFonts w:ascii="Times New Roman" w:hAnsi="Times New Roman"/>
          <w:spacing w:val="-6"/>
          <w:sz w:val="28"/>
          <w:szCs w:val="28"/>
          <w:lang w:eastAsia="en-US"/>
        </w:rPr>
        <w:t xml:space="preserve">дій </w:t>
      </w:r>
      <w:r>
        <w:rPr>
          <w:rFonts w:ascii="Times New Roman" w:hAnsi="Times New Roman"/>
          <w:sz w:val="28"/>
          <w:szCs w:val="28"/>
          <w:lang w:eastAsia="en-US"/>
        </w:rPr>
        <w:t xml:space="preserve">для сприяння досягненню гендерної рівностіˮ, яка включає </w:t>
      </w:r>
      <w:r>
        <w:rPr>
          <w:rFonts w:ascii="Times New Roman" w:hAnsi="Times New Roman"/>
          <w:spacing w:val="-3"/>
          <w:sz w:val="28"/>
          <w:szCs w:val="28"/>
          <w:lang w:eastAsia="en-US"/>
        </w:rPr>
        <w:t xml:space="preserve">коаліцію </w:t>
      </w:r>
      <w:r>
        <w:rPr>
          <w:rFonts w:ascii="Times New Roman" w:hAnsi="Times New Roman"/>
          <w:sz w:val="28"/>
          <w:szCs w:val="28"/>
          <w:lang w:eastAsia="en-US"/>
        </w:rPr>
        <w:t>“Гендерно-зумовлене насильствоˮ, Україна взяла на себе зобов’язання щодо розвитку мережі спеціалізованих служб підтримки осіб, які постраждали від домашнього насильства та насильства за ознакою статі, удосконалення</w:t>
      </w:r>
      <w:r>
        <w:rPr>
          <w:rFonts w:ascii="Times New Roman" w:hAnsi="Times New Roman"/>
          <w:spacing w:val="25"/>
          <w:sz w:val="28"/>
          <w:szCs w:val="28"/>
          <w:lang w:eastAsia="en-US"/>
        </w:rPr>
        <w:t xml:space="preserve"> </w:t>
      </w:r>
      <w:r>
        <w:rPr>
          <w:rFonts w:ascii="Times New Roman" w:hAnsi="Times New Roman"/>
          <w:sz w:val="28"/>
          <w:szCs w:val="28"/>
          <w:lang w:eastAsia="en-US"/>
        </w:rPr>
        <w:t>роботи “гарячої лінії” за номером 1547 з питань протидії торгівлі людьми, домашньому насильству, насильству за ознакою статі та насильству стосовно дітей, а також підтримки громадських об’єднань, які надають послуги постраждалим від домашнього насильства та насильства за ознакою статі.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20 червня 2022</w:t>
      </w:r>
      <w:r w:rsidR="003644AE">
        <w:rPr>
          <w:rFonts w:ascii="Times New Roman" w:hAnsi="Times New Roman"/>
          <w:sz w:val="28"/>
          <w:szCs w:val="28"/>
          <w:lang w:eastAsia="en-US"/>
        </w:rPr>
        <w:t> </w:t>
      </w:r>
      <w:r>
        <w:rPr>
          <w:rFonts w:ascii="Times New Roman" w:hAnsi="Times New Roman"/>
          <w:sz w:val="28"/>
          <w:szCs w:val="28"/>
          <w:lang w:eastAsia="en-US"/>
        </w:rPr>
        <w:t>р. Верховною Радою України ратифіковано Конвенцію Ради Європи про запобігання насильству стосовно жінок і домашньому насильству та боротьбу із цими явищами, вчинену 11 травня 2011</w:t>
      </w:r>
      <w:r w:rsidR="003644AE">
        <w:rPr>
          <w:rFonts w:ascii="Times New Roman" w:hAnsi="Times New Roman"/>
          <w:sz w:val="28"/>
          <w:szCs w:val="28"/>
          <w:lang w:eastAsia="en-US"/>
        </w:rPr>
        <w:t> </w:t>
      </w:r>
      <w:r>
        <w:rPr>
          <w:rFonts w:ascii="Times New Roman" w:hAnsi="Times New Roman"/>
          <w:sz w:val="28"/>
          <w:szCs w:val="28"/>
          <w:lang w:eastAsia="en-US"/>
        </w:rPr>
        <w:t>р. в м.</w:t>
      </w:r>
      <w:r w:rsidR="003644AE">
        <w:rPr>
          <w:rFonts w:ascii="Times New Roman" w:hAnsi="Times New Roman"/>
          <w:sz w:val="28"/>
          <w:szCs w:val="28"/>
          <w:lang w:eastAsia="en-US"/>
        </w:rPr>
        <w:t> </w:t>
      </w:r>
      <w:r>
        <w:rPr>
          <w:rFonts w:ascii="Times New Roman" w:hAnsi="Times New Roman"/>
          <w:sz w:val="28"/>
          <w:szCs w:val="28"/>
          <w:lang w:eastAsia="en-US"/>
        </w:rPr>
        <w:t>Стамбулі.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 зв’язку із широкомасштабною агресією Російської Федерації проти України потребує оновлення Національний план дій з виконання Резолюції Ради Безпеки ООН 1325 “Жінки, мир, безпека” на період до 2025 року, затверджений розпорядженням Кабінету Міністрів України від 28 жовтня 2020</w:t>
      </w:r>
      <w:r w:rsidR="003644AE">
        <w:rPr>
          <w:rFonts w:ascii="Times New Roman" w:hAnsi="Times New Roman"/>
          <w:sz w:val="28"/>
          <w:szCs w:val="28"/>
          <w:lang w:eastAsia="en-US"/>
        </w:rPr>
        <w:t> </w:t>
      </w:r>
      <w:r>
        <w:rPr>
          <w:rFonts w:ascii="Times New Roman" w:hAnsi="Times New Roman"/>
          <w:sz w:val="28"/>
          <w:szCs w:val="28"/>
          <w:lang w:eastAsia="en-US"/>
        </w:rPr>
        <w:t>р. №</w:t>
      </w:r>
      <w:r w:rsidR="003644AE">
        <w:rPr>
          <w:rFonts w:ascii="Times New Roman" w:hAnsi="Times New Roman"/>
          <w:sz w:val="28"/>
          <w:szCs w:val="28"/>
          <w:lang w:eastAsia="en-US"/>
        </w:rPr>
        <w:t> </w:t>
      </w:r>
      <w:r>
        <w:rPr>
          <w:rFonts w:ascii="Times New Roman" w:hAnsi="Times New Roman"/>
          <w:sz w:val="28"/>
          <w:szCs w:val="28"/>
          <w:lang w:eastAsia="en-US"/>
        </w:rPr>
        <w:t>1544.</w:t>
      </w:r>
    </w:p>
    <w:p w:rsidR="00DB03C2" w:rsidRPr="008D3282" w:rsidRDefault="00DB03C2" w:rsidP="00DB03C2">
      <w:pPr>
        <w:pStyle w:val="af"/>
        <w:rPr>
          <w:rFonts w:ascii="Times New Roman" w:hAnsi="Times New Roman"/>
          <w:b w:val="0"/>
          <w:i/>
          <w:sz w:val="28"/>
          <w:lang w:eastAsia="en-US"/>
        </w:rPr>
      </w:pPr>
      <w:r w:rsidRPr="008D3282">
        <w:rPr>
          <w:rFonts w:ascii="Times New Roman" w:hAnsi="Times New Roman"/>
          <w:b w:val="0"/>
          <w:i/>
          <w:sz w:val="28"/>
          <w:lang w:eastAsia="en-US"/>
        </w:rPr>
        <w:t xml:space="preserve">Забезпечення гендерної рівності з метою запобігання </w:t>
      </w:r>
      <w:r w:rsidRPr="008D3282">
        <w:rPr>
          <w:rFonts w:ascii="Times New Roman" w:hAnsi="Times New Roman"/>
          <w:b w:val="0"/>
          <w:i/>
          <w:sz w:val="28"/>
          <w:lang w:eastAsia="en-US"/>
        </w:rPr>
        <w:br/>
        <w:t>збройному конфлікту та постконфліктного відновлення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Збройна агресія Російської Федерації проти України та тимчасова окупація Російською Федерацією Автономної Республіки Крим, а також повномасштабне вторгнення військ Російської Федерації у 2022 році на територію України, зокрема з території Республіки Білорусь, призводить до загибелі та створює різні ризики для безпеки жінок і чоловіків. Водночас статистичні дані про кількість загиблих військовослужбовців та цивільного населення, полонених, заручників, зниклих без вісти, примусово вивезених на тимчасово окуповані території та території під юрисдикцією держави-агресора</w:t>
      </w:r>
      <w:r w:rsidR="009F457E">
        <w:rPr>
          <w:rFonts w:ascii="Times New Roman" w:hAnsi="Times New Roman"/>
          <w:sz w:val="28"/>
          <w:szCs w:val="28"/>
          <w:lang w:eastAsia="en-US"/>
        </w:rPr>
        <w:t>,</w:t>
      </w:r>
      <w:r>
        <w:rPr>
          <w:rFonts w:ascii="Times New Roman" w:hAnsi="Times New Roman"/>
          <w:sz w:val="28"/>
          <w:szCs w:val="28"/>
          <w:lang w:eastAsia="en-US"/>
        </w:rPr>
        <w:t xml:space="preserve"> з розподілом за статтю недоступні.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Серед існуючих проблем також є нерівність у доступі жінок і чоловіків до прийняття рішень, ресурсів, а також стереотипи щодо соціальних ролей жінок і чоловіків у суспільному та політичному житті, що негативно впливає на представництво та участь жінок у таких</w:t>
      </w:r>
      <w:r>
        <w:rPr>
          <w:rFonts w:ascii="Times New Roman" w:hAnsi="Times New Roman"/>
          <w:spacing w:val="-4"/>
          <w:sz w:val="28"/>
          <w:szCs w:val="28"/>
          <w:lang w:eastAsia="en-US"/>
        </w:rPr>
        <w:t xml:space="preserve"> </w:t>
      </w:r>
      <w:r>
        <w:rPr>
          <w:rFonts w:ascii="Times New Roman" w:hAnsi="Times New Roman"/>
          <w:sz w:val="28"/>
          <w:szCs w:val="28"/>
          <w:lang w:eastAsia="en-US"/>
        </w:rPr>
        <w:t>процесах.</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Жінки значно менше, ніж чоловіки, залучаються до врегулювання та розв’язання міжнародного збройного конфлікту в Україні у складі структур безпеки і оборони, офіційних переговорних місій. Так, у </w:t>
      </w:r>
      <w:r w:rsidR="003644AE">
        <w:rPr>
          <w:rFonts w:ascii="Times New Roman" w:hAnsi="Times New Roman"/>
          <w:sz w:val="28"/>
          <w:szCs w:val="28"/>
          <w:lang w:eastAsia="en-US"/>
        </w:rPr>
        <w:br/>
      </w:r>
      <w:r>
        <w:rPr>
          <w:rFonts w:ascii="Times New Roman" w:hAnsi="Times New Roman"/>
          <w:sz w:val="28"/>
          <w:szCs w:val="28"/>
          <w:lang w:eastAsia="en-US"/>
        </w:rPr>
        <w:t xml:space="preserve">2020 році до складу тристоронньої контактної групи з мирного врегулювання ситуації на окремих територіях сходу України включено </w:t>
      </w:r>
      <w:r>
        <w:rPr>
          <w:rFonts w:ascii="Times New Roman" w:hAnsi="Times New Roman"/>
          <w:sz w:val="28"/>
          <w:szCs w:val="28"/>
          <w:lang w:eastAsia="en-US"/>
        </w:rPr>
        <w:lastRenderedPageBreak/>
        <w:t>лише дві жінки від України, до посадових обов’язків яких належать гуманітарні та соціально-економічні питання.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 контексті повномасштабної війни та процесів деокупації, післявоєнного відновлення та перехідного (відновного) правосуддя дуже важливо врахувати потреби, потенціал різних груп жінок і чоловіків, які постраждали внаслідок війни, та забезпечити збалансовану участь жінок і чоловіків у прийнятті відповідних рішень.</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 даними Збройних Сил, загальна кількість жінок у Збройних Силах  зростає. У березні 2021 року жінки становили 15,6 відсотка загальної кількості військовослужбовців. Крім того, у 2021</w:t>
      </w:r>
      <w:r w:rsidR="003644AE">
        <w:rPr>
          <w:rFonts w:ascii="Times New Roman" w:hAnsi="Times New Roman"/>
          <w:sz w:val="28"/>
          <w:szCs w:val="28"/>
          <w:lang w:eastAsia="en-US"/>
        </w:rPr>
        <w:t xml:space="preserve"> </w:t>
      </w:r>
      <w:r>
        <w:rPr>
          <w:rFonts w:ascii="Times New Roman" w:hAnsi="Times New Roman"/>
          <w:sz w:val="28"/>
          <w:szCs w:val="28"/>
          <w:lang w:eastAsia="en-US"/>
        </w:rPr>
        <w:t>році вперше в історії Збройних Сил було присвоєно військове звання бригадного генерала медичної служби жінці-військовослужбовцю — командувачу Медичних сил Збройних Сил.</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 прийняттям у 2018 році Закону України “Про внесення змін до деяких законів України щодо забезпечення рівних прав і можливостей жінок і чоловіків під час проходження військової служби у Збройних Силах України та інших військових формуванняхˮ жінки проходять військову службу </w:t>
      </w:r>
      <w:r>
        <w:rPr>
          <w:rFonts w:ascii="Times New Roman" w:hAnsi="Times New Roman"/>
          <w:spacing w:val="-12"/>
          <w:sz w:val="28"/>
          <w:szCs w:val="28"/>
          <w:lang w:eastAsia="en-US"/>
        </w:rPr>
        <w:t xml:space="preserve">на </w:t>
      </w:r>
      <w:r>
        <w:rPr>
          <w:rFonts w:ascii="Times New Roman" w:hAnsi="Times New Roman"/>
          <w:sz w:val="28"/>
          <w:szCs w:val="28"/>
          <w:lang w:eastAsia="en-US"/>
        </w:rPr>
        <w:t>рівних засадах з чоловіками (доступ до посад і військових звань, обсяг відповідальності під час виконання обов’язків військової служби,</w:t>
      </w:r>
      <w:r>
        <w:rPr>
          <w:rFonts w:ascii="Times New Roman" w:hAnsi="Times New Roman"/>
          <w:spacing w:val="-6"/>
          <w:sz w:val="28"/>
          <w:szCs w:val="28"/>
          <w:lang w:eastAsia="en-US"/>
        </w:rPr>
        <w:t xml:space="preserve"> </w:t>
      </w:r>
      <w:r>
        <w:rPr>
          <w:rFonts w:ascii="Times New Roman" w:hAnsi="Times New Roman"/>
          <w:sz w:val="28"/>
          <w:szCs w:val="28"/>
          <w:lang w:eastAsia="en-US"/>
        </w:rPr>
        <w:t>призначення військовослужбовців у добовий наряд, відправлення у відрядження і звільнення від проходження зборів).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Однак деякі посади залишаються недоступними для жінок, зокрема посади офіцерського складу, пов’язані з використанням отруйних речовин, а також на підводних човнах і надводних кораблях, в управліннях бригад підводних кораблів, крім спеціальностей морально-психологічного та медичного забезпечення.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Існують окремі випадки насильства і сексуальних домагань щодо жінок у силових відомствах та жінок-військовослужбовців.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 20-ту річницю Резолюції Ради Безпеки ООН 1325 “Жінки, мир, безпекаˮ</w:t>
      </w:r>
      <w:r>
        <w:rPr>
          <w:rFonts w:ascii="Times New Roman" w:hAnsi="Times New Roman"/>
          <w:spacing w:val="-16"/>
          <w:sz w:val="28"/>
          <w:szCs w:val="28"/>
          <w:lang w:eastAsia="en-US"/>
        </w:rPr>
        <w:t xml:space="preserve"> </w:t>
      </w:r>
      <w:r>
        <w:rPr>
          <w:rFonts w:ascii="Times New Roman" w:hAnsi="Times New Roman"/>
          <w:sz w:val="28"/>
          <w:szCs w:val="28"/>
          <w:lang w:eastAsia="en-US"/>
        </w:rPr>
        <w:t>розпорядженням</w:t>
      </w:r>
      <w:r>
        <w:rPr>
          <w:rFonts w:ascii="Times New Roman" w:hAnsi="Times New Roman"/>
          <w:spacing w:val="-14"/>
          <w:sz w:val="28"/>
          <w:szCs w:val="28"/>
          <w:lang w:eastAsia="en-US"/>
        </w:rPr>
        <w:t xml:space="preserve"> </w:t>
      </w:r>
      <w:r>
        <w:rPr>
          <w:rFonts w:ascii="Times New Roman" w:hAnsi="Times New Roman"/>
          <w:sz w:val="28"/>
          <w:szCs w:val="28"/>
          <w:lang w:eastAsia="en-US"/>
        </w:rPr>
        <w:t>Кабінету</w:t>
      </w:r>
      <w:r>
        <w:rPr>
          <w:rFonts w:ascii="Times New Roman" w:hAnsi="Times New Roman"/>
          <w:spacing w:val="-15"/>
          <w:sz w:val="28"/>
          <w:szCs w:val="28"/>
          <w:lang w:eastAsia="en-US"/>
        </w:rPr>
        <w:t xml:space="preserve"> </w:t>
      </w:r>
      <w:r>
        <w:rPr>
          <w:rFonts w:ascii="Times New Roman" w:hAnsi="Times New Roman"/>
          <w:sz w:val="28"/>
          <w:szCs w:val="28"/>
          <w:lang w:eastAsia="en-US"/>
        </w:rPr>
        <w:t>Міністрів</w:t>
      </w:r>
      <w:r>
        <w:rPr>
          <w:rFonts w:ascii="Times New Roman" w:hAnsi="Times New Roman"/>
          <w:spacing w:val="-15"/>
          <w:sz w:val="28"/>
          <w:szCs w:val="28"/>
          <w:lang w:eastAsia="en-US"/>
        </w:rPr>
        <w:t xml:space="preserve"> </w:t>
      </w:r>
      <w:r>
        <w:rPr>
          <w:rFonts w:ascii="Times New Roman" w:hAnsi="Times New Roman"/>
          <w:sz w:val="28"/>
          <w:szCs w:val="28"/>
          <w:lang w:eastAsia="en-US"/>
        </w:rPr>
        <w:t>України</w:t>
      </w:r>
      <w:r>
        <w:rPr>
          <w:rFonts w:ascii="Times New Roman" w:hAnsi="Times New Roman"/>
          <w:spacing w:val="-14"/>
          <w:sz w:val="28"/>
          <w:szCs w:val="28"/>
          <w:lang w:eastAsia="en-US"/>
        </w:rPr>
        <w:t xml:space="preserve"> </w:t>
      </w:r>
      <w:r>
        <w:rPr>
          <w:rFonts w:ascii="Times New Roman" w:hAnsi="Times New Roman"/>
          <w:sz w:val="28"/>
          <w:szCs w:val="28"/>
          <w:lang w:eastAsia="en-US"/>
        </w:rPr>
        <w:t>від</w:t>
      </w:r>
      <w:r>
        <w:rPr>
          <w:rFonts w:ascii="Times New Roman" w:hAnsi="Times New Roman"/>
          <w:spacing w:val="-12"/>
          <w:sz w:val="28"/>
          <w:szCs w:val="28"/>
          <w:lang w:eastAsia="en-US"/>
        </w:rPr>
        <w:t xml:space="preserve"> </w:t>
      </w:r>
      <w:r>
        <w:rPr>
          <w:rFonts w:ascii="Times New Roman" w:hAnsi="Times New Roman"/>
          <w:sz w:val="28"/>
          <w:szCs w:val="28"/>
          <w:lang w:eastAsia="en-US"/>
        </w:rPr>
        <w:t>28</w:t>
      </w:r>
      <w:r>
        <w:rPr>
          <w:rFonts w:ascii="Times New Roman" w:hAnsi="Times New Roman"/>
          <w:spacing w:val="-15"/>
          <w:sz w:val="28"/>
          <w:szCs w:val="28"/>
          <w:lang w:eastAsia="en-US"/>
        </w:rPr>
        <w:t xml:space="preserve"> </w:t>
      </w:r>
      <w:r>
        <w:rPr>
          <w:rFonts w:ascii="Times New Roman" w:hAnsi="Times New Roman"/>
          <w:sz w:val="28"/>
          <w:szCs w:val="28"/>
          <w:lang w:eastAsia="en-US"/>
        </w:rPr>
        <w:t>жовтня</w:t>
      </w:r>
      <w:r>
        <w:rPr>
          <w:rFonts w:ascii="Times New Roman" w:hAnsi="Times New Roman"/>
          <w:spacing w:val="-14"/>
          <w:sz w:val="28"/>
          <w:szCs w:val="28"/>
          <w:lang w:eastAsia="en-US"/>
        </w:rPr>
        <w:t xml:space="preserve"> </w:t>
      </w:r>
      <w:r>
        <w:rPr>
          <w:rFonts w:ascii="Times New Roman" w:hAnsi="Times New Roman"/>
          <w:sz w:val="28"/>
          <w:szCs w:val="28"/>
          <w:lang w:eastAsia="en-US"/>
        </w:rPr>
        <w:t>2020</w:t>
      </w:r>
      <w:r w:rsidR="003644AE">
        <w:rPr>
          <w:rFonts w:ascii="Times New Roman" w:hAnsi="Times New Roman"/>
          <w:sz w:val="28"/>
          <w:szCs w:val="28"/>
          <w:lang w:eastAsia="en-US"/>
        </w:rPr>
        <w:t> </w:t>
      </w:r>
      <w:r>
        <w:rPr>
          <w:rFonts w:ascii="Times New Roman" w:hAnsi="Times New Roman"/>
          <w:spacing w:val="-8"/>
          <w:sz w:val="28"/>
          <w:szCs w:val="28"/>
          <w:lang w:eastAsia="en-US"/>
        </w:rPr>
        <w:t xml:space="preserve">р. </w:t>
      </w:r>
      <w:r>
        <w:rPr>
          <w:rFonts w:ascii="Times New Roman" w:hAnsi="Times New Roman"/>
          <w:sz w:val="28"/>
          <w:szCs w:val="28"/>
          <w:lang w:eastAsia="en-US"/>
        </w:rPr>
        <w:t>№</w:t>
      </w:r>
      <w:r w:rsidR="003644AE">
        <w:rPr>
          <w:rFonts w:ascii="Times New Roman" w:hAnsi="Times New Roman"/>
          <w:sz w:val="28"/>
          <w:szCs w:val="28"/>
          <w:lang w:eastAsia="en-US"/>
        </w:rPr>
        <w:t> </w:t>
      </w:r>
      <w:r>
        <w:rPr>
          <w:rFonts w:ascii="Times New Roman" w:hAnsi="Times New Roman"/>
          <w:sz w:val="28"/>
          <w:szCs w:val="28"/>
          <w:lang w:eastAsia="en-US"/>
        </w:rPr>
        <w:t>1544 затверджено Національний план дій з виконання резолюції Ради Безпеки ООН 1325 “Жінки, мир, безпекаˮ на період до 2025 року, який став другим національним планом впровадження цієї Резолюції.</w:t>
      </w:r>
    </w:p>
    <w:p w:rsidR="00DB03C2" w:rsidRPr="008D3282" w:rsidRDefault="00DB03C2" w:rsidP="00DB03C2">
      <w:pPr>
        <w:pStyle w:val="af"/>
        <w:rPr>
          <w:rFonts w:ascii="Times New Roman" w:hAnsi="Times New Roman"/>
          <w:b w:val="0"/>
          <w:i/>
          <w:sz w:val="28"/>
          <w:lang w:eastAsia="en-US"/>
        </w:rPr>
      </w:pPr>
      <w:r w:rsidRPr="008D3282">
        <w:rPr>
          <w:rFonts w:ascii="Times New Roman" w:hAnsi="Times New Roman"/>
          <w:b w:val="0"/>
          <w:i/>
          <w:sz w:val="28"/>
          <w:lang w:eastAsia="en-US"/>
        </w:rPr>
        <w:t>Бідність населення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Жінки, маючи в середньому нижчий, ніж чоловіки, рівень доходів, частіше потрапляють у ситуації багатовимірної бідності. Жінки більше потребують забезпечення соціальними гарантіями та послугами, оскільки саме вони через існуючі стереотипи є відповідальними за організацію побуту домогосподарства, піклування про дітей та непрацездатних членів родини.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Серед бідного населення переважають жінки передусім похилого віку та жінки, які самостійно виховують дітей.</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Соціальні показники свідчать, що жінки більше, ніж чоловіки, залежать від забезпечення соціальною допомогою та соціальними послугами, адже рівень їх доходів значно менший. Згідно з оперативною гендерною оцінкою становища та потреб жінок у зв’язку із ситуацією з гострою респіраторною хворобою COVID-19, спричиненою коронавірусом SARS-CoV-2 в Україні, проведеною у 2020 році ООН Жінки, дві третини осіб, які опинилися в складних життєвих обставинах, потребують забезпечення соціальними послугами і є отримувачами адресної та грошової допомоги, — це жінки.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Зниження рівня бідності серед усіх соціальних і демографічних груп населення, а також зменшення розриву доходів між найбагатшими та найбіднішими верствами населення є індикаторами досягнення Стратегічної цілі 4 “Підвищення рівня життя, активізація зайнятості та забезпечення соціальної підтримки населенняˮ Стратегії людського розвитку, затвердженої Указом Президента України від 2 червня</w:t>
      </w:r>
      <w:r w:rsidR="003644AE">
        <w:rPr>
          <w:rFonts w:ascii="Times New Roman" w:hAnsi="Times New Roman"/>
          <w:sz w:val="28"/>
          <w:szCs w:val="28"/>
          <w:lang w:eastAsia="en-US"/>
        </w:rPr>
        <w:t xml:space="preserve"> 2021 </w:t>
      </w:r>
      <w:r>
        <w:rPr>
          <w:rFonts w:ascii="Times New Roman" w:hAnsi="Times New Roman"/>
          <w:sz w:val="28"/>
          <w:szCs w:val="28"/>
          <w:lang w:eastAsia="en-US"/>
        </w:rPr>
        <w:t>р. №</w:t>
      </w:r>
      <w:r w:rsidR="003644AE">
        <w:rPr>
          <w:rFonts w:ascii="Times New Roman" w:hAnsi="Times New Roman"/>
          <w:sz w:val="28"/>
          <w:szCs w:val="28"/>
          <w:lang w:eastAsia="en-US"/>
        </w:rPr>
        <w:t> </w:t>
      </w:r>
      <w:r>
        <w:rPr>
          <w:rFonts w:ascii="Times New Roman" w:hAnsi="Times New Roman"/>
          <w:sz w:val="28"/>
          <w:szCs w:val="28"/>
          <w:lang w:eastAsia="en-US"/>
        </w:rPr>
        <w:t xml:space="preserve">225 “Про рішення Ради національної безпеки і оборони України від </w:t>
      </w:r>
      <w:r>
        <w:rPr>
          <w:rFonts w:ascii="Times New Roman" w:hAnsi="Times New Roman"/>
          <w:sz w:val="28"/>
          <w:szCs w:val="28"/>
          <w:lang w:eastAsia="en-US"/>
        </w:rPr>
        <w:br/>
        <w:t>14 травня 2021</w:t>
      </w:r>
      <w:r w:rsidR="003644AE">
        <w:rPr>
          <w:rFonts w:ascii="Times New Roman" w:hAnsi="Times New Roman"/>
          <w:sz w:val="28"/>
          <w:szCs w:val="28"/>
          <w:lang w:eastAsia="en-US"/>
        </w:rPr>
        <w:t> </w:t>
      </w:r>
      <w:r>
        <w:rPr>
          <w:rFonts w:ascii="Times New Roman" w:hAnsi="Times New Roman"/>
          <w:sz w:val="28"/>
          <w:szCs w:val="28"/>
          <w:lang w:eastAsia="en-US"/>
        </w:rPr>
        <w:t>р. “Про Стратегію людського розвиткуˮ.</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Повномасштабне вторгнення Російської Федерації в Україну погіршило становище різних верств населення, здебільшого жінок. Нині проводяться дослідження щодо впливу війни як на економіку загалом, так і на становище різних груп населення, зокрема щодо кількості населення, яке опинилося або може опиниться за межею бідності (з розподілом за статтю). Результати цих досліджень мають бути враховані в стратегіях відновлення та розвитку України після війни.</w:t>
      </w:r>
    </w:p>
    <w:p w:rsidR="00DB03C2" w:rsidRPr="008D3282" w:rsidRDefault="00DB03C2" w:rsidP="00DB03C2">
      <w:pPr>
        <w:pStyle w:val="af"/>
        <w:rPr>
          <w:rFonts w:ascii="Times New Roman" w:hAnsi="Times New Roman"/>
          <w:b w:val="0"/>
          <w:i/>
          <w:sz w:val="28"/>
          <w:lang w:eastAsia="en-US"/>
        </w:rPr>
      </w:pPr>
      <w:r w:rsidRPr="008D3282">
        <w:rPr>
          <w:rFonts w:ascii="Times New Roman" w:hAnsi="Times New Roman"/>
          <w:b w:val="0"/>
          <w:i/>
          <w:sz w:val="28"/>
          <w:lang w:eastAsia="en-US"/>
        </w:rPr>
        <w:t>Освіта та навчання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Економічна незалежність особи тісно пов’язана з рівнем її освіти. У Законі України “Про освітуˮ є норма щодо сприяння навчанню протягом життя шляхом формальної, неформальної та інформальної освіти.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 Індексом гендерної нерівності Україна щодо освіти займає у рейтингу одну з найвищих позицій (27 місце). Майже 100 відсотків становить рівень грамотності, високий і збалансований рівень залученості дівчат та хлопців до освіти (базовою середньою освітою охоплено 92,7</w:t>
      </w:r>
      <w:r w:rsidR="009F457E">
        <w:rPr>
          <w:rFonts w:ascii="Times New Roman" w:hAnsi="Times New Roman"/>
          <w:sz w:val="28"/>
          <w:szCs w:val="28"/>
          <w:lang w:eastAsia="en-US"/>
        </w:rPr>
        <w:t> </w:t>
      </w:r>
      <w:r>
        <w:rPr>
          <w:rFonts w:ascii="Times New Roman" w:hAnsi="Times New Roman"/>
          <w:sz w:val="28"/>
          <w:szCs w:val="28"/>
          <w:lang w:eastAsia="en-US"/>
        </w:rPr>
        <w:t>відсотка дівчат та 90,7 відсотка хлопців, середньою — відповідно 86,1</w:t>
      </w:r>
      <w:r w:rsidR="009F457E">
        <w:rPr>
          <w:rFonts w:ascii="Times New Roman" w:hAnsi="Times New Roman"/>
          <w:sz w:val="28"/>
          <w:szCs w:val="28"/>
          <w:lang w:eastAsia="en-US"/>
        </w:rPr>
        <w:t> </w:t>
      </w:r>
      <w:r>
        <w:rPr>
          <w:rFonts w:ascii="Times New Roman" w:hAnsi="Times New Roman"/>
          <w:sz w:val="28"/>
          <w:szCs w:val="28"/>
          <w:lang w:eastAsia="en-US"/>
        </w:rPr>
        <w:t>відсотка та 85,3 відсотка, вищою відповідно — 88,8 відсотка та 76,8</w:t>
      </w:r>
      <w:r w:rsidR="009F457E">
        <w:rPr>
          <w:rFonts w:ascii="Times New Roman" w:hAnsi="Times New Roman"/>
          <w:sz w:val="28"/>
          <w:szCs w:val="28"/>
          <w:lang w:eastAsia="en-US"/>
        </w:rPr>
        <w:t> </w:t>
      </w:r>
      <w:r>
        <w:rPr>
          <w:rFonts w:ascii="Times New Roman" w:hAnsi="Times New Roman"/>
          <w:sz w:val="28"/>
          <w:szCs w:val="28"/>
          <w:lang w:eastAsia="en-US"/>
        </w:rPr>
        <w:t>відсотка).</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Водночас проблемою залишається доступ до такої освіти різних груп жінок і чоловіків, передусім з числа тих, які проживають у сільській місцевості, осіб з інвалідністю, передпенсійного віку, які потребують перекваліфікації.</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Найгострішою є проблема освіти ромських дітей, які часто не відвідують школу, рано припиняють навчання.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Поширення ранніх шлюбів серед ромського населення перешкоджає дівчатам здобувати освіту і відповідно отримувати гідну професійну реалізацію в майбутньому. Дослідження доводять, що раннє материнство обмежує можливості здобуття якісної освіти, професійної реалізації та особистого розвитку дівчат.</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Представники вразливих груп жінок і чоловіків, зокрема осіб похилого віку, осіб, які проживають у сільській місцевості, віддалених гірських районах, ромської національної меншини, мають обмежений доступ до новітніх цифрових технологій та користування Інтернетом. За даними Держстату, за 2020 рік 35,7 відсотка сільського населення протягом року не користувалося послугами Інтернету, зокрема 72,7</w:t>
      </w:r>
      <w:r w:rsidR="009F457E">
        <w:rPr>
          <w:rFonts w:ascii="Times New Roman" w:hAnsi="Times New Roman"/>
          <w:sz w:val="28"/>
          <w:szCs w:val="28"/>
          <w:lang w:eastAsia="en-US"/>
        </w:rPr>
        <w:t> </w:t>
      </w:r>
      <w:r>
        <w:rPr>
          <w:rFonts w:ascii="Times New Roman" w:hAnsi="Times New Roman"/>
          <w:sz w:val="28"/>
          <w:szCs w:val="28"/>
          <w:lang w:eastAsia="en-US"/>
        </w:rPr>
        <w:t>відсотка жінок віком від 60 до 74 років, 96,1 відсотка жінок, яким виповнилося 75 років і</w:t>
      </w:r>
      <w:r>
        <w:rPr>
          <w:rFonts w:ascii="Times New Roman" w:hAnsi="Times New Roman"/>
          <w:spacing w:val="-15"/>
          <w:sz w:val="28"/>
          <w:szCs w:val="28"/>
          <w:lang w:eastAsia="en-US"/>
        </w:rPr>
        <w:t xml:space="preserve"> </w:t>
      </w:r>
      <w:r>
        <w:rPr>
          <w:rFonts w:ascii="Times New Roman" w:hAnsi="Times New Roman"/>
          <w:sz w:val="28"/>
          <w:szCs w:val="28"/>
          <w:lang w:eastAsia="en-US"/>
        </w:rPr>
        <w:t>більше.</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Гендерні аспекти все ще недостатньо враховуються під час формування та реалізації освітньої політики, що призводить до фемінізації зайнятості у сфері освіти, збереження гендерних стереотипів та наявності дискримінаційного змісту навчального контенту на всіх освітніх рівнях.</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Згідно із звітом “Вибір вищої освіти: гендерний аналізˮ незалежного аналітичного центру Cedos за 2019 рік до закладів вищої освіти зараховується майже однакова кількість випускниць та випускників закладів загальної освіти. Однак спостерігаються диспропорції часток дівчат та хлопців за спеціальностями. Так, за STEM-спеціальностями (наука, технології, інженерія, математика) навчається 23 відсотки дівчат, при цьому майже 13 відсотків з них навчаються за медичними спеціальностями; серед тих, хто навчається на математичних спеціальностях, — 25 відсотків дівчат. Такий вибір впливає на професійну сегрегацію та нерівність в оплаті праці серед жінок та чоловіків у</w:t>
      </w:r>
      <w:r>
        <w:rPr>
          <w:rFonts w:ascii="Times New Roman" w:hAnsi="Times New Roman"/>
          <w:spacing w:val="-14"/>
          <w:sz w:val="28"/>
          <w:szCs w:val="28"/>
          <w:lang w:eastAsia="en-US"/>
        </w:rPr>
        <w:t xml:space="preserve"> </w:t>
      </w:r>
      <w:r>
        <w:rPr>
          <w:rFonts w:ascii="Times New Roman" w:hAnsi="Times New Roman"/>
          <w:sz w:val="28"/>
          <w:szCs w:val="28"/>
          <w:lang w:eastAsia="en-US"/>
        </w:rPr>
        <w:t>майбутньому.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 результатами національного дослідження Фонду народонаселення ООН</w:t>
      </w:r>
      <w:r>
        <w:rPr>
          <w:rFonts w:ascii="Times New Roman" w:hAnsi="Times New Roman"/>
          <w:spacing w:val="13"/>
          <w:sz w:val="28"/>
          <w:szCs w:val="28"/>
          <w:lang w:eastAsia="en-US"/>
        </w:rPr>
        <w:t xml:space="preserve"> </w:t>
      </w:r>
      <w:r>
        <w:rPr>
          <w:rFonts w:ascii="Times New Roman" w:hAnsi="Times New Roman"/>
          <w:sz w:val="28"/>
          <w:szCs w:val="28"/>
          <w:lang w:eastAsia="en-US"/>
        </w:rPr>
        <w:t>“Чим</w:t>
      </w:r>
      <w:r>
        <w:rPr>
          <w:rFonts w:ascii="Times New Roman" w:hAnsi="Times New Roman"/>
          <w:spacing w:val="13"/>
          <w:sz w:val="28"/>
          <w:szCs w:val="28"/>
          <w:lang w:eastAsia="en-US"/>
        </w:rPr>
        <w:t xml:space="preserve"> </w:t>
      </w:r>
      <w:r>
        <w:rPr>
          <w:rFonts w:ascii="Times New Roman" w:hAnsi="Times New Roman"/>
          <w:sz w:val="28"/>
          <w:szCs w:val="28"/>
          <w:lang w:eastAsia="en-US"/>
        </w:rPr>
        <w:t>керуються</w:t>
      </w:r>
      <w:r>
        <w:rPr>
          <w:rFonts w:ascii="Times New Roman" w:hAnsi="Times New Roman"/>
          <w:spacing w:val="14"/>
          <w:sz w:val="28"/>
          <w:szCs w:val="28"/>
          <w:lang w:eastAsia="en-US"/>
        </w:rPr>
        <w:t xml:space="preserve"> </w:t>
      </w:r>
      <w:r>
        <w:rPr>
          <w:rFonts w:ascii="Times New Roman" w:hAnsi="Times New Roman"/>
          <w:sz w:val="28"/>
          <w:szCs w:val="28"/>
          <w:lang w:eastAsia="en-US"/>
        </w:rPr>
        <w:t>українці</w:t>
      </w:r>
      <w:r>
        <w:rPr>
          <w:rFonts w:ascii="Times New Roman" w:hAnsi="Times New Roman"/>
          <w:spacing w:val="13"/>
          <w:sz w:val="28"/>
          <w:szCs w:val="28"/>
          <w:lang w:eastAsia="en-US"/>
        </w:rPr>
        <w:t xml:space="preserve"> </w:t>
      </w:r>
      <w:r>
        <w:rPr>
          <w:rFonts w:ascii="Times New Roman" w:hAnsi="Times New Roman"/>
          <w:sz w:val="28"/>
          <w:szCs w:val="28"/>
          <w:lang w:eastAsia="en-US"/>
        </w:rPr>
        <w:t>та</w:t>
      </w:r>
      <w:r>
        <w:rPr>
          <w:rFonts w:ascii="Times New Roman" w:hAnsi="Times New Roman"/>
          <w:spacing w:val="14"/>
          <w:sz w:val="28"/>
          <w:szCs w:val="28"/>
          <w:lang w:eastAsia="en-US"/>
        </w:rPr>
        <w:t xml:space="preserve"> </w:t>
      </w:r>
      <w:r>
        <w:rPr>
          <w:rFonts w:ascii="Times New Roman" w:hAnsi="Times New Roman"/>
          <w:sz w:val="28"/>
          <w:szCs w:val="28"/>
          <w:lang w:eastAsia="en-US"/>
        </w:rPr>
        <w:t>українки</w:t>
      </w:r>
      <w:r>
        <w:rPr>
          <w:rFonts w:ascii="Times New Roman" w:hAnsi="Times New Roman"/>
          <w:spacing w:val="13"/>
          <w:sz w:val="28"/>
          <w:szCs w:val="28"/>
          <w:lang w:eastAsia="en-US"/>
        </w:rPr>
        <w:t xml:space="preserve"> </w:t>
      </w:r>
      <w:r>
        <w:rPr>
          <w:rFonts w:ascii="Times New Roman" w:hAnsi="Times New Roman"/>
          <w:sz w:val="28"/>
          <w:szCs w:val="28"/>
          <w:lang w:eastAsia="en-US"/>
        </w:rPr>
        <w:t>при</w:t>
      </w:r>
      <w:r>
        <w:rPr>
          <w:rFonts w:ascii="Times New Roman" w:hAnsi="Times New Roman"/>
          <w:spacing w:val="14"/>
          <w:sz w:val="28"/>
          <w:szCs w:val="28"/>
          <w:lang w:eastAsia="en-US"/>
        </w:rPr>
        <w:t xml:space="preserve"> </w:t>
      </w:r>
      <w:r>
        <w:rPr>
          <w:rFonts w:ascii="Times New Roman" w:hAnsi="Times New Roman"/>
          <w:sz w:val="28"/>
          <w:szCs w:val="28"/>
          <w:lang w:eastAsia="en-US"/>
        </w:rPr>
        <w:t>виборі</w:t>
      </w:r>
      <w:r>
        <w:rPr>
          <w:rFonts w:ascii="Times New Roman" w:hAnsi="Times New Roman"/>
          <w:spacing w:val="13"/>
          <w:sz w:val="28"/>
          <w:szCs w:val="28"/>
          <w:lang w:eastAsia="en-US"/>
        </w:rPr>
        <w:t xml:space="preserve"> </w:t>
      </w:r>
      <w:r>
        <w:rPr>
          <w:rFonts w:ascii="Times New Roman" w:hAnsi="Times New Roman"/>
          <w:sz w:val="28"/>
          <w:szCs w:val="28"/>
          <w:lang w:eastAsia="en-US"/>
        </w:rPr>
        <w:t>професії:</w:t>
      </w:r>
      <w:r>
        <w:rPr>
          <w:rFonts w:ascii="Times New Roman" w:hAnsi="Times New Roman"/>
          <w:spacing w:val="14"/>
          <w:sz w:val="28"/>
          <w:szCs w:val="28"/>
          <w:lang w:eastAsia="en-US"/>
        </w:rPr>
        <w:t xml:space="preserve"> </w:t>
      </w:r>
      <w:r>
        <w:rPr>
          <w:rFonts w:ascii="Times New Roman" w:hAnsi="Times New Roman"/>
          <w:sz w:val="28"/>
          <w:szCs w:val="28"/>
          <w:lang w:eastAsia="en-US"/>
        </w:rPr>
        <w:t>ключові чинники та стереотипиˮ, проведеного у 2021 році, 56 відсотків опитаних вважають, що є професії, які підходять виключно для чоловіків і виключно для жінок. Чоловіки з цим погоджуються частіше (59 відсотків), ніж жінки (53 відсотки). При цьому таку думку має половина опитаної молоді віком від 14 до 24 років.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Хоча частка підручників, що враховують антидискримінаційний підхід, зросла на 42 відсотки у 2019 році якість проведення антидискримінаційної експертизи підручників не завжди висока, досі зберігається дискримінація за ознакою</w:t>
      </w:r>
      <w:r>
        <w:rPr>
          <w:rFonts w:ascii="Times New Roman" w:hAnsi="Times New Roman"/>
          <w:spacing w:val="-11"/>
          <w:sz w:val="28"/>
          <w:szCs w:val="28"/>
          <w:lang w:eastAsia="en-US"/>
        </w:rPr>
        <w:t xml:space="preserve"> </w:t>
      </w:r>
      <w:r>
        <w:rPr>
          <w:rFonts w:ascii="Times New Roman" w:hAnsi="Times New Roman"/>
          <w:sz w:val="28"/>
          <w:szCs w:val="28"/>
          <w:lang w:eastAsia="en-US"/>
        </w:rPr>
        <w:t>статі</w:t>
      </w:r>
      <w:r>
        <w:rPr>
          <w:rFonts w:ascii="Times New Roman" w:hAnsi="Times New Roman"/>
          <w:spacing w:val="-12"/>
          <w:sz w:val="28"/>
          <w:szCs w:val="28"/>
          <w:lang w:eastAsia="en-US"/>
        </w:rPr>
        <w:t xml:space="preserve"> </w:t>
      </w:r>
      <w:r>
        <w:rPr>
          <w:rFonts w:ascii="Times New Roman" w:hAnsi="Times New Roman"/>
          <w:sz w:val="28"/>
          <w:szCs w:val="28"/>
          <w:lang w:eastAsia="en-US"/>
        </w:rPr>
        <w:t>під час</w:t>
      </w:r>
      <w:r>
        <w:rPr>
          <w:rFonts w:ascii="Times New Roman" w:hAnsi="Times New Roman"/>
          <w:spacing w:val="-11"/>
          <w:sz w:val="28"/>
          <w:szCs w:val="28"/>
          <w:lang w:eastAsia="en-US"/>
        </w:rPr>
        <w:t xml:space="preserve"> </w:t>
      </w:r>
      <w:r>
        <w:rPr>
          <w:rFonts w:ascii="Times New Roman" w:hAnsi="Times New Roman"/>
          <w:sz w:val="28"/>
          <w:szCs w:val="28"/>
          <w:lang w:eastAsia="en-US"/>
        </w:rPr>
        <w:t>вивчення</w:t>
      </w:r>
      <w:r>
        <w:rPr>
          <w:rFonts w:ascii="Times New Roman" w:hAnsi="Times New Roman"/>
          <w:spacing w:val="-12"/>
          <w:sz w:val="28"/>
          <w:szCs w:val="28"/>
          <w:lang w:eastAsia="en-US"/>
        </w:rPr>
        <w:t xml:space="preserve"> </w:t>
      </w:r>
      <w:r>
        <w:rPr>
          <w:rFonts w:ascii="Times New Roman" w:hAnsi="Times New Roman"/>
          <w:sz w:val="28"/>
          <w:szCs w:val="28"/>
          <w:lang w:eastAsia="en-US"/>
        </w:rPr>
        <w:t>предметів</w:t>
      </w:r>
      <w:r>
        <w:rPr>
          <w:rFonts w:ascii="Times New Roman" w:hAnsi="Times New Roman"/>
          <w:spacing w:val="-11"/>
          <w:sz w:val="28"/>
          <w:szCs w:val="28"/>
          <w:lang w:eastAsia="en-US"/>
        </w:rPr>
        <w:t xml:space="preserve"> </w:t>
      </w:r>
      <w:r>
        <w:rPr>
          <w:rFonts w:ascii="Times New Roman" w:hAnsi="Times New Roman"/>
          <w:sz w:val="28"/>
          <w:szCs w:val="28"/>
          <w:lang w:eastAsia="en-US"/>
        </w:rPr>
        <w:t>“Трудове</w:t>
      </w:r>
      <w:r>
        <w:rPr>
          <w:rFonts w:ascii="Times New Roman" w:hAnsi="Times New Roman"/>
          <w:spacing w:val="-11"/>
          <w:sz w:val="28"/>
          <w:szCs w:val="28"/>
          <w:lang w:eastAsia="en-US"/>
        </w:rPr>
        <w:t xml:space="preserve"> </w:t>
      </w:r>
      <w:r>
        <w:rPr>
          <w:rFonts w:ascii="Times New Roman" w:hAnsi="Times New Roman"/>
          <w:sz w:val="28"/>
          <w:szCs w:val="28"/>
          <w:lang w:eastAsia="en-US"/>
        </w:rPr>
        <w:t>навчанняˮ,</w:t>
      </w:r>
      <w:r>
        <w:rPr>
          <w:rFonts w:ascii="Times New Roman" w:hAnsi="Times New Roman"/>
          <w:spacing w:val="-12"/>
          <w:sz w:val="28"/>
          <w:szCs w:val="28"/>
          <w:lang w:eastAsia="en-US"/>
        </w:rPr>
        <w:t xml:space="preserve"> </w:t>
      </w:r>
      <w:r>
        <w:rPr>
          <w:rFonts w:ascii="Times New Roman" w:hAnsi="Times New Roman"/>
          <w:sz w:val="28"/>
          <w:szCs w:val="28"/>
          <w:lang w:eastAsia="en-US"/>
        </w:rPr>
        <w:t>“Захист</w:t>
      </w:r>
      <w:r>
        <w:rPr>
          <w:rFonts w:ascii="Times New Roman" w:hAnsi="Times New Roman"/>
          <w:spacing w:val="-11"/>
          <w:sz w:val="28"/>
          <w:szCs w:val="28"/>
          <w:lang w:eastAsia="en-US"/>
        </w:rPr>
        <w:t xml:space="preserve"> </w:t>
      </w:r>
      <w:r>
        <w:rPr>
          <w:rFonts w:ascii="Times New Roman" w:hAnsi="Times New Roman"/>
          <w:spacing w:val="-7"/>
          <w:sz w:val="28"/>
          <w:szCs w:val="28"/>
          <w:lang w:eastAsia="en-US"/>
        </w:rPr>
        <w:t xml:space="preserve">Україниˮ. </w:t>
      </w:r>
      <w:r>
        <w:rPr>
          <w:rFonts w:ascii="Times New Roman" w:hAnsi="Times New Roman"/>
          <w:sz w:val="28"/>
          <w:szCs w:val="28"/>
          <w:lang w:eastAsia="en-US"/>
        </w:rPr>
        <w:t xml:space="preserve">Спостерігається низький рівень </w:t>
      </w:r>
      <w:r>
        <w:rPr>
          <w:rFonts w:ascii="Times New Roman" w:hAnsi="Times New Roman"/>
          <w:sz w:val="28"/>
          <w:szCs w:val="28"/>
          <w:lang w:eastAsia="en-US"/>
        </w:rPr>
        <w:lastRenderedPageBreak/>
        <w:t>гендерної чутливості освітян, відсутність комплексної системи гендерної освіти та спеціальних програм для підготовки фахівців з гендерних</w:t>
      </w:r>
      <w:r>
        <w:rPr>
          <w:rFonts w:ascii="Times New Roman" w:hAnsi="Times New Roman"/>
          <w:spacing w:val="-1"/>
          <w:sz w:val="28"/>
          <w:szCs w:val="28"/>
          <w:lang w:eastAsia="en-US"/>
        </w:rPr>
        <w:t xml:space="preserve"> </w:t>
      </w:r>
      <w:r>
        <w:rPr>
          <w:rFonts w:ascii="Times New Roman" w:hAnsi="Times New Roman"/>
          <w:sz w:val="28"/>
          <w:szCs w:val="28"/>
          <w:lang w:eastAsia="en-US"/>
        </w:rPr>
        <w:t>питань.</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В Україні діє мережа осередків гендерної освіти, створених у </w:t>
      </w:r>
      <w:r>
        <w:rPr>
          <w:rFonts w:ascii="Times New Roman" w:hAnsi="Times New Roman"/>
          <w:sz w:val="28"/>
          <w:szCs w:val="28"/>
          <w:lang w:eastAsia="en-US"/>
        </w:rPr>
        <w:br/>
        <w:t>40 закладах вищої освіти мм. Дніпра, Донецька, Житомира, Запоріжжя, Києва, Кривого Рогу, Луцька, Маріуполя, Ніжина, Сум, Тернополя, Харкова, Черкас та Ужгорода. Мета цієї мережі полягає в об’єднанні зусиль науковців і практиків для забезпечення сталого впровадження принципів гендерної рівності в освіту. Водночас існуючої мережі таких закладів недостатньо.</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 межах міжнародної ініціативи “Партнерство Біарріцˮ Кабінет Міністрів України визначив зобов’язання щодо інтеграції гендерного компонента в освітній процес (запровадження антидискримінаційної експертизи освітнього контенту та проведення гендерного аудиту закладів освіти).</w:t>
      </w:r>
    </w:p>
    <w:p w:rsidR="00DB03C2" w:rsidRPr="00961DE3" w:rsidRDefault="00DB03C2" w:rsidP="00DB03C2">
      <w:pPr>
        <w:pStyle w:val="af"/>
        <w:rPr>
          <w:rFonts w:ascii="Times New Roman" w:hAnsi="Times New Roman"/>
          <w:b w:val="0"/>
          <w:i/>
          <w:sz w:val="28"/>
          <w:lang w:eastAsia="en-US"/>
        </w:rPr>
      </w:pPr>
      <w:r w:rsidRPr="00961DE3">
        <w:rPr>
          <w:rFonts w:ascii="Times New Roman" w:hAnsi="Times New Roman"/>
          <w:b w:val="0"/>
          <w:i/>
          <w:sz w:val="28"/>
          <w:lang w:eastAsia="en-US"/>
        </w:rPr>
        <w:t>Охорона здоров’я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Середня очікувана тривалість життя жінок у 2020 році становила 76 років, чоловіків — 66 років (за Індексом гендерної нерівності — 127 місце серед 156</w:t>
      </w:r>
      <w:r>
        <w:rPr>
          <w:rFonts w:ascii="Times New Roman" w:hAnsi="Times New Roman"/>
          <w:spacing w:val="1"/>
          <w:sz w:val="28"/>
          <w:szCs w:val="28"/>
          <w:lang w:eastAsia="en-US"/>
        </w:rPr>
        <w:t xml:space="preserve"> </w:t>
      </w:r>
      <w:r>
        <w:rPr>
          <w:rFonts w:ascii="Times New Roman" w:hAnsi="Times New Roman"/>
          <w:sz w:val="28"/>
          <w:szCs w:val="28"/>
          <w:lang w:eastAsia="en-US"/>
        </w:rPr>
        <w:t>держав).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Відмінність у тривалості життя жінок і чоловіків значною мірою зумовлена вищим рівнем смертності від зовнішніх причин, зокрема нещасних випадків, що пов’язані з ризикованими формами поведінки чоловіків, вищим рівнем професійного впливу на чоловіків фізичних та хімічних небезпек. Чоловіки рідше звертаються за медичною допомогою на ранніх стадіях захворювання, а ускладнення форм захворювання призводить до збільшення тривалості та вартості лікування.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Серед осіб із суїцидальною поведінкою, осіб без постійного місця проживання переважають чоловіки.</w:t>
      </w:r>
    </w:p>
    <w:p w:rsidR="00DB03C2" w:rsidRPr="00AF433D"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Захворюваність на туберкульоз більш поширена серед чоловіків. За даними МОЗ, у 2020 році кількість чоловіків </w:t>
      </w:r>
      <w:r w:rsidRPr="00AF433D">
        <w:rPr>
          <w:rFonts w:ascii="Times New Roman" w:hAnsi="Times New Roman"/>
          <w:sz w:val="28"/>
          <w:szCs w:val="28"/>
          <w:lang w:eastAsia="en-US"/>
        </w:rPr>
        <w:t>з уперше в житті встановленим д</w:t>
      </w:r>
      <w:r w:rsidR="003B4A16">
        <w:rPr>
          <w:rFonts w:ascii="Times New Roman" w:hAnsi="Times New Roman"/>
          <w:sz w:val="28"/>
          <w:szCs w:val="28"/>
          <w:lang w:eastAsia="en-US"/>
        </w:rPr>
        <w:t>іагнозом туберкульозу в 2,5 раза</w:t>
      </w:r>
      <w:r w:rsidRPr="00AF433D">
        <w:rPr>
          <w:rFonts w:ascii="Times New Roman" w:hAnsi="Times New Roman"/>
          <w:sz w:val="28"/>
          <w:szCs w:val="28"/>
          <w:lang w:eastAsia="en-US"/>
        </w:rPr>
        <w:t xml:space="preserve"> </w:t>
      </w:r>
      <w:r w:rsidR="003B4A16">
        <w:rPr>
          <w:rFonts w:ascii="Times New Roman" w:hAnsi="Times New Roman"/>
          <w:sz w:val="28"/>
          <w:szCs w:val="28"/>
          <w:lang w:eastAsia="en-US"/>
        </w:rPr>
        <w:t>більша</w:t>
      </w:r>
      <w:r>
        <w:rPr>
          <w:rFonts w:ascii="Times New Roman" w:hAnsi="Times New Roman"/>
          <w:sz w:val="28"/>
          <w:szCs w:val="28"/>
          <w:lang w:eastAsia="en-US"/>
        </w:rPr>
        <w:t xml:space="preserve"> ніж</w:t>
      </w:r>
      <w:r w:rsidRPr="00AF433D">
        <w:rPr>
          <w:rFonts w:ascii="Times New Roman" w:hAnsi="Times New Roman"/>
          <w:sz w:val="28"/>
          <w:szCs w:val="28"/>
          <w:lang w:eastAsia="en-US"/>
        </w:rPr>
        <w:t xml:space="preserve"> кількість жінок, яким встановлено такий діагноз (відповідно 50 та 20 осіб у розрахунку на 100 000 населення відповідної статі).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Жінки в 1,4 раза частіше порівняно з чоловіками хворіють на хронічні захворювання, особливо жінки похилого віку.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Вартість лікування часто є перешкодою для жінок і чоловіків, особливо тих, які належать до вразливих груп, для звернення до лікаря. Відповідно до результатів дослідження “Індекс здоров’я. Українаˮ, проведеного у 2018 році міжнародним фондом “Відродженняˮ, фінансові бар’єри до лікування більше відчувають жінки, ніж чоловіки. Так, </w:t>
      </w:r>
      <w:r>
        <w:rPr>
          <w:rFonts w:ascii="Times New Roman" w:hAnsi="Times New Roman"/>
          <w:sz w:val="28"/>
          <w:szCs w:val="28"/>
          <w:lang w:eastAsia="en-US"/>
        </w:rPr>
        <w:br/>
        <w:t xml:space="preserve">18 відсотків жінок порівняно з 9 відсотків чоловіків зменшують кількість </w:t>
      </w:r>
      <w:r>
        <w:rPr>
          <w:rFonts w:ascii="Times New Roman" w:hAnsi="Times New Roman"/>
          <w:sz w:val="28"/>
          <w:szCs w:val="28"/>
          <w:lang w:eastAsia="en-US"/>
        </w:rPr>
        <w:lastRenderedPageBreak/>
        <w:t>препаратів через брак коштів. Відмовляються або відкладають лікування з огляду на фінансові чинники жінки і чоловіки після 45 років, особливо ті, кому виповнилося 60 років і</w:t>
      </w:r>
      <w:r>
        <w:rPr>
          <w:rFonts w:ascii="Times New Roman" w:hAnsi="Times New Roman"/>
          <w:spacing w:val="-4"/>
          <w:sz w:val="28"/>
          <w:szCs w:val="28"/>
          <w:lang w:eastAsia="en-US"/>
        </w:rPr>
        <w:t xml:space="preserve"> </w:t>
      </w:r>
      <w:r>
        <w:rPr>
          <w:rFonts w:ascii="Times New Roman" w:hAnsi="Times New Roman"/>
          <w:sz w:val="28"/>
          <w:szCs w:val="28"/>
          <w:lang w:eastAsia="en-US"/>
        </w:rPr>
        <w:t>більше.</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Недостатнє фінансування системи охорони здоров’я призводить до недостатнього надання високоякісних медичних послуг, зокрема послуг з охорони репродуктивного здоров’я, особливо жінкам, які перебувають у тяжкому матеріальному становищі, проживають у сільській місцевості.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Погіршується репродуктивне здоров’я чоловіків, поширена жіноча та чоловіча безплідність.</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 даними </w:t>
      </w:r>
      <w:r w:rsidRPr="00961DE3">
        <w:rPr>
          <w:rFonts w:ascii="Times New Roman" w:hAnsi="Times New Roman"/>
          <w:sz w:val="28"/>
          <w:szCs w:val="28"/>
          <w:lang w:eastAsia="en-US"/>
        </w:rPr>
        <w:t>Добровільного національного огляду щодо Цілей сталого розвитку в Україні 2020 року</w:t>
      </w:r>
      <w:r>
        <w:rPr>
          <w:rFonts w:ascii="Times New Roman" w:hAnsi="Times New Roman"/>
          <w:sz w:val="28"/>
          <w:szCs w:val="28"/>
          <w:lang w:eastAsia="en-US"/>
        </w:rPr>
        <w:t>, незадоволені потреби осіб похилого віку, які проживають у сільській місцевості, в амбулаторному лікуванні становлять в середньому 47 відсотків, у реабілітаційному поліклінічному лікуванні</w:t>
      </w:r>
      <w:r w:rsidR="003644AE">
        <w:rPr>
          <w:rFonts w:ascii="Times New Roman" w:hAnsi="Times New Roman"/>
          <w:sz w:val="28"/>
          <w:szCs w:val="28"/>
          <w:lang w:eastAsia="en-US"/>
        </w:rPr>
        <w:t> </w:t>
      </w:r>
      <w:r>
        <w:rPr>
          <w:rFonts w:ascii="Times New Roman" w:hAnsi="Times New Roman"/>
          <w:sz w:val="28"/>
          <w:szCs w:val="28"/>
          <w:lang w:eastAsia="en-US"/>
        </w:rPr>
        <w:t>— 81 відсоток, у стаціонарному лікуванні — 71 відсоток, в екстреній медичній допомозі — 32 відсотки.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Спостерігається зростання рівня материнської смертності. За даними Держстату, коефіцієнт материнської смертності у 2020 році становив </w:t>
      </w:r>
      <w:r>
        <w:rPr>
          <w:rFonts w:ascii="Times New Roman" w:hAnsi="Times New Roman"/>
          <w:sz w:val="28"/>
          <w:szCs w:val="28"/>
          <w:lang w:eastAsia="en-US"/>
        </w:rPr>
        <w:br/>
        <w:t xml:space="preserve">18,7 випадка материнської смерті на 100 000 живонароджених (у </w:t>
      </w:r>
      <w:r>
        <w:rPr>
          <w:rFonts w:ascii="Times New Roman" w:hAnsi="Times New Roman"/>
          <w:sz w:val="28"/>
          <w:szCs w:val="28"/>
          <w:lang w:eastAsia="en-US"/>
        </w:rPr>
        <w:br/>
        <w:t xml:space="preserve">2018 році — 12,5). У сільській місцевості цей показник становив </w:t>
      </w:r>
      <w:r>
        <w:rPr>
          <w:rFonts w:ascii="Times New Roman" w:hAnsi="Times New Roman"/>
          <w:sz w:val="28"/>
          <w:szCs w:val="28"/>
          <w:lang w:eastAsia="en-US"/>
        </w:rPr>
        <w:br/>
        <w:t>23 випадки на 100</w:t>
      </w:r>
      <w:r w:rsidR="003644AE">
        <w:rPr>
          <w:rFonts w:ascii="Times New Roman" w:hAnsi="Times New Roman"/>
          <w:sz w:val="28"/>
          <w:szCs w:val="28"/>
          <w:lang w:eastAsia="en-US"/>
        </w:rPr>
        <w:t> </w:t>
      </w:r>
      <w:r>
        <w:rPr>
          <w:rFonts w:ascii="Times New Roman" w:hAnsi="Times New Roman"/>
          <w:sz w:val="28"/>
          <w:szCs w:val="28"/>
          <w:lang w:eastAsia="en-US"/>
        </w:rPr>
        <w:t>000 живонароджених.</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Існує потреба у забезпеченні збереження репродуктивного здоров’я, зокрема у придбанні обладнання для медичного обстеження жінок з інвалідністю, наданні послуг, які забезпечують безпечну вагітність та пологи у сільських місцевостях та віддалених гірських районах, для ромських громад тощо.</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Хоча рівень підліткової народжуваності в Україні скорочується, за цим показником наша держава значно випереджає європейські держави. Серед загальної кількості дівчат, які народили у підлітковому віці, переважають дівчата із сільської місцевості.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Для жінок і чоловіків важливі інформація та доступ до безпечних, ефективних та прийнятних програм планування сім’ї, а також можливість їх вибору.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Усі жінки мають бути забезпечені необхідними медичними послугами для безпечної вагітності та</w:t>
      </w:r>
      <w:r>
        <w:rPr>
          <w:rFonts w:ascii="Times New Roman" w:hAnsi="Times New Roman"/>
          <w:spacing w:val="-1"/>
          <w:sz w:val="28"/>
          <w:szCs w:val="28"/>
          <w:lang w:eastAsia="en-US"/>
        </w:rPr>
        <w:t xml:space="preserve"> </w:t>
      </w:r>
      <w:r>
        <w:rPr>
          <w:rFonts w:ascii="Times New Roman" w:hAnsi="Times New Roman"/>
          <w:sz w:val="28"/>
          <w:szCs w:val="28"/>
          <w:lang w:eastAsia="en-US"/>
        </w:rPr>
        <w:t>пологів.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На сьогодні існує потреба в забезпеченні рівного доступу ВІЛ-інфікованих жінок до медико-соціальних послуг, зокрема у сфері охорони сексуального та репродуктивного здоров’я, протидії стигматизуючому ставленню до ВІЛ-інфікованих людей у</w:t>
      </w:r>
      <w:r>
        <w:rPr>
          <w:rFonts w:ascii="Times New Roman" w:hAnsi="Times New Roman"/>
          <w:spacing w:val="-2"/>
          <w:sz w:val="28"/>
          <w:szCs w:val="28"/>
          <w:lang w:eastAsia="en-US"/>
        </w:rPr>
        <w:t xml:space="preserve"> </w:t>
      </w:r>
      <w:r>
        <w:rPr>
          <w:rFonts w:ascii="Times New Roman" w:hAnsi="Times New Roman"/>
          <w:sz w:val="28"/>
          <w:szCs w:val="28"/>
          <w:lang w:eastAsia="en-US"/>
        </w:rPr>
        <w:t>суспільстві.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Відповідно до результатів дослідження становища ромських жінок в Україні, проведеного ООН Жінки разом із міжнародною благодійною організацією “Ромський жіночий фонд “Чірікліˮ, існує стигма </w:t>
      </w:r>
      <w:r>
        <w:rPr>
          <w:rFonts w:ascii="Times New Roman" w:hAnsi="Times New Roman"/>
          <w:spacing w:val="-9"/>
          <w:sz w:val="28"/>
          <w:szCs w:val="28"/>
          <w:lang w:eastAsia="en-US"/>
        </w:rPr>
        <w:t>та</w:t>
      </w:r>
      <w:r>
        <w:rPr>
          <w:rFonts w:ascii="Times New Roman" w:hAnsi="Times New Roman"/>
          <w:spacing w:val="52"/>
          <w:sz w:val="28"/>
          <w:szCs w:val="28"/>
          <w:lang w:eastAsia="en-US"/>
        </w:rPr>
        <w:t xml:space="preserve"> </w:t>
      </w:r>
      <w:r>
        <w:rPr>
          <w:rFonts w:ascii="Times New Roman" w:hAnsi="Times New Roman"/>
          <w:sz w:val="28"/>
          <w:szCs w:val="28"/>
          <w:lang w:eastAsia="en-US"/>
        </w:rPr>
        <w:lastRenderedPageBreak/>
        <w:t>дискримінація щодо ромів з боку медичних працівників, що впливає на доступ ромських жінок до медичного обслуговування (40 із 60 опитаних ромських жінок на Закарпатті сказали, що вони потерпають від дискримінації, нелюдського або принизливого ставлення з боку лікарів та інших співробітників лікарні).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Проблеми охорони здоров’я зросли через пандемію, пов’язану із поширенням гострої респіраторної хвороби COVID-19, спричиненої коронавірусом SARS-CoV-2.</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Серед загальної кількості осіб, у яких було підтверджено гостру респіраторну хворобу COVID-19, спричинену коронавірусом </w:t>
      </w:r>
      <w:r>
        <w:rPr>
          <w:rFonts w:ascii="Times New Roman" w:hAnsi="Times New Roman"/>
          <w:sz w:val="28"/>
          <w:szCs w:val="28"/>
          <w:lang w:eastAsia="en-US"/>
        </w:rPr>
        <w:br/>
        <w:t>SARS-CoV-2, — 60 відсотків жінок. Водночас смертність чоловіків від цієї хвороби вища за смертність жінок (серед померлих — 53 відсотки чоловіків та 47 відсотків</w:t>
      </w:r>
      <w:r>
        <w:rPr>
          <w:rFonts w:ascii="Times New Roman" w:hAnsi="Times New Roman"/>
          <w:spacing w:val="-13"/>
          <w:sz w:val="28"/>
          <w:szCs w:val="28"/>
          <w:lang w:eastAsia="en-US"/>
        </w:rPr>
        <w:t xml:space="preserve"> </w:t>
      </w:r>
      <w:r>
        <w:rPr>
          <w:rFonts w:ascii="Times New Roman" w:hAnsi="Times New Roman"/>
          <w:sz w:val="28"/>
          <w:szCs w:val="28"/>
          <w:lang w:eastAsia="en-US"/>
        </w:rPr>
        <w:t>жінок).</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Серед медичних працівників більше жінок, і ризик зараження вірусом у них значно більший. Потребує зміцнення психічне здоров’я медичних працівників, які під час пандемії стають свідками страждань та смертей пацієнтів і перевтомлюються.</w:t>
      </w:r>
    </w:p>
    <w:p w:rsidR="00DB03C2" w:rsidRPr="007372ED" w:rsidRDefault="00DB03C2" w:rsidP="00DB03C2">
      <w:pPr>
        <w:pStyle w:val="af"/>
        <w:rPr>
          <w:rFonts w:ascii="Times New Roman" w:hAnsi="Times New Roman"/>
          <w:b w:val="0"/>
          <w:i/>
          <w:sz w:val="28"/>
          <w:lang w:eastAsia="en-US"/>
        </w:rPr>
      </w:pPr>
      <w:r w:rsidRPr="007372ED">
        <w:rPr>
          <w:rFonts w:ascii="Times New Roman" w:hAnsi="Times New Roman"/>
          <w:b w:val="0"/>
          <w:i/>
          <w:sz w:val="28"/>
          <w:lang w:eastAsia="en-US"/>
        </w:rPr>
        <w:t>Забезпечення гендерної рівності у медійній сфері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Серйозною перешкодою у подоланні гендерної нерівності в усіх сферах життєдіяльності суспільства є усталені гендерні стереотипи як у населення, так і у державних службовців та посадових осіб місцевого самоврядування. Засоби масової інформації часто стають джерелом поширення</w:t>
      </w:r>
      <w:r>
        <w:rPr>
          <w:rFonts w:ascii="Times New Roman" w:hAnsi="Times New Roman"/>
          <w:spacing w:val="-21"/>
          <w:sz w:val="28"/>
          <w:szCs w:val="28"/>
          <w:lang w:eastAsia="en-US"/>
        </w:rPr>
        <w:t xml:space="preserve"> </w:t>
      </w:r>
      <w:r>
        <w:rPr>
          <w:rFonts w:ascii="Times New Roman" w:hAnsi="Times New Roman"/>
          <w:sz w:val="28"/>
          <w:szCs w:val="28"/>
          <w:lang w:eastAsia="en-US"/>
        </w:rPr>
        <w:t>стереотипів.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Так, експерти громадської організації “Інститут масової інформаціїˮ </w:t>
      </w:r>
      <w:r>
        <w:rPr>
          <w:rFonts w:ascii="Times New Roman" w:hAnsi="Times New Roman"/>
          <w:spacing w:val="-6"/>
          <w:sz w:val="28"/>
          <w:szCs w:val="28"/>
          <w:lang w:eastAsia="en-US"/>
        </w:rPr>
        <w:t xml:space="preserve">та </w:t>
      </w:r>
      <w:r>
        <w:rPr>
          <w:rFonts w:ascii="Times New Roman" w:hAnsi="Times New Roman"/>
          <w:sz w:val="28"/>
          <w:szCs w:val="28"/>
          <w:lang w:eastAsia="en-US"/>
        </w:rPr>
        <w:t xml:space="preserve">спільноти “Детектор медіаˮ зафіксували, що у лютому 2021 року 5 із </w:t>
      </w:r>
      <w:r>
        <w:rPr>
          <w:rFonts w:ascii="Times New Roman" w:hAnsi="Times New Roman"/>
          <w:spacing w:val="-12"/>
          <w:sz w:val="28"/>
          <w:szCs w:val="28"/>
          <w:lang w:eastAsia="en-US"/>
        </w:rPr>
        <w:t xml:space="preserve">20 </w:t>
      </w:r>
      <w:r>
        <w:rPr>
          <w:rFonts w:ascii="Times New Roman" w:hAnsi="Times New Roman"/>
          <w:sz w:val="28"/>
          <w:szCs w:val="28"/>
          <w:lang w:eastAsia="en-US"/>
        </w:rPr>
        <w:t xml:space="preserve">досліджуваних онлайн-медіа опублікували сексистські та дискримінаційні матеріали щодо жінок. У цей же моніторинговий період українські онлайн- видання та телеканали цитували жінок як експертів у середньому у </w:t>
      </w:r>
      <w:r>
        <w:rPr>
          <w:rFonts w:ascii="Times New Roman" w:hAnsi="Times New Roman"/>
          <w:sz w:val="28"/>
          <w:szCs w:val="28"/>
          <w:lang w:eastAsia="en-US"/>
        </w:rPr>
        <w:br/>
        <w:t>28,2 відсотка матеріалів. Про чоловіків як експертів йдеться майже втричі частіше — у 71,8 відсотка матеріалів. Жінки-героїні є в 34 відсотків, чоловіки — у 66 відсотків</w:t>
      </w:r>
      <w:r>
        <w:rPr>
          <w:rFonts w:ascii="Times New Roman" w:hAnsi="Times New Roman"/>
          <w:spacing w:val="-16"/>
          <w:sz w:val="28"/>
          <w:szCs w:val="28"/>
          <w:lang w:eastAsia="en-US"/>
        </w:rPr>
        <w:t xml:space="preserve"> </w:t>
      </w:r>
      <w:r>
        <w:rPr>
          <w:rFonts w:ascii="Times New Roman" w:hAnsi="Times New Roman"/>
          <w:sz w:val="28"/>
          <w:szCs w:val="28"/>
          <w:lang w:eastAsia="en-US"/>
        </w:rPr>
        <w:t>матеріалів.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Під час анонімного адресного опитування працівників медіа, яке було проведено у лютому 2021 року громадською організацією “Інститут масової інформаціїˮ, 37 відсотків працівників медіа зазначили, що вони б </w:t>
      </w:r>
      <w:r>
        <w:rPr>
          <w:rFonts w:ascii="Times New Roman" w:hAnsi="Times New Roman"/>
          <w:spacing w:val="-2"/>
          <w:sz w:val="28"/>
          <w:szCs w:val="28"/>
          <w:lang w:eastAsia="en-US"/>
        </w:rPr>
        <w:t xml:space="preserve">відслідковували </w:t>
      </w:r>
      <w:r>
        <w:rPr>
          <w:rFonts w:ascii="Times New Roman" w:hAnsi="Times New Roman"/>
          <w:sz w:val="28"/>
          <w:szCs w:val="28"/>
          <w:lang w:eastAsia="en-US"/>
        </w:rPr>
        <w:t xml:space="preserve">гендерний баланс серед експертів та героїв у їх матеріалах за умови публічної підтримки гендерної політики на державному рівні та прикладів високопосадовців, 23 відсотки — за вимогою або за підтримки керівництва, 22 відсотки — у разі визнання медіаспільнотою трендовим дотримання гендерного балансу. Разом з тим 21 відсоток медійників зазначили, що їх ніщо не спонукає дотримуватися гендерного балансу в </w:t>
      </w:r>
      <w:r>
        <w:rPr>
          <w:rFonts w:ascii="Times New Roman" w:hAnsi="Times New Roman"/>
          <w:sz w:val="28"/>
          <w:szCs w:val="28"/>
          <w:lang w:eastAsia="en-US"/>
        </w:rPr>
        <w:lastRenderedPageBreak/>
        <w:t>їхніх матеріалах, а 15 відсотків — що їм бракує інформації на тему гендерного балансу, щоб зрозуміти, для чого це</w:t>
      </w:r>
      <w:r>
        <w:rPr>
          <w:rFonts w:ascii="Times New Roman" w:hAnsi="Times New Roman"/>
          <w:spacing w:val="-32"/>
          <w:sz w:val="28"/>
          <w:szCs w:val="28"/>
          <w:lang w:eastAsia="en-US"/>
        </w:rPr>
        <w:t xml:space="preserve"> </w:t>
      </w:r>
      <w:r>
        <w:rPr>
          <w:rFonts w:ascii="Times New Roman" w:hAnsi="Times New Roman"/>
          <w:sz w:val="28"/>
          <w:szCs w:val="28"/>
          <w:lang w:eastAsia="en-US"/>
        </w:rPr>
        <w:t>потрібно.</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Спостерігається також недостатній рівень обізнаності працівників засобів масової інформації з питань недискримінації та забезпечення рівних прав та можливостей жінок і чоловіків та відсутність нульової толерантності до дискримінації та насильства за ознакою статі, зокрема до сексизму. Існує потреба у створенні гендерно чутливих стандартів та путівників для медіа.</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 Україні зростає кількість інформаційно-комунікаційних та просвітницьких кампаній про роль жінок у науці, культурі та економічному розвитку держави, а також щодо протидії домашньому насильству, популяризації відповідального батьківства та збалансованому розподілу сімейних обов’язків тощо.</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 2021 році розпочато проведення гендерного моніторингу каналів телебачення України за методологією, розробленою на запит та за участю Національної ради з питань телебачення та радіомовлення за підтримки Уряду Швеції та </w:t>
      </w:r>
      <w:r w:rsidRPr="00BF249A">
        <w:rPr>
          <w:rFonts w:ascii="Times New Roman" w:hAnsi="Times New Roman"/>
          <w:sz w:val="28"/>
          <w:szCs w:val="28"/>
          <w:lang w:eastAsia="en-US"/>
        </w:rPr>
        <w:t>Національн</w:t>
      </w:r>
      <w:r>
        <w:rPr>
          <w:rFonts w:ascii="Times New Roman" w:hAnsi="Times New Roman"/>
          <w:sz w:val="28"/>
          <w:szCs w:val="28"/>
          <w:lang w:eastAsia="en-US"/>
        </w:rPr>
        <w:t>ого</w:t>
      </w:r>
      <w:r w:rsidRPr="00BF249A">
        <w:rPr>
          <w:rFonts w:ascii="Times New Roman" w:hAnsi="Times New Roman"/>
          <w:sz w:val="28"/>
          <w:szCs w:val="28"/>
          <w:lang w:eastAsia="en-US"/>
        </w:rPr>
        <w:t xml:space="preserve"> демократичн</w:t>
      </w:r>
      <w:r>
        <w:rPr>
          <w:rFonts w:ascii="Times New Roman" w:hAnsi="Times New Roman"/>
          <w:sz w:val="28"/>
          <w:szCs w:val="28"/>
          <w:lang w:eastAsia="en-US"/>
        </w:rPr>
        <w:t>ого</w:t>
      </w:r>
      <w:r w:rsidRPr="00BF249A">
        <w:rPr>
          <w:rFonts w:ascii="Times New Roman" w:hAnsi="Times New Roman"/>
          <w:sz w:val="28"/>
          <w:szCs w:val="28"/>
          <w:lang w:eastAsia="en-US"/>
        </w:rPr>
        <w:t xml:space="preserve"> інститут</w:t>
      </w:r>
      <w:r>
        <w:rPr>
          <w:rFonts w:ascii="Times New Roman" w:hAnsi="Times New Roman"/>
          <w:sz w:val="28"/>
          <w:szCs w:val="28"/>
          <w:lang w:eastAsia="en-US"/>
        </w:rPr>
        <w:t>у</w:t>
      </w:r>
      <w:r w:rsidRPr="00BF249A">
        <w:rPr>
          <w:rFonts w:ascii="Times New Roman" w:hAnsi="Times New Roman"/>
          <w:sz w:val="28"/>
          <w:szCs w:val="28"/>
          <w:lang w:eastAsia="en-US"/>
        </w:rPr>
        <w:t xml:space="preserve"> міжнародних відносин</w:t>
      </w:r>
      <w:r>
        <w:rPr>
          <w:rFonts w:ascii="Times New Roman" w:hAnsi="Times New Roman"/>
          <w:sz w:val="28"/>
          <w:szCs w:val="28"/>
          <w:lang w:eastAsia="en-US"/>
        </w:rPr>
        <w:t>.</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Концепція комунікації у сфері гендерної рівності сприятиме підвищенню рівня обізнаності та розуміння органами державної влади та громадськістю поняття гендерної рівності, основних напрямів державної політики, переваг для українського суспільства, а також їх першочергового значення для розвитку та миру в Україні.</w:t>
      </w:r>
    </w:p>
    <w:p w:rsidR="00DB03C2" w:rsidRPr="0031557A" w:rsidRDefault="00DB03C2" w:rsidP="00DB03C2">
      <w:pPr>
        <w:pStyle w:val="af"/>
        <w:rPr>
          <w:rFonts w:ascii="Times New Roman" w:hAnsi="Times New Roman"/>
          <w:b w:val="0"/>
          <w:i/>
          <w:sz w:val="28"/>
          <w:lang w:eastAsia="en-US"/>
        </w:rPr>
      </w:pPr>
      <w:r w:rsidRPr="0031557A">
        <w:rPr>
          <w:rFonts w:ascii="Times New Roman" w:hAnsi="Times New Roman"/>
          <w:b w:val="0"/>
          <w:i/>
          <w:sz w:val="28"/>
          <w:lang w:eastAsia="en-US"/>
        </w:rPr>
        <w:t>Економічні можливості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Про нерівні економічні можливості жінок і чоловіків свідчать низька економічна активність жінок, розрив в оплаті праці жінок і чоловіків (середня оплата праці чоловіків на 20,4 відсотка перевищує оплату праці жінок). У 2020 році гендерний розрив в оплаті праці у таких видах економічної діяльності, як мистецтво, спорт, розваги та відпочинок, становив 36,5 відсотка, поштова </w:t>
      </w:r>
      <w:r>
        <w:rPr>
          <w:rFonts w:ascii="Times New Roman" w:hAnsi="Times New Roman"/>
          <w:spacing w:val="-11"/>
          <w:sz w:val="28"/>
          <w:szCs w:val="28"/>
          <w:lang w:eastAsia="en-US"/>
        </w:rPr>
        <w:t xml:space="preserve">та </w:t>
      </w:r>
      <w:r>
        <w:rPr>
          <w:rFonts w:ascii="Times New Roman" w:hAnsi="Times New Roman"/>
          <w:sz w:val="28"/>
          <w:szCs w:val="28"/>
          <w:lang w:eastAsia="en-US"/>
        </w:rPr>
        <w:t>кур’єрська діяльність — 36 відсотків, фінансова та страхова діяльність — 32 відсотки.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Це спричинено вертикальною та горизонтальною сегрегацією на ринку праці: жінки часто працюють у низькооплачуваних сферах, наприклад, у бюджетній, та на посадах нижчого рівня (в освіті у 2020 році працювало 78,3 відсотка жінок, середня заробітна плата яких становила 79,4 відсотка середньої в Україні; 81,5 відсотка жінок — у сферах охорони здоров’я та надання соціальної допомоги, середня заробітна плата яких</w:t>
      </w:r>
      <w:r w:rsidR="003644AE">
        <w:rPr>
          <w:rFonts w:ascii="Times New Roman" w:hAnsi="Times New Roman"/>
          <w:sz w:val="28"/>
          <w:szCs w:val="28"/>
          <w:lang w:eastAsia="en-US"/>
        </w:rPr>
        <w:t> </w:t>
      </w:r>
      <w:r w:rsidRPr="00001E6C">
        <w:rPr>
          <w:rFonts w:ascii="Times New Roman" w:hAnsi="Times New Roman"/>
          <w:sz w:val="28"/>
          <w:szCs w:val="28"/>
          <w:lang w:eastAsia="en-US"/>
        </w:rPr>
        <w:t>—</w:t>
      </w:r>
      <w:r>
        <w:rPr>
          <w:rFonts w:ascii="Times New Roman" w:hAnsi="Times New Roman"/>
          <w:sz w:val="28"/>
          <w:szCs w:val="28"/>
          <w:lang w:eastAsia="en-US"/>
        </w:rPr>
        <w:t>74,3 відсотка середньої в Україні). На початок 2021 року частка жінок серед керівників юридичних осіб становила 29,2 відсотка, серед керівників концернів — лише 7,5 відсотка та серед керівників корпорацій — 12,4 відсотка.</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За результатами обстеження робочої сили у 2020 році серед осіб працездатного віку відповідної статі зайнятими були 61,5 відсотка жінок та 69,9 відсотка чоловіків. Найбільша відмінність у рівнях зайнятості жінок і чоловіків спостерігалася серед населення у віці 25—29 років (61,7 відсотка серед жінок та 82,1 відсотка серед чоловіків).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Серед жінок більше поширена неповна та часткова зайнятість</w:t>
      </w:r>
      <w:r w:rsidR="003644AE">
        <w:rPr>
          <w:rFonts w:ascii="Times New Roman" w:hAnsi="Times New Roman"/>
          <w:sz w:val="28"/>
          <w:szCs w:val="28"/>
          <w:lang w:eastAsia="en-US"/>
        </w:rPr>
        <w:t> </w:t>
      </w:r>
      <w:r>
        <w:rPr>
          <w:rFonts w:ascii="Times New Roman" w:hAnsi="Times New Roman"/>
          <w:sz w:val="28"/>
          <w:szCs w:val="28"/>
          <w:lang w:eastAsia="en-US"/>
        </w:rPr>
        <w:t>— зокрема, у структурі зайнятого населення частково зайняті жінки становлять 19,6 відсотка, чоловіки — 11,3 відсотка. Серед неформально зайнятого населення віком 15—70 років чоловіки становлять 60,4 відсотка. Неформальна зайнятість найбільш була поширена серед осіб віком 40—49 років (24,3 відсотка) та мешканців сільської місцевості (55,1</w:t>
      </w:r>
      <w:r>
        <w:rPr>
          <w:rFonts w:ascii="Times New Roman" w:hAnsi="Times New Roman"/>
          <w:spacing w:val="-1"/>
          <w:sz w:val="28"/>
          <w:szCs w:val="28"/>
          <w:lang w:eastAsia="en-US"/>
        </w:rPr>
        <w:t xml:space="preserve"> </w:t>
      </w:r>
      <w:r>
        <w:rPr>
          <w:rFonts w:ascii="Times New Roman" w:hAnsi="Times New Roman"/>
          <w:sz w:val="28"/>
          <w:szCs w:val="28"/>
          <w:lang w:eastAsia="en-US"/>
        </w:rPr>
        <w:t>відсотка).</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Внаслідок поширення гострої респіраторної хвороби COVID-19, спричиненої коронавірусом SARS-CoV-2, ситуація на ринку праці ускладнилася: рівень зайнятості населення віком 15—70 років скоротився з 58,2 відсотка у 2019 році до 56,2 відсотка у 2020 році, зокрема серед жінок  відповідно з 52,9 відсотка до 51,2 відсотка. Рівень безробіття населення віком 15—70 років (за методологією Міжнародної організації праці) зріс з 8,2 відсотка до 9,5 відсотка робочої сили</w:t>
      </w:r>
      <w:r>
        <w:rPr>
          <w:rFonts w:ascii="Times New Roman" w:hAnsi="Times New Roman"/>
          <w:spacing w:val="28"/>
          <w:sz w:val="28"/>
          <w:szCs w:val="28"/>
          <w:lang w:eastAsia="en-US"/>
        </w:rPr>
        <w:t xml:space="preserve"> </w:t>
      </w:r>
      <w:r>
        <w:rPr>
          <w:rFonts w:ascii="Times New Roman" w:hAnsi="Times New Roman"/>
          <w:sz w:val="28"/>
          <w:szCs w:val="28"/>
          <w:lang w:eastAsia="en-US"/>
        </w:rPr>
        <w:t>відповідного</w:t>
      </w:r>
      <w:r>
        <w:rPr>
          <w:rFonts w:ascii="Times New Roman" w:hAnsi="Times New Roman"/>
          <w:spacing w:val="29"/>
          <w:sz w:val="28"/>
          <w:szCs w:val="28"/>
          <w:lang w:eastAsia="en-US"/>
        </w:rPr>
        <w:t xml:space="preserve"> </w:t>
      </w:r>
      <w:r>
        <w:rPr>
          <w:rFonts w:ascii="Times New Roman" w:hAnsi="Times New Roman"/>
          <w:sz w:val="28"/>
          <w:szCs w:val="28"/>
          <w:lang w:eastAsia="en-US"/>
        </w:rPr>
        <w:t>віку,</w:t>
      </w:r>
      <w:r>
        <w:rPr>
          <w:rFonts w:ascii="Times New Roman" w:hAnsi="Times New Roman"/>
          <w:spacing w:val="29"/>
          <w:sz w:val="28"/>
          <w:szCs w:val="28"/>
          <w:lang w:eastAsia="en-US"/>
        </w:rPr>
        <w:t xml:space="preserve"> </w:t>
      </w:r>
      <w:r>
        <w:rPr>
          <w:rFonts w:ascii="Times New Roman" w:hAnsi="Times New Roman"/>
          <w:sz w:val="28"/>
          <w:szCs w:val="28"/>
          <w:lang w:eastAsia="en-US"/>
        </w:rPr>
        <w:t>а</w:t>
      </w:r>
      <w:r>
        <w:rPr>
          <w:rFonts w:ascii="Times New Roman" w:hAnsi="Times New Roman"/>
          <w:spacing w:val="29"/>
          <w:sz w:val="28"/>
          <w:szCs w:val="28"/>
          <w:lang w:eastAsia="en-US"/>
        </w:rPr>
        <w:t xml:space="preserve"> </w:t>
      </w:r>
      <w:r>
        <w:rPr>
          <w:rFonts w:ascii="Times New Roman" w:hAnsi="Times New Roman"/>
          <w:sz w:val="28"/>
          <w:szCs w:val="28"/>
          <w:lang w:eastAsia="en-US"/>
        </w:rPr>
        <w:t>серед</w:t>
      </w:r>
      <w:r>
        <w:rPr>
          <w:rFonts w:ascii="Times New Roman" w:hAnsi="Times New Roman"/>
          <w:spacing w:val="29"/>
          <w:sz w:val="28"/>
          <w:szCs w:val="28"/>
          <w:lang w:eastAsia="en-US"/>
        </w:rPr>
        <w:t xml:space="preserve"> </w:t>
      </w:r>
      <w:r>
        <w:rPr>
          <w:rFonts w:ascii="Times New Roman" w:hAnsi="Times New Roman"/>
          <w:sz w:val="28"/>
          <w:szCs w:val="28"/>
          <w:lang w:eastAsia="en-US"/>
        </w:rPr>
        <w:t>жінок —</w:t>
      </w:r>
      <w:r>
        <w:rPr>
          <w:rFonts w:ascii="Times New Roman" w:hAnsi="Times New Roman"/>
          <w:spacing w:val="29"/>
          <w:sz w:val="28"/>
          <w:szCs w:val="28"/>
          <w:lang w:eastAsia="en-US"/>
        </w:rPr>
        <w:t xml:space="preserve"> </w:t>
      </w:r>
      <w:r>
        <w:rPr>
          <w:rFonts w:ascii="Times New Roman" w:hAnsi="Times New Roman"/>
          <w:sz w:val="28"/>
          <w:szCs w:val="28"/>
          <w:lang w:eastAsia="en-US"/>
        </w:rPr>
        <w:t>з</w:t>
      </w:r>
      <w:r>
        <w:rPr>
          <w:rFonts w:ascii="Times New Roman" w:hAnsi="Times New Roman"/>
          <w:spacing w:val="29"/>
          <w:sz w:val="28"/>
          <w:szCs w:val="28"/>
          <w:lang w:eastAsia="en-US"/>
        </w:rPr>
        <w:t xml:space="preserve"> </w:t>
      </w:r>
      <w:r>
        <w:rPr>
          <w:rFonts w:ascii="Times New Roman" w:hAnsi="Times New Roman"/>
          <w:sz w:val="28"/>
          <w:szCs w:val="28"/>
          <w:lang w:eastAsia="en-US"/>
        </w:rPr>
        <w:t>7,9</w:t>
      </w:r>
      <w:r>
        <w:rPr>
          <w:rFonts w:ascii="Times New Roman" w:hAnsi="Times New Roman"/>
          <w:spacing w:val="-2"/>
          <w:sz w:val="28"/>
          <w:szCs w:val="28"/>
          <w:lang w:eastAsia="en-US"/>
        </w:rPr>
        <w:t xml:space="preserve"> відсотка</w:t>
      </w:r>
      <w:r>
        <w:rPr>
          <w:rFonts w:ascii="Times New Roman" w:hAnsi="Times New Roman"/>
          <w:spacing w:val="30"/>
          <w:sz w:val="28"/>
          <w:szCs w:val="28"/>
          <w:lang w:eastAsia="en-US"/>
        </w:rPr>
        <w:t xml:space="preserve"> </w:t>
      </w:r>
      <w:r>
        <w:rPr>
          <w:rFonts w:ascii="Times New Roman" w:hAnsi="Times New Roman"/>
          <w:sz w:val="28"/>
          <w:szCs w:val="28"/>
          <w:lang w:eastAsia="en-US"/>
        </w:rPr>
        <w:t>до</w:t>
      </w:r>
      <w:r>
        <w:rPr>
          <w:rFonts w:ascii="Times New Roman" w:hAnsi="Times New Roman"/>
          <w:spacing w:val="28"/>
          <w:sz w:val="28"/>
          <w:szCs w:val="28"/>
          <w:lang w:eastAsia="en-US"/>
        </w:rPr>
        <w:t xml:space="preserve"> </w:t>
      </w:r>
      <w:r>
        <w:rPr>
          <w:rFonts w:ascii="Times New Roman" w:hAnsi="Times New Roman"/>
          <w:sz w:val="28"/>
          <w:szCs w:val="28"/>
          <w:lang w:eastAsia="en-US"/>
        </w:rPr>
        <w:t>9,1</w:t>
      </w:r>
      <w:r>
        <w:rPr>
          <w:rFonts w:ascii="Times New Roman" w:hAnsi="Times New Roman"/>
          <w:spacing w:val="29"/>
          <w:sz w:val="28"/>
          <w:szCs w:val="28"/>
          <w:lang w:eastAsia="en-US"/>
        </w:rPr>
        <w:t xml:space="preserve"> </w:t>
      </w:r>
      <w:r>
        <w:rPr>
          <w:rFonts w:ascii="Times New Roman" w:hAnsi="Times New Roman"/>
          <w:sz w:val="28"/>
          <w:szCs w:val="28"/>
          <w:lang w:eastAsia="en-US"/>
        </w:rPr>
        <w:t>відсотка.</w:t>
      </w:r>
      <w:r>
        <w:rPr>
          <w:rFonts w:ascii="Times New Roman" w:hAnsi="Times New Roman"/>
          <w:spacing w:val="29"/>
          <w:sz w:val="28"/>
          <w:szCs w:val="28"/>
          <w:lang w:eastAsia="en-US"/>
        </w:rPr>
        <w:t xml:space="preserve"> </w:t>
      </w:r>
      <w:r>
        <w:rPr>
          <w:rFonts w:ascii="Times New Roman" w:hAnsi="Times New Roman"/>
          <w:sz w:val="28"/>
          <w:szCs w:val="28"/>
          <w:lang w:eastAsia="en-US"/>
        </w:rPr>
        <w:t>Скоротилася зайнятість жінок, які були зайняті у роздрібній торгівлі, гот</w:t>
      </w:r>
      <w:r w:rsidR="003644AE">
        <w:rPr>
          <w:rFonts w:ascii="Times New Roman" w:hAnsi="Times New Roman"/>
          <w:sz w:val="28"/>
          <w:szCs w:val="28"/>
          <w:lang w:eastAsia="en-US"/>
        </w:rPr>
        <w:t>ельному та туристичному бізнесі </w:t>
      </w:r>
      <w:r>
        <w:rPr>
          <w:rFonts w:ascii="Times New Roman" w:hAnsi="Times New Roman"/>
          <w:sz w:val="28"/>
          <w:szCs w:val="28"/>
          <w:lang w:eastAsia="en-US"/>
        </w:rPr>
        <w:t>— секторах, в яких жінки становлять основну частину робочої сили.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 розрахунками Мінекономіки, основаними на статистичних даних ДПС, частка жінок серед фізичних осіб — підприємців у 2020 році становила 48,7 відсотка. У 2020 році частка жінок серед фізичних осіб</w:t>
      </w:r>
      <w:r w:rsidR="003644AE">
        <w:rPr>
          <w:rFonts w:ascii="Times New Roman" w:hAnsi="Times New Roman"/>
          <w:sz w:val="28"/>
          <w:szCs w:val="28"/>
          <w:lang w:eastAsia="en-US"/>
        </w:rPr>
        <w:t> </w:t>
      </w:r>
      <w:r>
        <w:rPr>
          <w:rFonts w:ascii="Times New Roman" w:hAnsi="Times New Roman"/>
          <w:sz w:val="28"/>
          <w:szCs w:val="28"/>
          <w:lang w:eastAsia="en-US"/>
        </w:rPr>
        <w:t xml:space="preserve">— підприємців порівняно з 2019 роком збільшилася на 2,9 відсотка, </w:t>
      </w:r>
      <w:r>
        <w:rPr>
          <w:rFonts w:ascii="Times New Roman" w:hAnsi="Times New Roman"/>
          <w:sz w:val="28"/>
          <w:szCs w:val="28"/>
          <w:lang w:eastAsia="en-US"/>
        </w:rPr>
        <w:br/>
        <w:t>чоловіків — на 2,1 відсотка. Натомість жінки все ще зіштовхуються з перешкодами у створенні та веденні бізнесу. До них належать: доступ до фінансів, несприятливі правила ведення бізнесу, стереотипи, вибір видів бізнесу та галузей, прогалини в інформуванні та навчанні, відсутність достатньої соціальної підтримки та мереж спеціалізованої освіти, професійна сегрегація, подвійне навантаження у зв’язку із виконанням професійних та домашніх</w:t>
      </w:r>
      <w:r>
        <w:rPr>
          <w:rFonts w:ascii="Times New Roman" w:hAnsi="Times New Roman"/>
          <w:spacing w:val="-6"/>
          <w:sz w:val="28"/>
          <w:szCs w:val="28"/>
          <w:lang w:eastAsia="en-US"/>
        </w:rPr>
        <w:t xml:space="preserve"> </w:t>
      </w:r>
      <w:r>
        <w:rPr>
          <w:rFonts w:ascii="Times New Roman" w:hAnsi="Times New Roman"/>
          <w:sz w:val="28"/>
          <w:szCs w:val="28"/>
          <w:lang w:eastAsia="en-US"/>
        </w:rPr>
        <w:t>обов’язків.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Залишається на низькому рівні практика застосування позитивних дій для забезпечення представництва жінок у складі рад директорів та наглядових рад державних та приватних компаній.</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 сільському господарстві існують значні гендерні розриви між жінками і чоловіками. За даними Держстату, на початок 2021 року у загальній кількості фермерських господарств лише 20,8 відсотка очолюють жінки. Жінки переважно володіють фермерськими господарствами без чіткої спеціалізації та меншими за розміром. Середня оплата праці чоловіків у сільському господарстві у 2020 році на 20,3 відсотка перевищувала оплату праці</w:t>
      </w:r>
      <w:r>
        <w:rPr>
          <w:rFonts w:ascii="Times New Roman" w:hAnsi="Times New Roman"/>
          <w:spacing w:val="-4"/>
          <w:sz w:val="28"/>
          <w:szCs w:val="28"/>
          <w:lang w:eastAsia="en-US"/>
        </w:rPr>
        <w:t xml:space="preserve"> </w:t>
      </w:r>
      <w:r>
        <w:rPr>
          <w:rFonts w:ascii="Times New Roman" w:hAnsi="Times New Roman"/>
          <w:sz w:val="28"/>
          <w:szCs w:val="28"/>
          <w:lang w:eastAsia="en-US"/>
        </w:rPr>
        <w:t>жінок.</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 xml:space="preserve">Сільські жінки відіграють ключову роль у неформальній сільськогосподарській діяльності, веденні домашнього господарства, при цьому вони характеризують себе як незайняті. Вони часто зайняті сезонно або неповний робочий день. Розв’язання проблеми зайнятості у сільській місцевості матиме вирішальне значення для досягнення цілі 8 сталого розвитку України — до 2030 року забезпечити рівень зайнятості </w:t>
      </w:r>
      <w:r>
        <w:rPr>
          <w:rFonts w:ascii="Times New Roman" w:hAnsi="Times New Roman"/>
          <w:sz w:val="28"/>
          <w:szCs w:val="28"/>
          <w:lang w:eastAsia="en-US"/>
        </w:rPr>
        <w:br/>
        <w:t>70 відсотків населення у віці 20—64</w:t>
      </w:r>
      <w:r>
        <w:rPr>
          <w:rFonts w:ascii="Times New Roman" w:hAnsi="Times New Roman"/>
          <w:spacing w:val="-1"/>
          <w:sz w:val="28"/>
          <w:szCs w:val="28"/>
          <w:lang w:eastAsia="en-US"/>
        </w:rPr>
        <w:t xml:space="preserve"> </w:t>
      </w:r>
      <w:r>
        <w:rPr>
          <w:rFonts w:ascii="Times New Roman" w:hAnsi="Times New Roman"/>
          <w:sz w:val="28"/>
          <w:szCs w:val="28"/>
          <w:lang w:eastAsia="en-US"/>
        </w:rPr>
        <w:t>роки.</w:t>
      </w:r>
    </w:p>
    <w:p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Економічні можливості жінок обмежують: нерівний розподіл сімейних обов’язків (жінки витрачають на неоплачувану хатню роботу майже у два рази більше часу, ніж чоловіки); обмежені можливості поєднання професійних та сімейних обов’язків; дискримінація та насильство за ознакою статі, зокрема сексизм та сексуальні домагання на робочому місці.</w:t>
      </w:r>
    </w:p>
    <w:p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Брак доступних та якісних послуг публічної інфраструктури з догляду за дітьми, особливо в сільській місцевості, обмежує можливості суспільної реалізації жінок, які мають дітей дошкільного віку. Так, за даними Держстату, охоплення дітей віком до п’яти років закладами дошкільної освіти в сільській місцевості у 2020 році становило 48,7 відсотка, у міській — 75,2 відсотка.</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Постановою Кабінету Міністрів України від 30 січня 2019 р. № 68 (Офіційний вісник України, 2019 р., № 16, ст. 543) затверджено Порядок відшкодування вартості послуги з догляду за дитиною до трьох</w:t>
      </w:r>
      <w:r>
        <w:rPr>
          <w:rFonts w:ascii="Times New Roman" w:hAnsi="Times New Roman"/>
          <w:spacing w:val="17"/>
          <w:sz w:val="28"/>
          <w:szCs w:val="28"/>
          <w:lang w:eastAsia="en-US"/>
        </w:rPr>
        <w:t xml:space="preserve"> </w:t>
      </w:r>
      <w:r>
        <w:rPr>
          <w:rFonts w:ascii="Times New Roman" w:hAnsi="Times New Roman"/>
          <w:sz w:val="28"/>
          <w:szCs w:val="28"/>
          <w:lang w:eastAsia="en-US"/>
        </w:rPr>
        <w:t>років “муніціпальна няняˮ. У межах цієї послуги для одного з батьків, опікунів дитини оформляються щомісячні адресні компенсаційні виплати за надані послуги</w:t>
      </w:r>
      <w:r>
        <w:rPr>
          <w:rFonts w:ascii="Times New Roman" w:hAnsi="Times New Roman"/>
          <w:spacing w:val="51"/>
          <w:sz w:val="28"/>
          <w:szCs w:val="28"/>
          <w:lang w:eastAsia="en-US"/>
        </w:rPr>
        <w:t xml:space="preserve"> </w:t>
      </w:r>
      <w:r>
        <w:rPr>
          <w:rFonts w:ascii="Times New Roman" w:hAnsi="Times New Roman"/>
          <w:sz w:val="28"/>
          <w:szCs w:val="28"/>
          <w:lang w:eastAsia="en-US"/>
        </w:rPr>
        <w:t>по</w:t>
      </w:r>
      <w:r>
        <w:rPr>
          <w:rFonts w:ascii="Times New Roman" w:hAnsi="Times New Roman"/>
          <w:spacing w:val="51"/>
          <w:sz w:val="28"/>
          <w:szCs w:val="28"/>
          <w:lang w:eastAsia="en-US"/>
        </w:rPr>
        <w:t xml:space="preserve"> </w:t>
      </w:r>
      <w:r>
        <w:rPr>
          <w:rFonts w:ascii="Times New Roman" w:hAnsi="Times New Roman"/>
          <w:sz w:val="28"/>
          <w:szCs w:val="28"/>
          <w:lang w:eastAsia="en-US"/>
        </w:rPr>
        <w:t>догляду</w:t>
      </w:r>
      <w:r>
        <w:rPr>
          <w:rFonts w:ascii="Times New Roman" w:hAnsi="Times New Roman"/>
          <w:spacing w:val="51"/>
          <w:sz w:val="28"/>
          <w:szCs w:val="28"/>
          <w:lang w:eastAsia="en-US"/>
        </w:rPr>
        <w:t xml:space="preserve"> </w:t>
      </w:r>
      <w:r>
        <w:rPr>
          <w:rFonts w:ascii="Times New Roman" w:hAnsi="Times New Roman"/>
          <w:sz w:val="28"/>
          <w:szCs w:val="28"/>
          <w:lang w:eastAsia="en-US"/>
        </w:rPr>
        <w:t>за</w:t>
      </w:r>
      <w:r>
        <w:rPr>
          <w:rFonts w:ascii="Times New Roman" w:hAnsi="Times New Roman"/>
          <w:spacing w:val="51"/>
          <w:sz w:val="28"/>
          <w:szCs w:val="28"/>
          <w:lang w:eastAsia="en-US"/>
        </w:rPr>
        <w:t xml:space="preserve"> </w:t>
      </w:r>
      <w:r>
        <w:rPr>
          <w:rFonts w:ascii="Times New Roman" w:hAnsi="Times New Roman"/>
          <w:sz w:val="28"/>
          <w:szCs w:val="28"/>
          <w:lang w:eastAsia="en-US"/>
        </w:rPr>
        <w:t>дитиною</w:t>
      </w:r>
      <w:r>
        <w:rPr>
          <w:rFonts w:ascii="Times New Roman" w:hAnsi="Times New Roman"/>
          <w:spacing w:val="51"/>
          <w:sz w:val="28"/>
          <w:szCs w:val="28"/>
          <w:lang w:eastAsia="en-US"/>
        </w:rPr>
        <w:t xml:space="preserve"> </w:t>
      </w:r>
      <w:r>
        <w:rPr>
          <w:rFonts w:ascii="Times New Roman" w:hAnsi="Times New Roman"/>
          <w:sz w:val="28"/>
          <w:szCs w:val="28"/>
          <w:lang w:eastAsia="en-US"/>
        </w:rPr>
        <w:t>до</w:t>
      </w:r>
      <w:r>
        <w:rPr>
          <w:rFonts w:ascii="Times New Roman" w:hAnsi="Times New Roman"/>
          <w:spacing w:val="51"/>
          <w:sz w:val="28"/>
          <w:szCs w:val="28"/>
          <w:lang w:eastAsia="en-US"/>
        </w:rPr>
        <w:t xml:space="preserve"> </w:t>
      </w:r>
      <w:r>
        <w:rPr>
          <w:rFonts w:ascii="Times New Roman" w:hAnsi="Times New Roman"/>
          <w:sz w:val="28"/>
          <w:szCs w:val="28"/>
          <w:lang w:eastAsia="en-US"/>
        </w:rPr>
        <w:t>трьох</w:t>
      </w:r>
      <w:r>
        <w:rPr>
          <w:rFonts w:ascii="Times New Roman" w:hAnsi="Times New Roman"/>
          <w:spacing w:val="51"/>
          <w:sz w:val="28"/>
          <w:szCs w:val="28"/>
          <w:lang w:eastAsia="en-US"/>
        </w:rPr>
        <w:t xml:space="preserve"> </w:t>
      </w:r>
      <w:r>
        <w:rPr>
          <w:rFonts w:ascii="Times New Roman" w:hAnsi="Times New Roman"/>
          <w:sz w:val="28"/>
          <w:szCs w:val="28"/>
          <w:lang w:eastAsia="en-US"/>
        </w:rPr>
        <w:t>років</w:t>
      </w:r>
      <w:r>
        <w:rPr>
          <w:rFonts w:ascii="Times New Roman" w:hAnsi="Times New Roman"/>
          <w:spacing w:val="52"/>
          <w:sz w:val="28"/>
          <w:szCs w:val="28"/>
          <w:lang w:eastAsia="en-US"/>
        </w:rPr>
        <w:t xml:space="preserve"> </w:t>
      </w:r>
      <w:r>
        <w:rPr>
          <w:rFonts w:ascii="Times New Roman" w:hAnsi="Times New Roman"/>
          <w:sz w:val="28"/>
          <w:szCs w:val="28"/>
          <w:lang w:eastAsia="en-US"/>
        </w:rPr>
        <w:t>з</w:t>
      </w:r>
      <w:r>
        <w:rPr>
          <w:rFonts w:ascii="Times New Roman" w:hAnsi="Times New Roman"/>
          <w:spacing w:val="50"/>
          <w:sz w:val="28"/>
          <w:szCs w:val="28"/>
          <w:lang w:eastAsia="en-US"/>
        </w:rPr>
        <w:t xml:space="preserve"> </w:t>
      </w:r>
      <w:r>
        <w:rPr>
          <w:rFonts w:ascii="Times New Roman" w:hAnsi="Times New Roman"/>
          <w:sz w:val="28"/>
          <w:szCs w:val="28"/>
          <w:lang w:eastAsia="en-US"/>
        </w:rPr>
        <w:t>боку</w:t>
      </w:r>
      <w:r>
        <w:rPr>
          <w:rFonts w:ascii="Times New Roman" w:hAnsi="Times New Roman"/>
          <w:spacing w:val="51"/>
          <w:sz w:val="28"/>
          <w:szCs w:val="28"/>
          <w:lang w:eastAsia="en-US"/>
        </w:rPr>
        <w:t xml:space="preserve"> </w:t>
      </w:r>
      <w:r>
        <w:rPr>
          <w:rFonts w:ascii="Times New Roman" w:hAnsi="Times New Roman"/>
          <w:sz w:val="28"/>
          <w:szCs w:val="28"/>
          <w:lang w:eastAsia="en-US"/>
        </w:rPr>
        <w:t>юридичних</w:t>
      </w:r>
      <w:r>
        <w:rPr>
          <w:rFonts w:ascii="Times New Roman" w:hAnsi="Times New Roman"/>
          <w:spacing w:val="52"/>
          <w:sz w:val="28"/>
          <w:szCs w:val="28"/>
          <w:lang w:eastAsia="en-US"/>
        </w:rPr>
        <w:t xml:space="preserve"> </w:t>
      </w:r>
      <w:r>
        <w:rPr>
          <w:rFonts w:ascii="Times New Roman" w:hAnsi="Times New Roman"/>
          <w:sz w:val="28"/>
          <w:szCs w:val="28"/>
          <w:lang w:eastAsia="en-US"/>
        </w:rPr>
        <w:t>осіб</w:t>
      </w:r>
      <w:r>
        <w:rPr>
          <w:rFonts w:ascii="Times New Roman" w:hAnsi="Times New Roman"/>
          <w:spacing w:val="50"/>
          <w:sz w:val="28"/>
          <w:szCs w:val="28"/>
          <w:lang w:eastAsia="en-US"/>
        </w:rPr>
        <w:t xml:space="preserve"> </w:t>
      </w:r>
      <w:r>
        <w:rPr>
          <w:rFonts w:ascii="Times New Roman" w:hAnsi="Times New Roman"/>
          <w:sz w:val="28"/>
          <w:szCs w:val="28"/>
          <w:lang w:eastAsia="en-US"/>
        </w:rPr>
        <w:t>або підприємців, яким законодавчо дозволено провадити таку діяльність. Такі компенсаційні виплати прирівнюються до розміру прожиткового мінімуму для дітей віком до шести років і надаються за кожну дитину, щодо якої на основі оформленого відповідним чином договору здійснюється догляд. Протягом 2019—2020 років послугою “мун</w:t>
      </w:r>
      <w:r w:rsidR="003644AE">
        <w:rPr>
          <w:rFonts w:ascii="Times New Roman" w:hAnsi="Times New Roman"/>
          <w:sz w:val="28"/>
          <w:szCs w:val="28"/>
          <w:lang w:eastAsia="en-US"/>
        </w:rPr>
        <w:t>іціпальна няняˮ скористалися 71 </w:t>
      </w:r>
      <w:r>
        <w:rPr>
          <w:rFonts w:ascii="Times New Roman" w:hAnsi="Times New Roman"/>
          <w:sz w:val="28"/>
          <w:szCs w:val="28"/>
          <w:lang w:eastAsia="en-US"/>
        </w:rPr>
        <w:t>246 сімей.</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Під час пілотного обстеження використання часу, включаючи неоплачувану хатню та доглядову працю в домашньому господарстві, проведеного у 2020 році дослідницькою агенцією “Інфо Сапієнс” на замовлення Мінсоцполітики, виявлено, що жінки витрачають на неоплачувану хатню роботу у два рази більше часу, ніж чоловіки.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 світовій практиці для збору даних щодо витрат часу населення, зокрема на неоплачувану роботу в домашньому господарстві, використовується обстеження використання часу (time-use survey), яке надалі необхідно впровадити і в Україні.</w:t>
      </w:r>
    </w:p>
    <w:p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Законом </w:t>
      </w:r>
      <w:r w:rsidR="003644AE">
        <w:rPr>
          <w:rFonts w:ascii="Times New Roman" w:hAnsi="Times New Roman"/>
          <w:sz w:val="28"/>
          <w:szCs w:val="28"/>
          <w:lang w:eastAsia="en-US"/>
        </w:rPr>
        <w:t>України від 15 квітня 2021 р. № </w:t>
      </w:r>
      <w:r>
        <w:rPr>
          <w:rFonts w:ascii="Times New Roman" w:hAnsi="Times New Roman"/>
          <w:sz w:val="28"/>
          <w:szCs w:val="28"/>
          <w:lang w:eastAsia="en-US"/>
        </w:rPr>
        <w:t xml:space="preserve">1401-ІХ “Про внесення змін до деяких законодавчих актів України щодо забезпечення рівних можливостей матері та батька у догляді за дитиноюˮ передбачено </w:t>
      </w:r>
      <w:r>
        <w:rPr>
          <w:rFonts w:ascii="Times New Roman" w:hAnsi="Times New Roman"/>
          <w:sz w:val="28"/>
          <w:szCs w:val="28"/>
          <w:lang w:eastAsia="en-US"/>
        </w:rPr>
        <w:lastRenderedPageBreak/>
        <w:t>одноразову оплачувану відпустку при народженні дитини, що надається не пізніше ніж протягом трьох місяців з дня народження дитини чоловіку, дружина якого народила дитину; батьку дитини, який не перебуває у зареєстрованому шлюбі з матір’ю дитини, за умови, що вони спільно проживають, пов’язані спільним побутом, мають взаємні права та обов’язки; бабі або діду, або іншому повнолітньому родичу дитини, які фактично здійснюють догляд за дитиною, мати чи батько якої є одинокою матір’ю (одиноким батьком). Даний Закон створює умови для забезпечення рівних можливостей матері та батька на догляд за дитиною та поєднання трудової діяльності із сімейними</w:t>
      </w:r>
      <w:r>
        <w:rPr>
          <w:rFonts w:ascii="Times New Roman" w:hAnsi="Times New Roman"/>
          <w:spacing w:val="-5"/>
          <w:sz w:val="28"/>
          <w:szCs w:val="28"/>
          <w:lang w:eastAsia="en-US"/>
        </w:rPr>
        <w:t xml:space="preserve"> </w:t>
      </w:r>
      <w:r>
        <w:rPr>
          <w:rFonts w:ascii="Times New Roman" w:hAnsi="Times New Roman"/>
          <w:sz w:val="28"/>
          <w:szCs w:val="28"/>
          <w:lang w:eastAsia="en-US"/>
        </w:rPr>
        <w:t>обов’язками.</w:t>
      </w:r>
    </w:p>
    <w:p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Постановою Кабінету Міністрів України від 7 липня 2021 р. № 693 (Офіційний вісник України, 2021 р., № 56, ст. 3459) затверджено Порядок надання відпустки при народженні дитини.</w:t>
      </w:r>
    </w:p>
    <w:p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Залишається низькою обізнаність населення щодо дискримінації та насильства за ознакою статі, зокрема сексизму та сексуальних домагань на робочому місці, а також відсутні механізми попередження та реагування на такі прояви на підприємствах, в установах,</w:t>
      </w:r>
      <w:r>
        <w:rPr>
          <w:rFonts w:ascii="Times New Roman" w:hAnsi="Times New Roman"/>
          <w:spacing w:val="-4"/>
          <w:sz w:val="28"/>
          <w:szCs w:val="28"/>
          <w:lang w:eastAsia="en-US"/>
        </w:rPr>
        <w:t xml:space="preserve"> </w:t>
      </w:r>
      <w:r>
        <w:rPr>
          <w:rFonts w:ascii="Times New Roman" w:hAnsi="Times New Roman"/>
          <w:sz w:val="28"/>
          <w:szCs w:val="28"/>
          <w:lang w:eastAsia="en-US"/>
        </w:rPr>
        <w:t>організаціях.</w:t>
      </w:r>
    </w:p>
    <w:p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pacing w:val="-5"/>
          <w:sz w:val="28"/>
          <w:szCs w:val="28"/>
          <w:lang w:eastAsia="en-US"/>
        </w:rPr>
        <w:t xml:space="preserve">На сьогодні </w:t>
      </w:r>
      <w:r>
        <w:rPr>
          <w:rFonts w:ascii="Times New Roman" w:hAnsi="Times New Roman"/>
          <w:spacing w:val="-6"/>
          <w:sz w:val="28"/>
          <w:szCs w:val="28"/>
          <w:lang w:eastAsia="en-US"/>
        </w:rPr>
        <w:t xml:space="preserve">актуальним питанням </w:t>
      </w:r>
      <w:r>
        <w:rPr>
          <w:rFonts w:ascii="Times New Roman" w:hAnsi="Times New Roman"/>
          <w:sz w:val="28"/>
          <w:szCs w:val="28"/>
          <w:lang w:eastAsia="en-US"/>
        </w:rPr>
        <w:t>є</w:t>
      </w:r>
      <w:r>
        <w:rPr>
          <w:rFonts w:ascii="Times New Roman" w:hAnsi="Times New Roman"/>
          <w:spacing w:val="-50"/>
          <w:sz w:val="28"/>
          <w:szCs w:val="28"/>
          <w:lang w:eastAsia="en-US"/>
        </w:rPr>
        <w:t xml:space="preserve"> </w:t>
      </w:r>
      <w:r>
        <w:rPr>
          <w:rFonts w:ascii="Times New Roman" w:hAnsi="Times New Roman"/>
          <w:spacing w:val="-6"/>
          <w:sz w:val="28"/>
          <w:szCs w:val="28"/>
          <w:lang w:eastAsia="en-US"/>
        </w:rPr>
        <w:t xml:space="preserve">розроблення інструментарію, </w:t>
      </w:r>
      <w:r>
        <w:rPr>
          <w:rFonts w:ascii="Times New Roman" w:hAnsi="Times New Roman"/>
          <w:spacing w:val="-5"/>
          <w:sz w:val="28"/>
          <w:szCs w:val="28"/>
          <w:lang w:eastAsia="en-US"/>
        </w:rPr>
        <w:t xml:space="preserve">який дасть змогу </w:t>
      </w:r>
      <w:r>
        <w:rPr>
          <w:rFonts w:ascii="Times New Roman" w:hAnsi="Times New Roman"/>
          <w:spacing w:val="-6"/>
          <w:sz w:val="28"/>
          <w:szCs w:val="28"/>
          <w:lang w:eastAsia="en-US"/>
        </w:rPr>
        <w:t xml:space="preserve">виявляти потреби </w:t>
      </w:r>
      <w:r>
        <w:rPr>
          <w:rFonts w:ascii="Times New Roman" w:hAnsi="Times New Roman"/>
          <w:spacing w:val="-3"/>
          <w:sz w:val="28"/>
          <w:szCs w:val="28"/>
          <w:lang w:eastAsia="en-US"/>
        </w:rPr>
        <w:t xml:space="preserve">та </w:t>
      </w:r>
      <w:r>
        <w:rPr>
          <w:rFonts w:ascii="Times New Roman" w:hAnsi="Times New Roman"/>
          <w:spacing w:val="-6"/>
          <w:sz w:val="28"/>
          <w:szCs w:val="28"/>
          <w:lang w:eastAsia="en-US"/>
        </w:rPr>
        <w:t xml:space="preserve">бар’єри </w:t>
      </w:r>
      <w:r>
        <w:rPr>
          <w:rFonts w:ascii="Times New Roman" w:hAnsi="Times New Roman"/>
          <w:spacing w:val="-4"/>
          <w:sz w:val="28"/>
          <w:szCs w:val="28"/>
          <w:lang w:eastAsia="en-US"/>
        </w:rPr>
        <w:t xml:space="preserve">для </w:t>
      </w:r>
      <w:r>
        <w:rPr>
          <w:rFonts w:ascii="Times New Roman" w:hAnsi="Times New Roman"/>
          <w:spacing w:val="-5"/>
          <w:sz w:val="28"/>
          <w:szCs w:val="28"/>
          <w:lang w:eastAsia="en-US"/>
        </w:rPr>
        <w:t xml:space="preserve">різних груп жінок </w:t>
      </w:r>
      <w:r>
        <w:rPr>
          <w:rFonts w:ascii="Times New Roman" w:hAnsi="Times New Roman"/>
          <w:sz w:val="28"/>
          <w:szCs w:val="28"/>
          <w:lang w:eastAsia="en-US"/>
        </w:rPr>
        <w:t xml:space="preserve">і </w:t>
      </w:r>
      <w:r>
        <w:rPr>
          <w:rFonts w:ascii="Times New Roman" w:hAnsi="Times New Roman"/>
          <w:spacing w:val="-5"/>
          <w:sz w:val="28"/>
          <w:szCs w:val="28"/>
          <w:lang w:eastAsia="en-US"/>
        </w:rPr>
        <w:t xml:space="preserve">чоловіків </w:t>
      </w:r>
      <w:r>
        <w:rPr>
          <w:rFonts w:ascii="Times New Roman" w:hAnsi="Times New Roman"/>
          <w:spacing w:val="-4"/>
          <w:sz w:val="28"/>
          <w:szCs w:val="28"/>
          <w:lang w:eastAsia="en-US"/>
        </w:rPr>
        <w:t xml:space="preserve">під час </w:t>
      </w:r>
      <w:r>
        <w:rPr>
          <w:rFonts w:ascii="Times New Roman" w:hAnsi="Times New Roman"/>
          <w:spacing w:val="-6"/>
          <w:sz w:val="28"/>
          <w:szCs w:val="28"/>
          <w:lang w:eastAsia="en-US"/>
        </w:rPr>
        <w:t xml:space="preserve">користування інфраструктурою. Врахування виявлених проблем попередить </w:t>
      </w:r>
      <w:r>
        <w:rPr>
          <w:rFonts w:ascii="Times New Roman" w:hAnsi="Times New Roman"/>
          <w:sz w:val="28"/>
          <w:szCs w:val="28"/>
          <w:lang w:eastAsia="en-US"/>
        </w:rPr>
        <w:t>соціальне вилучення окремих груп жінок і чоловіків та розширить можливості їх зайнятості та участі у суспільному</w:t>
      </w:r>
      <w:r>
        <w:rPr>
          <w:rFonts w:ascii="Times New Roman" w:hAnsi="Times New Roman"/>
          <w:spacing w:val="-4"/>
          <w:sz w:val="28"/>
          <w:szCs w:val="28"/>
          <w:lang w:eastAsia="en-US"/>
        </w:rPr>
        <w:t xml:space="preserve"> </w:t>
      </w:r>
      <w:r>
        <w:rPr>
          <w:rFonts w:ascii="Times New Roman" w:hAnsi="Times New Roman"/>
          <w:sz w:val="28"/>
          <w:szCs w:val="28"/>
          <w:lang w:eastAsia="en-US"/>
        </w:rPr>
        <w:t>житті.</w:t>
      </w:r>
    </w:p>
    <w:p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Розвиток інфраструктури може позитивно вплинути на розв’язання таких проблем, які переважно виникають у жінок, як брак вільного часу через нерівномірний розподіл сімейних обов’язків з догляду за дітьми та іншими родичами, які потребують допомоги, обмежені економічні можливості та їх менша участь у прийнятті рішень.</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гендерної рівності має важливе значення для зменшення регіональних економічних і соціальних диспропорцій, забезпечення довгострокового розвитку регіонів, передусім завдяки можливості повною мірою використовувати людські ресурси для розвитку економіки.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Громадська організація “Український жіночий конгресˮ за підтримки </w:t>
      </w:r>
      <w:r w:rsidRPr="00BF249A">
        <w:rPr>
          <w:rFonts w:ascii="Times New Roman" w:hAnsi="Times New Roman"/>
          <w:sz w:val="28"/>
          <w:szCs w:val="28"/>
          <w:lang w:eastAsia="en-US"/>
        </w:rPr>
        <w:t>Національн</w:t>
      </w:r>
      <w:r>
        <w:rPr>
          <w:rFonts w:ascii="Times New Roman" w:hAnsi="Times New Roman"/>
          <w:sz w:val="28"/>
          <w:szCs w:val="28"/>
          <w:lang w:eastAsia="en-US"/>
        </w:rPr>
        <w:t>ого</w:t>
      </w:r>
      <w:r w:rsidRPr="00BF249A">
        <w:rPr>
          <w:rFonts w:ascii="Times New Roman" w:hAnsi="Times New Roman"/>
          <w:sz w:val="28"/>
          <w:szCs w:val="28"/>
          <w:lang w:eastAsia="en-US"/>
        </w:rPr>
        <w:t xml:space="preserve"> демократичн</w:t>
      </w:r>
      <w:r>
        <w:rPr>
          <w:rFonts w:ascii="Times New Roman" w:hAnsi="Times New Roman"/>
          <w:sz w:val="28"/>
          <w:szCs w:val="28"/>
          <w:lang w:eastAsia="en-US"/>
        </w:rPr>
        <w:t>ого</w:t>
      </w:r>
      <w:r w:rsidRPr="00BF249A">
        <w:rPr>
          <w:rFonts w:ascii="Times New Roman" w:hAnsi="Times New Roman"/>
          <w:sz w:val="28"/>
          <w:szCs w:val="28"/>
          <w:lang w:eastAsia="en-US"/>
        </w:rPr>
        <w:t xml:space="preserve"> інститут</w:t>
      </w:r>
      <w:r>
        <w:rPr>
          <w:rFonts w:ascii="Times New Roman" w:hAnsi="Times New Roman"/>
          <w:sz w:val="28"/>
          <w:szCs w:val="28"/>
          <w:lang w:eastAsia="en-US"/>
        </w:rPr>
        <w:t>у</w:t>
      </w:r>
      <w:r w:rsidRPr="00BF249A">
        <w:rPr>
          <w:rFonts w:ascii="Times New Roman" w:hAnsi="Times New Roman"/>
          <w:sz w:val="28"/>
          <w:szCs w:val="28"/>
          <w:lang w:eastAsia="en-US"/>
        </w:rPr>
        <w:t xml:space="preserve"> міжнародних відносин</w:t>
      </w:r>
      <w:r>
        <w:rPr>
          <w:rFonts w:ascii="Times New Roman" w:hAnsi="Times New Roman"/>
          <w:sz w:val="28"/>
          <w:szCs w:val="28"/>
          <w:lang w:eastAsia="en-US"/>
        </w:rPr>
        <w:t xml:space="preserve"> у липні 2021 року розпочала серію зустрічей у регіонах, присвячених найбільш актуальним питанням участі жінок в економічному відновленні регіонів та подоланні наслідків глобальної пандемії гострої респіраторної хвороби COVID-19, спричиненої коронавірусом SARS-CoV-2. За результатами підготовлено практичні рекомендації для центральних та місцевих органів виконавчої влади щодо практичних заходів для ефективного економічного відновлення.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 межах міжнародної ініціативи “Партнерство Біарріцˮ Уряд визначив зобов’язання щодо зменшення розриву в оплаті праці жінок і </w:t>
      </w:r>
      <w:r>
        <w:rPr>
          <w:rFonts w:ascii="Times New Roman" w:hAnsi="Times New Roman"/>
          <w:sz w:val="28"/>
          <w:szCs w:val="28"/>
          <w:lang w:eastAsia="en-US"/>
        </w:rPr>
        <w:lastRenderedPageBreak/>
        <w:t>чоловіків, розвитку інклюзивного та гендерно чутливого публічного простору (дружнього до сімей з дітьми та маломобільних груп населення).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План заходів з реалізації зобов’язань Уряду України, взятих в рамках міжнародної ініціативи “Партнерства Біарріц” з утвердження гендерної рівності, передбачає проведення моніторингу та оцінки інклюзивності об’єктів житлового та громадського призначення з урахуванням гендерного аспекту, прийняття та реалізацію Національної стратегії щодо зменшення гендерного розриву в оплаті праці на період до 2023 року, а також забезпечення досягнення Україною відповідності критеріям членства Міжнародної коаліції за рівну оплату праці (EPIC).</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Кабінет Міністрів України як член коаліції “Економічна справедливість та праваˮ міжнародної ініціативи “Коаліція дій для сприяння досягненню гендерної рівностіˮ взяв на себе зобов’язання підготувати пропозиції щодо ратифікації Конвенції Міжнародної організації праці № 190 “Про викорінення насильства та домагань у сфері праціˮ від 2019 року, розробити та прийняти Закон України “Про рівне винагородження за працю рівної цінностіˮ, до 2026 року скоротити гендерний розрив в оплаті праці жінок і чоловіків до 16 відсотків.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 метою підвищення обізнаності роботодавців щодо шляхів забезпечення рівних прав та можливостей жінок і чоловіків у трудових відносинах (зменшення розриву в оплаті праці жінок і чоловіків, протидії дискримінації за ознакою статі, поєднання сімейних та професійних обов’язків) видано наказ Мінсоцполітики від 29 січня 2020 р. № 56, яким затверджено Методичні рекомендації щодо внесення до колективних договорів та угод положень, спрямованих на забезпечення рівних прав і можливостей жінок та чоловіків у трудових відносинах.</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 зв’язку із широкомасштабним вторгненням Російської Федерації в Україну гострої актуальності набуває проблема працевлаштування внутрішньо переміщених осіб, серед яких переважають жінки з дітьми. В умовах воєнного стану спрощено порядок отримання статусу безробітного та виплати допомоги по безробіттю. Для заохочення роботодавців до працевлаштування внутрішньо переміщених осіб держава запровадила компенсацію витрат на оплату праці працевлаштованих жінок і чоловіків цієї категорії у розмірі мінімальної заробітної плати протягом двох</w:t>
      </w:r>
      <w:r>
        <w:rPr>
          <w:rFonts w:ascii="Times New Roman" w:hAnsi="Times New Roman"/>
          <w:spacing w:val="-2"/>
          <w:sz w:val="28"/>
          <w:szCs w:val="28"/>
          <w:lang w:eastAsia="en-US"/>
        </w:rPr>
        <w:t xml:space="preserve"> </w:t>
      </w:r>
      <w:r>
        <w:rPr>
          <w:rFonts w:ascii="Times New Roman" w:hAnsi="Times New Roman"/>
          <w:sz w:val="28"/>
          <w:szCs w:val="28"/>
          <w:lang w:eastAsia="en-US"/>
        </w:rPr>
        <w:t>місяців.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Окремою проблемою є працевлаштування громадян України (переважно жінок), які були переміщені за кордон.</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Зруйнована внаслідок повномасштабної війни інфраструктура, зупинені або скорочені бізнес-процеси актуалізують проблему відновлення та повноцінної участі жінок в економічній діяльності.</w:t>
      </w:r>
    </w:p>
    <w:p w:rsidR="003644AE" w:rsidRDefault="003644AE" w:rsidP="00DB03C2">
      <w:pPr>
        <w:keepNext/>
        <w:autoSpaceDE w:val="0"/>
        <w:autoSpaceDN w:val="0"/>
        <w:spacing w:before="120"/>
        <w:ind w:firstLine="567"/>
        <w:jc w:val="both"/>
        <w:rPr>
          <w:rFonts w:ascii="Times New Roman" w:hAnsi="Times New Roman"/>
          <w:sz w:val="28"/>
          <w:szCs w:val="28"/>
          <w:lang w:eastAsia="en-US"/>
        </w:rPr>
      </w:pPr>
    </w:p>
    <w:p w:rsidR="003644AE" w:rsidRDefault="003644AE" w:rsidP="00DB03C2">
      <w:pPr>
        <w:keepNext/>
        <w:autoSpaceDE w:val="0"/>
        <w:autoSpaceDN w:val="0"/>
        <w:spacing w:before="120"/>
        <w:ind w:firstLine="567"/>
        <w:jc w:val="both"/>
        <w:rPr>
          <w:rFonts w:ascii="Times New Roman" w:hAnsi="Times New Roman"/>
          <w:sz w:val="28"/>
          <w:szCs w:val="28"/>
          <w:lang w:eastAsia="en-US"/>
        </w:rPr>
      </w:pPr>
    </w:p>
    <w:p w:rsidR="00DB03C2" w:rsidRPr="003515CF" w:rsidRDefault="00DB03C2" w:rsidP="00DB03C2">
      <w:pPr>
        <w:pStyle w:val="af"/>
        <w:rPr>
          <w:rFonts w:ascii="Times New Roman" w:hAnsi="Times New Roman"/>
          <w:b w:val="0"/>
          <w:i/>
          <w:sz w:val="28"/>
          <w:lang w:eastAsia="en-US"/>
        </w:rPr>
      </w:pPr>
      <w:r w:rsidRPr="003515CF">
        <w:rPr>
          <w:rFonts w:ascii="Times New Roman" w:hAnsi="Times New Roman"/>
          <w:b w:val="0"/>
          <w:i/>
          <w:sz w:val="28"/>
          <w:lang w:eastAsia="en-US"/>
        </w:rPr>
        <w:lastRenderedPageBreak/>
        <w:t>Навколишнє природне середовище</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Соціальні відносини між жінками та чоловіками відіграють ключову роль у користуванні природними ресурсами та контролі над ними.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Згідно з Пекінською декларацією жінки сприяють сталому розвитку через їх турботу про якість життя для теперішніх та майбутніх поколінь своїх держав, громад та сімей. Жінки часто виконують провідні ролі у просуванні екологічного та повторного використання і переробки ресурсів, а також мінімізації відходів та надмірного споживання. Жінки приділяють більше уваги охороні навколишнього природного середовища та екологічно чистим продуктам, а також відіграють важливу роль у розробленні стійких та екологічно обґрунтованих моделей споживання і виробництва, підходів до управління природними ресурсами.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Водночас жінки меншою мірою, ніж чоловіки, залучені до формування політики і прийняття рішень на всіх рівнях щодо використання, збереження та охорони природних ресурсів і навколишнього природного середовища та менше беруть участь у публічних громадських заходах, що може суттєво вплинути на концепцію формування політики у цій сфері. Разом з тим жінки дуже часто залучені до діяльності саме в тих галузях, які найвразливіші до глобальних кліматичних змін, наприклад, у сільському господарстві.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Жінки вразливіші до наслідків зміни клімату, ніж чоловіки: серед постраждалих під час стихійного лиха переважають жінки передусім похилого віку, з дітьми, сільські мешканці; збільшується навантаження на жінок у зв’язку із збільшенням роботи з догляду.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Збройна агресія Російської Федерації проти України несе серйозні екологічні загрози: забруднення атмосферного повітря та ґрунтів хімічними продуктами внаслідок вибухів боєприпасів; забруднення території відходами та металобрухтом; припинення роботи очисних споруд; знищення ландшафтів та рослинності у зв’язку з використанням військової техніки та будівництвом оборонних споруд; знищення значних площ лісів унаслідок викликаних воєнними діями пожеж та неконтрольованих рубок. Підвищуються ризики, пов’язані із забезпеченням продовольством і питною водою, стабільним існуванням екосистем, впливом на здоров’я і життя різних груп жінок і чоловіків. Причому ці загрози мають сильніший вплив на ті верстви населення, які найбільше залежать від природних ресурсів, мають менше засобів для реагування на стихійні лиха і адаптації, зокрема бідне населення, сільських</w:t>
      </w:r>
      <w:r>
        <w:rPr>
          <w:rFonts w:ascii="Times New Roman" w:hAnsi="Times New Roman"/>
          <w:spacing w:val="-1"/>
          <w:sz w:val="28"/>
          <w:szCs w:val="28"/>
          <w:lang w:eastAsia="en-US"/>
        </w:rPr>
        <w:t xml:space="preserve"> </w:t>
      </w:r>
      <w:r>
        <w:rPr>
          <w:rFonts w:ascii="Times New Roman" w:hAnsi="Times New Roman"/>
          <w:sz w:val="28"/>
          <w:szCs w:val="28"/>
          <w:lang w:eastAsia="en-US"/>
        </w:rPr>
        <w:t>мешканців.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Згідно з дослідженням “Гендерна рівність на робочих місцях в енергетиці Україниˮ,</w:t>
      </w:r>
      <w:r>
        <w:rPr>
          <w:rFonts w:ascii="Times New Roman" w:hAnsi="Times New Roman"/>
          <w:spacing w:val="-23"/>
          <w:sz w:val="28"/>
          <w:szCs w:val="28"/>
          <w:lang w:eastAsia="en-US"/>
        </w:rPr>
        <w:t xml:space="preserve"> </w:t>
      </w:r>
      <w:r>
        <w:rPr>
          <w:rFonts w:ascii="Times New Roman" w:hAnsi="Times New Roman"/>
          <w:sz w:val="28"/>
          <w:szCs w:val="28"/>
          <w:lang w:eastAsia="en-US"/>
        </w:rPr>
        <w:t>проведеним</w:t>
      </w:r>
      <w:r>
        <w:rPr>
          <w:rFonts w:ascii="Times New Roman" w:hAnsi="Times New Roman"/>
          <w:spacing w:val="-23"/>
          <w:sz w:val="28"/>
          <w:szCs w:val="28"/>
          <w:lang w:eastAsia="en-US"/>
        </w:rPr>
        <w:t xml:space="preserve"> у</w:t>
      </w:r>
      <w:r>
        <w:rPr>
          <w:rFonts w:ascii="Times New Roman" w:hAnsi="Times New Roman"/>
          <w:spacing w:val="-22"/>
          <w:sz w:val="28"/>
          <w:szCs w:val="28"/>
          <w:lang w:eastAsia="en-US"/>
        </w:rPr>
        <w:t xml:space="preserve"> </w:t>
      </w:r>
      <w:r>
        <w:rPr>
          <w:rFonts w:ascii="Times New Roman" w:hAnsi="Times New Roman"/>
          <w:sz w:val="28"/>
          <w:szCs w:val="28"/>
          <w:lang w:eastAsia="en-US"/>
        </w:rPr>
        <w:t>межах</w:t>
      </w:r>
      <w:r>
        <w:rPr>
          <w:rFonts w:ascii="Times New Roman" w:hAnsi="Times New Roman"/>
          <w:spacing w:val="-23"/>
          <w:sz w:val="28"/>
          <w:szCs w:val="28"/>
          <w:lang w:eastAsia="en-US"/>
        </w:rPr>
        <w:t xml:space="preserve"> </w:t>
      </w:r>
      <w:r>
        <w:rPr>
          <w:rFonts w:ascii="Times New Roman" w:hAnsi="Times New Roman"/>
          <w:sz w:val="28"/>
          <w:szCs w:val="28"/>
          <w:lang w:eastAsia="en-US"/>
        </w:rPr>
        <w:t>проекту</w:t>
      </w:r>
      <w:r>
        <w:rPr>
          <w:rFonts w:ascii="Times New Roman" w:hAnsi="Times New Roman"/>
          <w:spacing w:val="-22"/>
          <w:sz w:val="28"/>
          <w:szCs w:val="28"/>
          <w:lang w:eastAsia="en-US"/>
        </w:rPr>
        <w:t xml:space="preserve"> </w:t>
      </w:r>
      <w:r>
        <w:rPr>
          <w:rFonts w:ascii="Times New Roman" w:hAnsi="Times New Roman"/>
          <w:sz w:val="28"/>
          <w:szCs w:val="28"/>
          <w:lang w:eastAsia="en-US"/>
        </w:rPr>
        <w:t>“Енергетична</w:t>
      </w:r>
      <w:r>
        <w:rPr>
          <w:rFonts w:ascii="Times New Roman" w:hAnsi="Times New Roman"/>
          <w:spacing w:val="-23"/>
          <w:sz w:val="28"/>
          <w:szCs w:val="28"/>
          <w:lang w:eastAsia="en-US"/>
        </w:rPr>
        <w:t xml:space="preserve"> </w:t>
      </w:r>
      <w:r>
        <w:rPr>
          <w:rFonts w:ascii="Times New Roman" w:hAnsi="Times New Roman"/>
          <w:sz w:val="28"/>
          <w:szCs w:val="28"/>
          <w:lang w:eastAsia="en-US"/>
        </w:rPr>
        <w:t>безпекаˮ</w:t>
      </w:r>
      <w:r>
        <w:rPr>
          <w:rFonts w:ascii="Times New Roman" w:hAnsi="Times New Roman"/>
          <w:spacing w:val="-22"/>
          <w:sz w:val="28"/>
          <w:szCs w:val="28"/>
          <w:lang w:eastAsia="en-US"/>
        </w:rPr>
        <w:t xml:space="preserve"> </w:t>
      </w:r>
      <w:r>
        <w:rPr>
          <w:rFonts w:ascii="Times New Roman" w:hAnsi="Times New Roman"/>
          <w:sz w:val="28"/>
          <w:szCs w:val="28"/>
          <w:lang w:eastAsia="en-US"/>
        </w:rPr>
        <w:t>у</w:t>
      </w:r>
      <w:r>
        <w:rPr>
          <w:rFonts w:ascii="Times New Roman" w:hAnsi="Times New Roman"/>
          <w:spacing w:val="-23"/>
          <w:sz w:val="28"/>
          <w:szCs w:val="28"/>
          <w:lang w:eastAsia="en-US"/>
        </w:rPr>
        <w:t xml:space="preserve"> </w:t>
      </w:r>
      <w:r>
        <w:rPr>
          <w:rFonts w:ascii="Times New Roman" w:hAnsi="Times New Roman"/>
          <w:sz w:val="28"/>
          <w:szCs w:val="28"/>
          <w:lang w:eastAsia="en-US"/>
        </w:rPr>
        <w:t>2019</w:t>
      </w:r>
      <w:r>
        <w:rPr>
          <w:rFonts w:ascii="Times New Roman" w:hAnsi="Times New Roman"/>
          <w:spacing w:val="-22"/>
          <w:sz w:val="28"/>
          <w:szCs w:val="28"/>
          <w:lang w:eastAsia="en-US"/>
        </w:rPr>
        <w:t xml:space="preserve"> </w:t>
      </w:r>
      <w:r>
        <w:rPr>
          <w:rFonts w:ascii="Times New Roman" w:hAnsi="Times New Roman"/>
          <w:sz w:val="28"/>
          <w:szCs w:val="28"/>
          <w:lang w:eastAsia="en-US"/>
        </w:rPr>
        <w:t>році,</w:t>
      </w:r>
      <w:r>
        <w:rPr>
          <w:rFonts w:ascii="Times New Roman" w:hAnsi="Times New Roman"/>
          <w:spacing w:val="-23"/>
          <w:sz w:val="28"/>
          <w:szCs w:val="28"/>
          <w:lang w:eastAsia="en-US"/>
        </w:rPr>
        <w:t xml:space="preserve"> </w:t>
      </w:r>
      <w:r>
        <w:rPr>
          <w:rFonts w:ascii="Times New Roman" w:hAnsi="Times New Roman"/>
          <w:spacing w:val="-24"/>
          <w:sz w:val="28"/>
          <w:szCs w:val="28"/>
          <w:lang w:eastAsia="en-US"/>
        </w:rPr>
        <w:t xml:space="preserve">що </w:t>
      </w:r>
      <w:r>
        <w:rPr>
          <w:rFonts w:ascii="Times New Roman" w:hAnsi="Times New Roman"/>
          <w:sz w:val="28"/>
          <w:szCs w:val="28"/>
          <w:lang w:eastAsia="en-US"/>
        </w:rPr>
        <w:t>впроваджується</w:t>
      </w:r>
      <w:r>
        <w:rPr>
          <w:rFonts w:ascii="Times New Roman" w:hAnsi="Times New Roman"/>
          <w:spacing w:val="18"/>
          <w:sz w:val="28"/>
          <w:szCs w:val="28"/>
          <w:lang w:eastAsia="en-US"/>
        </w:rPr>
        <w:t xml:space="preserve"> </w:t>
      </w:r>
      <w:r>
        <w:rPr>
          <w:rFonts w:ascii="Times New Roman" w:hAnsi="Times New Roman"/>
          <w:sz w:val="28"/>
          <w:szCs w:val="28"/>
          <w:lang w:eastAsia="en-US"/>
        </w:rPr>
        <w:t>Агентством</w:t>
      </w:r>
      <w:r>
        <w:rPr>
          <w:rFonts w:ascii="Times New Roman" w:hAnsi="Times New Roman"/>
          <w:spacing w:val="19"/>
          <w:sz w:val="28"/>
          <w:szCs w:val="28"/>
          <w:lang w:eastAsia="en-US"/>
        </w:rPr>
        <w:t xml:space="preserve"> </w:t>
      </w:r>
      <w:r>
        <w:rPr>
          <w:rFonts w:ascii="Times New Roman" w:hAnsi="Times New Roman"/>
          <w:sz w:val="28"/>
          <w:szCs w:val="28"/>
          <w:lang w:eastAsia="en-US"/>
        </w:rPr>
        <w:t>США</w:t>
      </w:r>
      <w:r>
        <w:rPr>
          <w:rFonts w:ascii="Times New Roman" w:hAnsi="Times New Roman"/>
          <w:spacing w:val="19"/>
          <w:sz w:val="28"/>
          <w:szCs w:val="28"/>
          <w:lang w:eastAsia="en-US"/>
        </w:rPr>
        <w:t xml:space="preserve"> </w:t>
      </w:r>
      <w:r>
        <w:rPr>
          <w:rFonts w:ascii="Times New Roman" w:hAnsi="Times New Roman"/>
          <w:sz w:val="28"/>
          <w:szCs w:val="28"/>
          <w:lang w:eastAsia="en-US"/>
        </w:rPr>
        <w:t>з</w:t>
      </w:r>
      <w:r>
        <w:rPr>
          <w:rFonts w:ascii="Times New Roman" w:hAnsi="Times New Roman"/>
          <w:spacing w:val="18"/>
          <w:sz w:val="28"/>
          <w:szCs w:val="28"/>
          <w:lang w:eastAsia="en-US"/>
        </w:rPr>
        <w:t xml:space="preserve"> </w:t>
      </w:r>
      <w:r>
        <w:rPr>
          <w:rFonts w:ascii="Times New Roman" w:hAnsi="Times New Roman"/>
          <w:sz w:val="28"/>
          <w:szCs w:val="28"/>
          <w:lang w:eastAsia="en-US"/>
        </w:rPr>
        <w:t>міжнародного</w:t>
      </w:r>
      <w:r>
        <w:rPr>
          <w:rFonts w:ascii="Times New Roman" w:hAnsi="Times New Roman"/>
          <w:spacing w:val="18"/>
          <w:sz w:val="28"/>
          <w:szCs w:val="28"/>
          <w:lang w:eastAsia="en-US"/>
        </w:rPr>
        <w:t xml:space="preserve"> </w:t>
      </w:r>
      <w:r>
        <w:rPr>
          <w:rFonts w:ascii="Times New Roman" w:hAnsi="Times New Roman"/>
          <w:sz w:val="28"/>
          <w:szCs w:val="28"/>
          <w:lang w:eastAsia="en-US"/>
        </w:rPr>
        <w:t>розвитку,</w:t>
      </w:r>
      <w:r>
        <w:rPr>
          <w:rFonts w:ascii="Times New Roman" w:hAnsi="Times New Roman"/>
          <w:spacing w:val="19"/>
          <w:sz w:val="28"/>
          <w:szCs w:val="28"/>
          <w:lang w:eastAsia="en-US"/>
        </w:rPr>
        <w:t xml:space="preserve"> </w:t>
      </w:r>
      <w:r>
        <w:rPr>
          <w:rFonts w:ascii="Times New Roman" w:hAnsi="Times New Roman"/>
          <w:sz w:val="28"/>
          <w:szCs w:val="28"/>
          <w:lang w:eastAsia="en-US"/>
        </w:rPr>
        <w:t>людські</w:t>
      </w:r>
      <w:r>
        <w:rPr>
          <w:rFonts w:ascii="Times New Roman" w:hAnsi="Times New Roman"/>
          <w:spacing w:val="18"/>
          <w:sz w:val="28"/>
          <w:szCs w:val="28"/>
          <w:lang w:eastAsia="en-US"/>
        </w:rPr>
        <w:t xml:space="preserve"> </w:t>
      </w:r>
      <w:r>
        <w:rPr>
          <w:rFonts w:ascii="Times New Roman" w:hAnsi="Times New Roman"/>
          <w:sz w:val="28"/>
          <w:szCs w:val="28"/>
          <w:lang w:eastAsia="en-US"/>
        </w:rPr>
        <w:t xml:space="preserve">ресурси в енергетиці диференційовані за ознакою статі. Серед </w:t>
      </w:r>
      <w:r>
        <w:rPr>
          <w:rFonts w:ascii="Times New Roman" w:hAnsi="Times New Roman"/>
          <w:sz w:val="28"/>
          <w:szCs w:val="28"/>
          <w:lang w:eastAsia="en-US"/>
        </w:rPr>
        <w:lastRenderedPageBreak/>
        <w:t>жінок значно більша частка тих, хто має непрофільну щодо своєї поточної роботи освіту, ніж серед чоловіків. Жінки часто виконують низькокваліфіковані та нетехнічні роботи в енергетичному секторі. Жінки недостатньо представлені на керівних посадах у сфері енергетики.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Жінки більше часу, ніж чоловіки, приділяють неоплачуваній домашній роботі, тому більше залежать від джерел енергії для використання побутових приладів. Забруднюючі електронні пристрої та паливо можуть мати негативний вплив на репродуктивне здоров’я жінок. Вразливими є такі споживачі енергетичних ресурсів, як жінки похилого віку, жінки, які самостійно виховують дітей.</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Інновації у виробництві відновлюваної енергії сприятимуть зростанню кількості робочих місць та потребуватимуть фахівців у цій галузі. З огляду на це необхідне збільшення участі жінок в енергетичній галузі, а також у наукових дослідженнях у цій сфері.</w:t>
      </w:r>
    </w:p>
    <w:p w:rsidR="00DB03C2" w:rsidRDefault="00DB03C2" w:rsidP="00DB03C2">
      <w:pPr>
        <w:keepNext/>
        <w:tabs>
          <w:tab w:val="left" w:pos="851"/>
          <w:tab w:val="left" w:pos="3908"/>
        </w:tabs>
        <w:autoSpaceDE w:val="0"/>
        <w:autoSpaceDN w:val="0"/>
        <w:spacing w:before="240" w:after="240"/>
        <w:ind w:left="567" w:right="566"/>
        <w:jc w:val="center"/>
        <w:rPr>
          <w:rFonts w:ascii="Times New Roman" w:hAnsi="Times New Roman"/>
          <w:sz w:val="28"/>
          <w:szCs w:val="22"/>
          <w:lang w:eastAsia="en-US"/>
        </w:rPr>
      </w:pPr>
      <w:r>
        <w:rPr>
          <w:rFonts w:ascii="Times New Roman" w:hAnsi="Times New Roman"/>
          <w:sz w:val="28"/>
          <w:szCs w:val="22"/>
          <w:lang w:eastAsia="en-US"/>
        </w:rPr>
        <w:t>Принципи</w:t>
      </w:r>
      <w:r>
        <w:rPr>
          <w:rFonts w:ascii="Times New Roman" w:hAnsi="Times New Roman"/>
          <w:spacing w:val="-10"/>
          <w:sz w:val="28"/>
          <w:szCs w:val="22"/>
          <w:lang w:eastAsia="en-US"/>
        </w:rPr>
        <w:t xml:space="preserve"> </w:t>
      </w:r>
      <w:r>
        <w:rPr>
          <w:rFonts w:ascii="Times New Roman" w:hAnsi="Times New Roman"/>
          <w:sz w:val="28"/>
          <w:szCs w:val="22"/>
          <w:lang w:eastAsia="en-US"/>
        </w:rPr>
        <w:t>Стратегії</w:t>
      </w:r>
    </w:p>
    <w:p w:rsidR="00DB03C2" w:rsidRDefault="00DB03C2" w:rsidP="00DB03C2">
      <w:pPr>
        <w:keepNext/>
        <w:tabs>
          <w:tab w:val="left" w:pos="851"/>
          <w:tab w:val="left" w:pos="3908"/>
        </w:tabs>
        <w:autoSpaceDE w:val="0"/>
        <w:autoSpaceDN w:val="0"/>
        <w:ind w:left="567"/>
        <w:jc w:val="both"/>
        <w:rPr>
          <w:rFonts w:ascii="Times New Roman" w:hAnsi="Times New Roman"/>
          <w:sz w:val="28"/>
          <w:szCs w:val="22"/>
          <w:lang w:eastAsia="en-US"/>
        </w:rPr>
      </w:pPr>
      <w:r>
        <w:rPr>
          <w:rFonts w:ascii="Times New Roman" w:hAnsi="Times New Roman"/>
          <w:sz w:val="28"/>
          <w:szCs w:val="22"/>
          <w:lang w:eastAsia="en-US"/>
        </w:rPr>
        <w:t>Стратегія базується на таких</w:t>
      </w:r>
      <w:r>
        <w:rPr>
          <w:rFonts w:ascii="Times New Roman" w:hAnsi="Times New Roman"/>
          <w:spacing w:val="-8"/>
          <w:sz w:val="28"/>
          <w:szCs w:val="22"/>
          <w:lang w:eastAsia="en-US"/>
        </w:rPr>
        <w:t xml:space="preserve"> </w:t>
      </w:r>
      <w:r>
        <w:rPr>
          <w:rFonts w:ascii="Times New Roman" w:hAnsi="Times New Roman"/>
          <w:sz w:val="28"/>
          <w:szCs w:val="22"/>
          <w:lang w:eastAsia="en-US"/>
        </w:rPr>
        <w:t>принципах:</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верховенство права, законність і справедливість;</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рівність та недискримінація у забезпеченні прав людини;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інтерсекційність та врахування потреб різних груп жінок і чоловіків залежно від можливості дискримінації за віком, статтю, місцем проживання, сімейним станом, наявністю інвалідності, ВІЛ-позитивним статусом, етнічною та/або національною приналежністю та іншими ознаками;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об’єктивність та обґрунтованість визначення проблем у сфері забезпечення рівних прав та можливостей жінок і чоловіків, пошук оптимальних варіантів їх розв’язання;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інклюзивність та широке, активне і значуще залучення жінок і чоловіків та усіх заінтересованих сторін до реалізації, моніторингу та оцінки прогресу реалізації</w:t>
      </w:r>
      <w:r>
        <w:rPr>
          <w:rFonts w:ascii="Times New Roman" w:hAnsi="Times New Roman"/>
          <w:spacing w:val="-1"/>
          <w:sz w:val="28"/>
          <w:szCs w:val="28"/>
          <w:lang w:eastAsia="en-US"/>
        </w:rPr>
        <w:t xml:space="preserve"> </w:t>
      </w:r>
      <w:r>
        <w:rPr>
          <w:rFonts w:ascii="Times New Roman" w:hAnsi="Times New Roman"/>
          <w:sz w:val="28"/>
          <w:szCs w:val="28"/>
          <w:lang w:eastAsia="en-US"/>
        </w:rPr>
        <w:t>Стратегії;</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відповідність міжнародним нормам та зобов’язанням;</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відкритість процесу реалізації положень Стратегії та надійний механізм підзвітності, включаючи конкретність, досяжність цілей та вимірюваність очікуваних результатів реалізації Стратегії;</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своєчасного реагування на нові виклики, що існують у сфері прав людини.</w:t>
      </w:r>
    </w:p>
    <w:p w:rsidR="00BD1237" w:rsidRDefault="00BD1237" w:rsidP="00DB03C2">
      <w:pPr>
        <w:keepNext/>
        <w:autoSpaceDE w:val="0"/>
        <w:autoSpaceDN w:val="0"/>
        <w:spacing w:before="120"/>
        <w:ind w:firstLine="567"/>
        <w:jc w:val="both"/>
        <w:rPr>
          <w:rFonts w:ascii="Times New Roman" w:hAnsi="Times New Roman"/>
          <w:sz w:val="28"/>
          <w:szCs w:val="28"/>
          <w:lang w:eastAsia="en-US"/>
        </w:rPr>
      </w:pPr>
    </w:p>
    <w:p w:rsidR="00BD1237" w:rsidRDefault="00BD1237" w:rsidP="00DB03C2">
      <w:pPr>
        <w:keepNext/>
        <w:autoSpaceDE w:val="0"/>
        <w:autoSpaceDN w:val="0"/>
        <w:spacing w:before="120"/>
        <w:ind w:firstLine="567"/>
        <w:jc w:val="both"/>
        <w:rPr>
          <w:rFonts w:ascii="Times New Roman" w:hAnsi="Times New Roman"/>
          <w:sz w:val="28"/>
          <w:szCs w:val="28"/>
          <w:lang w:eastAsia="en-US"/>
        </w:rPr>
      </w:pP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Також Стратегія відповідає основним принципам глобального Порядку денного сталого розвитку до 2030 року та Цілям сталого розвитку: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підхід, орієнтований на пріоритет прав людини, — концептуальна основа для людського розвитку, що базується на міжнародних стандартах прав людини, відповідних міжнародних документах та спрямований на захист, збереження і відновлення прав людини та основоположних свобод;</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 залишати нікого осторонь — центральна трансформаційна мета сталого розвитку для викорінення бідності в усіх її формах, подолання дискримінації та відторгнення (ексклюзії), зменшення нерівності та вразливості, які обмежують доступ людини до суспільних благ та унеможливлюють її повноправну участь у житті соціуму та держави.</w:t>
      </w:r>
    </w:p>
    <w:p w:rsidR="00DB03C2" w:rsidRDefault="00DB03C2" w:rsidP="00DB03C2">
      <w:pPr>
        <w:keepNext/>
        <w:tabs>
          <w:tab w:val="left" w:pos="2268"/>
        </w:tabs>
        <w:autoSpaceDE w:val="0"/>
        <w:autoSpaceDN w:val="0"/>
        <w:spacing w:before="240" w:after="240"/>
        <w:ind w:left="567" w:right="566"/>
        <w:jc w:val="center"/>
        <w:rPr>
          <w:rFonts w:ascii="Times New Roman" w:hAnsi="Times New Roman"/>
          <w:sz w:val="28"/>
          <w:szCs w:val="22"/>
          <w:lang w:eastAsia="en-US"/>
        </w:rPr>
      </w:pPr>
      <w:r>
        <w:rPr>
          <w:rFonts w:ascii="Times New Roman" w:hAnsi="Times New Roman"/>
          <w:sz w:val="28"/>
          <w:szCs w:val="22"/>
          <w:lang w:eastAsia="en-US"/>
        </w:rPr>
        <w:t>Мета та результати реалізації</w:t>
      </w:r>
      <w:r>
        <w:rPr>
          <w:rFonts w:ascii="Times New Roman" w:hAnsi="Times New Roman"/>
          <w:spacing w:val="-3"/>
          <w:sz w:val="28"/>
          <w:szCs w:val="22"/>
          <w:lang w:eastAsia="en-US"/>
        </w:rPr>
        <w:t xml:space="preserve"> </w:t>
      </w:r>
      <w:r>
        <w:rPr>
          <w:rFonts w:ascii="Times New Roman" w:hAnsi="Times New Roman"/>
          <w:sz w:val="28"/>
          <w:szCs w:val="22"/>
          <w:lang w:eastAsia="en-US"/>
        </w:rPr>
        <w:t>Стратегії</w:t>
      </w:r>
    </w:p>
    <w:p w:rsidR="00DB03C2" w:rsidRDefault="00DB03C2" w:rsidP="00DB03C2">
      <w:pPr>
        <w:keepNext/>
        <w:autoSpaceDE w:val="0"/>
        <w:autoSpaceDN w:val="0"/>
        <w:ind w:firstLine="567"/>
        <w:jc w:val="both"/>
        <w:rPr>
          <w:rFonts w:ascii="Times New Roman" w:hAnsi="Times New Roman"/>
          <w:sz w:val="28"/>
          <w:szCs w:val="28"/>
          <w:lang w:eastAsia="en-US"/>
        </w:rPr>
      </w:pPr>
      <w:r>
        <w:rPr>
          <w:rFonts w:ascii="Times New Roman" w:hAnsi="Times New Roman"/>
          <w:sz w:val="28"/>
          <w:szCs w:val="28"/>
          <w:lang w:eastAsia="en-US"/>
        </w:rPr>
        <w:t>Метою Стратегії є зменшення фактичної нерівності жінок і чоловіків у всіх сферах життєдіяльності суспільства та забезпечення впровадження міжнародних та європейських стандартів рівності.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Результатом реалізації Стратегії мають стати застосування системного підходу до реалізації державної політики забезпечення гендерної рівності та консолідація дій центральних і місцевих органів виконавчої влади, органів місцевого самоврядування, інститутів громадянського суспільства, суб’єктів господарювання для забезпечення рівних прав та можливостей жінок і чоловіків у всіх сферах життєдіяльності суспільства, зокрема в подоланні наслідків повномасштабної війни.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Реалізація Стратегії сприятиме, зокрема, поступу у виконанні міжнародних договорів України у сфері прав людини, зокрема Цілей сталого розвитку, Пекінської декларації, Конвенції про ліквідацію всіх форм дискримінації щодо жінок, а також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та виконанню зобов’язань, взятих у межах міжнародних ініціатив, імплементації міжнародних стандартів, зокрема Організації економічного співробітництва та розвитку, Світової організації торгівлі стосовно забезпечення рівних прав та можливостей жінок і чоловіків, а також поліпшенню позицій України в міжнародних рейтингах гендерної рівності.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 урахуванням викликів, зумовлених повномасштабною війною на території України, Стратегія передбачає:</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інтеграцію гендерного підходу в процеси надання гуманітарної допомоги, післявоєнного відновлення та розвитку України;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значущу участь жінок у процесах відновлення, зокрема у прийнятті рішень, на всіх рівнях (від національного рівня до рівня громади);</w:t>
      </w:r>
    </w:p>
    <w:p w:rsidR="00DB03C2" w:rsidRDefault="00DB03C2" w:rsidP="00DB03C2">
      <w:pPr>
        <w:keepNext/>
        <w:tabs>
          <w:tab w:val="left" w:pos="2285"/>
          <w:tab w:val="left" w:pos="3872"/>
          <w:tab w:val="left" w:pos="5439"/>
          <w:tab w:val="left" w:pos="7081"/>
          <w:tab w:val="left" w:pos="7462"/>
          <w:tab w:val="left" w:pos="8556"/>
        </w:tabs>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 xml:space="preserve">розбудову потенціалу державних службовців з питань </w:t>
      </w:r>
      <w:r>
        <w:rPr>
          <w:rFonts w:ascii="Times New Roman" w:hAnsi="Times New Roman"/>
          <w:w w:val="95"/>
          <w:sz w:val="28"/>
          <w:szCs w:val="28"/>
          <w:lang w:eastAsia="en-US"/>
        </w:rPr>
        <w:t xml:space="preserve">інтеграції </w:t>
      </w:r>
      <w:r>
        <w:rPr>
          <w:rFonts w:ascii="Times New Roman" w:hAnsi="Times New Roman"/>
          <w:sz w:val="28"/>
          <w:szCs w:val="28"/>
          <w:lang w:eastAsia="en-US"/>
        </w:rPr>
        <w:t>гендерного підходу до процесів</w:t>
      </w:r>
      <w:r>
        <w:rPr>
          <w:rFonts w:ascii="Times New Roman" w:hAnsi="Times New Roman"/>
          <w:spacing w:val="-2"/>
          <w:sz w:val="28"/>
          <w:szCs w:val="28"/>
          <w:lang w:eastAsia="en-US"/>
        </w:rPr>
        <w:t xml:space="preserve"> </w:t>
      </w:r>
      <w:r>
        <w:rPr>
          <w:rFonts w:ascii="Times New Roman" w:hAnsi="Times New Roman"/>
          <w:sz w:val="28"/>
          <w:szCs w:val="28"/>
          <w:lang w:eastAsia="en-US"/>
        </w:rPr>
        <w:t>відновлення.</w:t>
      </w:r>
    </w:p>
    <w:p w:rsidR="00DB03C2" w:rsidRDefault="00DB03C2" w:rsidP="00DB03C2">
      <w:pPr>
        <w:keepNext/>
        <w:tabs>
          <w:tab w:val="left" w:pos="567"/>
        </w:tabs>
        <w:autoSpaceDE w:val="0"/>
        <w:autoSpaceDN w:val="0"/>
        <w:spacing w:before="240" w:after="240"/>
        <w:ind w:left="567" w:right="566"/>
        <w:jc w:val="center"/>
        <w:rPr>
          <w:rFonts w:ascii="Times New Roman" w:hAnsi="Times New Roman"/>
          <w:sz w:val="28"/>
          <w:szCs w:val="22"/>
          <w:lang w:eastAsia="en-US"/>
        </w:rPr>
      </w:pPr>
      <w:r>
        <w:rPr>
          <w:rFonts w:ascii="Times New Roman" w:hAnsi="Times New Roman"/>
          <w:sz w:val="28"/>
          <w:szCs w:val="22"/>
          <w:lang w:eastAsia="en-US"/>
        </w:rPr>
        <w:t xml:space="preserve">Стратегічні цілі, завдання, спрямовані на досягнення </w:t>
      </w:r>
      <w:r>
        <w:rPr>
          <w:rFonts w:ascii="Times New Roman" w:hAnsi="Times New Roman"/>
          <w:sz w:val="28"/>
          <w:szCs w:val="22"/>
          <w:lang w:eastAsia="en-US"/>
        </w:rPr>
        <w:br/>
        <w:t>цілей, етапи</w:t>
      </w:r>
      <w:r>
        <w:rPr>
          <w:rFonts w:ascii="Times New Roman" w:hAnsi="Times New Roman"/>
          <w:spacing w:val="-38"/>
          <w:sz w:val="28"/>
          <w:szCs w:val="22"/>
          <w:lang w:eastAsia="en-US"/>
        </w:rPr>
        <w:t xml:space="preserve"> </w:t>
      </w:r>
      <w:r>
        <w:rPr>
          <w:rFonts w:ascii="Times New Roman" w:hAnsi="Times New Roman"/>
          <w:sz w:val="28"/>
          <w:szCs w:val="22"/>
          <w:lang w:eastAsia="en-US"/>
        </w:rPr>
        <w:t>їх виконання, очікувані</w:t>
      </w:r>
      <w:r>
        <w:rPr>
          <w:rFonts w:ascii="Times New Roman" w:hAnsi="Times New Roman"/>
          <w:spacing w:val="-2"/>
          <w:sz w:val="28"/>
          <w:szCs w:val="22"/>
          <w:lang w:eastAsia="en-US"/>
        </w:rPr>
        <w:t xml:space="preserve"> </w:t>
      </w:r>
      <w:r>
        <w:rPr>
          <w:rFonts w:ascii="Times New Roman" w:hAnsi="Times New Roman"/>
          <w:sz w:val="28"/>
          <w:szCs w:val="22"/>
          <w:lang w:eastAsia="en-US"/>
        </w:rPr>
        <w:t>результати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Мета Стратегії досягається за стратегічними цілями, якими визначаються підходи до формування політики, шляхи розвитку національного механізму забезпечення рівних прав та можливостей жінок і чоловіків та відповідають завданням, встановленим у національних Цілях сталого розвитку, а також напрямам Пекінської декларації.</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Стратегічна ціль 1. Національний механізм забезпечення рівних прав і можливостей жінок і чоловіків функціонує ефективно та має спроможність підтримувати формування, впровадження, моніторинг та оцінювання політики гендерної рівності в різних сферах суспільного життя та на всіх рівнях</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Досягнення цієї цілі відповідатиме пріоритетам Пекінської декларації за напрямами “Інституційні механізми поліпшення становища жінокˮ, “</w:t>
      </w:r>
      <w:r>
        <w:rPr>
          <w:rFonts w:ascii="Times New Roman" w:hAnsi="Times New Roman"/>
          <w:spacing w:val="-4"/>
          <w:sz w:val="28"/>
          <w:szCs w:val="28"/>
          <w:lang w:eastAsia="en-US"/>
        </w:rPr>
        <w:t>Участь</w:t>
      </w:r>
      <w:r>
        <w:rPr>
          <w:rFonts w:ascii="Times New Roman" w:hAnsi="Times New Roman"/>
          <w:spacing w:val="62"/>
          <w:sz w:val="28"/>
          <w:szCs w:val="28"/>
          <w:lang w:eastAsia="en-US"/>
        </w:rPr>
        <w:t xml:space="preserve"> </w:t>
      </w:r>
      <w:r>
        <w:rPr>
          <w:rFonts w:ascii="Times New Roman" w:hAnsi="Times New Roman"/>
          <w:sz w:val="28"/>
          <w:szCs w:val="28"/>
          <w:lang w:eastAsia="en-US"/>
        </w:rPr>
        <w:t>жінок у роботі директивних органів і в процесі прийняття рішеньˮ, а також сприятиме виконанню завдань, визначених Цілями сталого розвитку: забезпечення гендерної рівності,</w:t>
      </w:r>
      <w:r>
        <w:rPr>
          <w:rFonts w:ascii="Times New Roman" w:hAnsi="Times New Roman"/>
          <w:spacing w:val="-6"/>
          <w:sz w:val="28"/>
          <w:szCs w:val="28"/>
          <w:lang w:eastAsia="en-US"/>
        </w:rPr>
        <w:t xml:space="preserve"> </w:t>
      </w:r>
      <w:r>
        <w:rPr>
          <w:rFonts w:ascii="Times New Roman" w:hAnsi="Times New Roman"/>
          <w:sz w:val="28"/>
          <w:szCs w:val="28"/>
          <w:lang w:eastAsia="en-US"/>
        </w:rPr>
        <w:t>розширення</w:t>
      </w:r>
      <w:r>
        <w:rPr>
          <w:rFonts w:ascii="Times New Roman" w:hAnsi="Times New Roman"/>
          <w:spacing w:val="-5"/>
          <w:sz w:val="28"/>
          <w:szCs w:val="28"/>
          <w:lang w:eastAsia="en-US"/>
        </w:rPr>
        <w:t xml:space="preserve"> </w:t>
      </w:r>
      <w:r>
        <w:rPr>
          <w:rFonts w:ascii="Times New Roman" w:hAnsi="Times New Roman"/>
          <w:sz w:val="28"/>
          <w:szCs w:val="28"/>
          <w:lang w:eastAsia="en-US"/>
        </w:rPr>
        <w:t>прав</w:t>
      </w:r>
      <w:r>
        <w:rPr>
          <w:rFonts w:ascii="Times New Roman" w:hAnsi="Times New Roman"/>
          <w:spacing w:val="-5"/>
          <w:sz w:val="28"/>
          <w:szCs w:val="28"/>
          <w:lang w:eastAsia="en-US"/>
        </w:rPr>
        <w:t xml:space="preserve"> </w:t>
      </w:r>
      <w:r>
        <w:rPr>
          <w:rFonts w:ascii="Times New Roman" w:hAnsi="Times New Roman"/>
          <w:sz w:val="28"/>
          <w:szCs w:val="28"/>
          <w:lang w:eastAsia="en-US"/>
        </w:rPr>
        <w:t>і</w:t>
      </w:r>
      <w:r>
        <w:rPr>
          <w:rFonts w:ascii="Times New Roman" w:hAnsi="Times New Roman"/>
          <w:spacing w:val="-6"/>
          <w:sz w:val="28"/>
          <w:szCs w:val="28"/>
          <w:lang w:eastAsia="en-US"/>
        </w:rPr>
        <w:t xml:space="preserve"> </w:t>
      </w:r>
      <w:r>
        <w:rPr>
          <w:rFonts w:ascii="Times New Roman" w:hAnsi="Times New Roman"/>
          <w:sz w:val="28"/>
          <w:szCs w:val="28"/>
          <w:lang w:eastAsia="en-US"/>
        </w:rPr>
        <w:t>можливостей</w:t>
      </w:r>
      <w:r>
        <w:rPr>
          <w:rFonts w:ascii="Times New Roman" w:hAnsi="Times New Roman"/>
          <w:spacing w:val="-5"/>
          <w:sz w:val="28"/>
          <w:szCs w:val="28"/>
          <w:lang w:eastAsia="en-US"/>
        </w:rPr>
        <w:t xml:space="preserve"> </w:t>
      </w:r>
      <w:r>
        <w:rPr>
          <w:rFonts w:ascii="Times New Roman" w:hAnsi="Times New Roman"/>
          <w:sz w:val="28"/>
          <w:szCs w:val="28"/>
          <w:lang w:eastAsia="en-US"/>
        </w:rPr>
        <w:t>усіх</w:t>
      </w:r>
      <w:r>
        <w:rPr>
          <w:rFonts w:ascii="Times New Roman" w:hAnsi="Times New Roman"/>
          <w:spacing w:val="-5"/>
          <w:sz w:val="28"/>
          <w:szCs w:val="28"/>
          <w:lang w:eastAsia="en-US"/>
        </w:rPr>
        <w:t xml:space="preserve"> </w:t>
      </w:r>
      <w:r>
        <w:rPr>
          <w:rFonts w:ascii="Times New Roman" w:hAnsi="Times New Roman"/>
          <w:sz w:val="28"/>
          <w:szCs w:val="28"/>
          <w:lang w:eastAsia="en-US"/>
        </w:rPr>
        <w:t>жінок</w:t>
      </w:r>
      <w:r>
        <w:rPr>
          <w:rFonts w:ascii="Times New Roman" w:hAnsi="Times New Roman"/>
          <w:spacing w:val="-5"/>
          <w:sz w:val="28"/>
          <w:szCs w:val="28"/>
          <w:lang w:eastAsia="en-US"/>
        </w:rPr>
        <w:t xml:space="preserve"> </w:t>
      </w:r>
      <w:r>
        <w:rPr>
          <w:rFonts w:ascii="Times New Roman" w:hAnsi="Times New Roman"/>
          <w:sz w:val="28"/>
          <w:szCs w:val="28"/>
          <w:lang w:eastAsia="en-US"/>
        </w:rPr>
        <w:t>та</w:t>
      </w:r>
      <w:r>
        <w:rPr>
          <w:rFonts w:ascii="Times New Roman" w:hAnsi="Times New Roman"/>
          <w:spacing w:val="-5"/>
          <w:sz w:val="28"/>
          <w:szCs w:val="28"/>
          <w:lang w:eastAsia="en-US"/>
        </w:rPr>
        <w:t xml:space="preserve"> </w:t>
      </w:r>
      <w:r>
        <w:rPr>
          <w:rFonts w:ascii="Times New Roman" w:hAnsi="Times New Roman"/>
          <w:sz w:val="28"/>
          <w:szCs w:val="28"/>
          <w:lang w:eastAsia="en-US"/>
        </w:rPr>
        <w:t>дівчат, з</w:t>
      </w:r>
      <w:r>
        <w:rPr>
          <w:rFonts w:ascii="Times New Roman" w:hAnsi="Times New Roman"/>
          <w:spacing w:val="-3"/>
          <w:sz w:val="28"/>
          <w:szCs w:val="28"/>
          <w:lang w:eastAsia="en-US"/>
        </w:rPr>
        <w:t xml:space="preserve">міцнення </w:t>
      </w:r>
      <w:r>
        <w:rPr>
          <w:rFonts w:ascii="Times New Roman" w:hAnsi="Times New Roman"/>
          <w:sz w:val="28"/>
          <w:szCs w:val="28"/>
          <w:lang w:eastAsia="en-US"/>
        </w:rPr>
        <w:t>засобів здійснення і активізація роботи в рамках глобального партнерства в інтересах сталого</w:t>
      </w:r>
      <w:r>
        <w:rPr>
          <w:rFonts w:ascii="Times New Roman" w:hAnsi="Times New Roman"/>
          <w:spacing w:val="-4"/>
          <w:sz w:val="28"/>
          <w:szCs w:val="28"/>
          <w:lang w:eastAsia="en-US"/>
        </w:rPr>
        <w:t xml:space="preserve"> </w:t>
      </w:r>
      <w:r>
        <w:rPr>
          <w:rFonts w:ascii="Times New Roman" w:hAnsi="Times New Roman"/>
          <w:sz w:val="28"/>
          <w:szCs w:val="28"/>
          <w:lang w:eastAsia="en-US"/>
        </w:rPr>
        <w:t>розвитку.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Проблеми, розв’язанню яких сприятиме досягнення стратегічної </w:t>
      </w:r>
      <w:r>
        <w:rPr>
          <w:rFonts w:ascii="Times New Roman" w:hAnsi="Times New Roman"/>
          <w:sz w:val="28"/>
          <w:szCs w:val="28"/>
          <w:lang w:eastAsia="en-US"/>
        </w:rPr>
        <w:br/>
        <w:t xml:space="preserve">цілі 1: </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недостатній рівень практичного застосування гендерних підходів з урахуванням міжнародних стандартів у діяльності центральних та місцевих органів виконавчої влади та органів місцевого самоврядування, зокрема під час проведення реформ, розроблення стратегічних та програмних документів у всіх сферах життєдіяльності суспільства, стратегій розвитку територіальних громад, антикорупційного законодавства, що призводить до неврахування потреб та інтересів різних груп дівчат і хлопців, жінок і чоловіків та не покращує становище найбільш вразливих груп;</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недостатність кадрового забезпечення структурних підрозділів, відповідальних за забезпечення рівних прав та можливостей жінок і чоловіків, недостатня кількість радників з питань забезпечення рівних прав та можливостей жінок і чоловіків, запобігання та протидії насильству за ознакою статі в органах державної влади та органах місцевого самоврядування;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низький рівень інституційної спроможності органів державної влади та органів місцевого самоврядування щодо реалізації принципу рівних прав та можливостей жінок і чоловіків;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недостатня спроможність центральних органів виконавчої влади щодо проведення оцінювання гендерного впливу галузевих реформ;</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відсутність системного фінансування програм у сфері забезпечення рівних прав та можливостей жінок і чоловіків на місцевому рівні;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недостатність статистичних та адміністративних даних, дезагрегованих за ознаками статі, віку, етнічної приналежності, наявності інвалідності, місцевості проживання та іншими релевантними ознаками, для ґрунтовного аналізу становища різних груп дівчат і хлопців, жінок і чоловіків, що обмежує можливості розв’язання найбільш актуальних проблем у всіх сферах життєдіяльності суспільства з урахуванням потреб різних груп дівчат і хлопців, жінок і</w:t>
      </w:r>
      <w:r>
        <w:rPr>
          <w:rFonts w:ascii="Times New Roman" w:hAnsi="Times New Roman"/>
          <w:spacing w:val="-1"/>
          <w:sz w:val="28"/>
          <w:szCs w:val="28"/>
          <w:lang w:eastAsia="en-US"/>
        </w:rPr>
        <w:t xml:space="preserve"> </w:t>
      </w:r>
      <w:r>
        <w:rPr>
          <w:rFonts w:ascii="Times New Roman" w:hAnsi="Times New Roman"/>
          <w:sz w:val="28"/>
          <w:szCs w:val="28"/>
          <w:lang w:eastAsia="en-US"/>
        </w:rPr>
        <w:t>чоловіків;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недостатнє використання потенціалу громадських об’єднань, які працюють у сфері забезпечення прав людини та рівних прав та можливостей жінок і чоловіків, та жіночих громадських об’єднань для формування та реалізації державної гендерної політики на національному та місцевому рівні;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гендерний дисбаланс у Верховній Раді Україні, представницьких органах місцевого самоврядування, органах виконавчої влади всіх рівнів;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низький рівень розуміння проблематики гендерної рівності в суспільстві загалом і державними службовцями та посадовими особами місцевого самоврядування, збереження усталених гендерних стереотипів щодо соціальних ролей жінок і чоловіків, що призводить до відсутності сталої практики проведення ними аналізу потреб різних цільових груп дівчат і хлопців, жінок і чоловіків на етапі розроблення проектів нормативно-правових актів, загальнодержавних програм, стратегій розвитку галузей, регіонів, сіл, селищ, міст, а також під час надання послуг та врахування результатів такого аналізу у бюджетному процесі;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недостатній рівень залучення органами місцевого самоврядування жінок і чоловіків, зокрема з числа вразливих груп, до участі у врядуванні та розвитку громад.</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1.1. Підвищено спроможність інституційного механізму забезпечення рівних прав і можливостей жінок і чоловіків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врахування принципу забезпечення рівних прав та можливостей жінок і чоловіків та застосування гендерних підходів відповідно до міжнародних стандартів у нормативно-правових актах, загальнодержавних стратегіях розвитку, регіональних стратегіях розвитку, стратегіях розвитку </w:t>
      </w:r>
      <w:r>
        <w:rPr>
          <w:rFonts w:ascii="Times New Roman" w:hAnsi="Times New Roman"/>
          <w:sz w:val="28"/>
          <w:szCs w:val="28"/>
          <w:lang w:eastAsia="en-US"/>
        </w:rPr>
        <w:lastRenderedPageBreak/>
        <w:t>територіальних громад, а також у проектах міжнародної технічної допомоги;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координації діяльності всіх суб’єктів інституційного механізму забезпечення рівних прав і можливостей жінок і чоловіків для проведення регулярного моніторингу виконання міжнародних та національних зобов’язань;</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проведення оцінювання становища різних груп дівчат і хлопців, жінок і чоловіків за допомогою аналізу даних статистичної та адміністративної звітності за статтю, віком, етнічною приналежністю, наявністю інвалідності, місцевістю проживання та іншими ознаками;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включення до перспективних завдань розвитку державної статистики заходів щодо запровадження вибіркового обстеження використання часу (time-use</w:t>
      </w:r>
      <w:r>
        <w:rPr>
          <w:rFonts w:ascii="Times New Roman" w:hAnsi="Times New Roman"/>
          <w:spacing w:val="-1"/>
          <w:sz w:val="28"/>
          <w:szCs w:val="28"/>
          <w:lang w:eastAsia="en-US"/>
        </w:rPr>
        <w:t xml:space="preserve"> </w:t>
      </w:r>
      <w:r>
        <w:rPr>
          <w:rFonts w:ascii="Times New Roman" w:hAnsi="Times New Roman"/>
          <w:sz w:val="28"/>
          <w:szCs w:val="28"/>
          <w:lang w:eastAsia="en-US"/>
        </w:rPr>
        <w:t>survey);</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застосування гендерно орієнтованого підходу у бюджетному процесі на державному та місцевому</w:t>
      </w:r>
      <w:r>
        <w:rPr>
          <w:rFonts w:ascii="Times New Roman" w:hAnsi="Times New Roman"/>
          <w:spacing w:val="-4"/>
          <w:sz w:val="28"/>
          <w:szCs w:val="28"/>
          <w:lang w:eastAsia="en-US"/>
        </w:rPr>
        <w:t xml:space="preserve"> </w:t>
      </w:r>
      <w:r>
        <w:rPr>
          <w:rFonts w:ascii="Times New Roman" w:hAnsi="Times New Roman"/>
          <w:sz w:val="28"/>
          <w:szCs w:val="28"/>
          <w:lang w:eastAsia="en-US"/>
        </w:rPr>
        <w:t>рівні;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впровадження системного підходу до формування компетенцій державних службовців, посадових осіб місцевого самоврядування, зокрема керівників, з питань забезпечення рівних прав та можливостей жінок і чоловіків, а також підвищення обізнаності у сфері гендерної рівності, формування гендерної чутливості, розвінчування стереотипів.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нормативно-правові акти, державні програми, загальнодержавні стратегії розвитку, регіональні стратегії розвитку, стратегії розвитку територіальних громад враховують принцип забезпечення рівних прав та можливостей жінок і чоловіків та гендерні підходи;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національне законодавство гармонізовано з міжнародними стандартами у сфері недискримінації, гендерної рівності та прав жінок;</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гендерний компонент враховано в усіх проектах і програмах міжнародної технічної допомоги;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функціонує ефективна система координації дій та співпраці центральних та місцевих органів виконавчої влади, органів місцевого самоврядування, міжнародних організацій, громадських об’єднань, суб’єктів господарювання у сфері забезпечення рівних прав та можливостей жінок і чоловіків;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створено базу для оцінювання становища різних груп дівчат і хлопців, жінок і чоловіків: статистична та адміністративна звітність відображає становище та потреби різних груп жінок і чоловіків, дівчат і хлопців та використовується для формування політики у всіх сферах життєдіяльності суспільства; підприємства, установи та організації проводять гендерні аудити та впроваджують політику рівності на робочому місці;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гендерно орієнтований підхід застосовується у бюджетному процесі на державному та місцевому рівні;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державні службовці та посадові особи місцевого самоврядування мають високий рівень гендерної чутливості, </w:t>
      </w:r>
      <w:r w:rsidRPr="001C0E22">
        <w:rPr>
          <w:rFonts w:ascii="Times New Roman" w:hAnsi="Times New Roman"/>
          <w:sz w:val="28"/>
          <w:szCs w:val="28"/>
          <w:lang w:eastAsia="en-US"/>
        </w:rPr>
        <w:t>володіють навичками аналізу</w:t>
      </w:r>
      <w:r>
        <w:rPr>
          <w:rFonts w:ascii="Times New Roman" w:hAnsi="Times New Roman"/>
          <w:sz w:val="28"/>
          <w:szCs w:val="28"/>
          <w:lang w:eastAsia="en-US"/>
        </w:rPr>
        <w:t xml:space="preserve"> </w:t>
      </w:r>
      <w:r w:rsidRPr="001C0E22">
        <w:rPr>
          <w:rFonts w:ascii="Times New Roman" w:hAnsi="Times New Roman"/>
          <w:sz w:val="28"/>
          <w:szCs w:val="28"/>
          <w:lang w:eastAsia="en-US"/>
        </w:rPr>
        <w:t>потреб різних цільових груп дівчат і хлопців, жінок і чоловіків,</w:t>
      </w:r>
      <w:r>
        <w:rPr>
          <w:rFonts w:ascii="Times New Roman" w:hAnsi="Times New Roman"/>
          <w:sz w:val="28"/>
          <w:szCs w:val="28"/>
          <w:lang w:eastAsia="en-US"/>
        </w:rPr>
        <w:t xml:space="preserve"> володіють гендерними компетенціями (щодо застосування гендерного підходу, гендерного аналізу, гендерно орієнтованого підходу в бюджетному процесі, проведення гендерних аудитів, гендерно-правової експертизи) та враховують результати аналізу під час формування та реалізації політики;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органи місцевого самоврядування впровадили гендерно орієнтоване врядування, що сприяє забезпеченню гендерної рівності і соціальної справедливості та реалізації можливостей жінок і чоловіків, зокрема з числа вразливих груп, брати участь у врядуванні та розвитку територій територіальних громад.</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1.2. Забезпечено рівні права та можливості жінок і чоловіків у процесі прийняття управлінських рішень</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досягнення збалансованого представництва жінок і чоловіків у прийнятті управлінських рішень в органах виконавчої влади, органах місцевого самоврядування, на підприємствах, в організаціях, зокрема шляхом запровадження позитивних дій (гендерні квоти, програми наставництва, менторські</w:t>
      </w:r>
      <w:r>
        <w:rPr>
          <w:rFonts w:ascii="Times New Roman" w:hAnsi="Times New Roman"/>
          <w:spacing w:val="-1"/>
          <w:sz w:val="28"/>
          <w:szCs w:val="28"/>
          <w:lang w:eastAsia="en-US"/>
        </w:rPr>
        <w:t xml:space="preserve"> </w:t>
      </w:r>
      <w:r>
        <w:rPr>
          <w:rFonts w:ascii="Times New Roman" w:hAnsi="Times New Roman"/>
          <w:sz w:val="28"/>
          <w:szCs w:val="28"/>
          <w:lang w:eastAsia="en-US"/>
        </w:rPr>
        <w:t>програми);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проведення консультацій з об’єднаннями громадян, які представляють різні групи жінок та чоловіків (ВІЛ-інфіковані особи, особи з інвалідністю, сільські мешканці, представники національних меншин (зокрема кримськотатарської, ромської), внутрішньо переміщені особи, ветерани війни та інші), під час формування та реалізації державної політики, а також моніторингу виконання міжнародних та національних зобов’язань у сфері гендерної рівності, зокрема шляхом участі таких громадських об’єднань у консультативно-дорадчих органах, громадських радах, експертних та робочих групах, утворених при центральних та місцевих органах виконавчої влади, органах місцевого самоврядування;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проведення регулярних інформаційно-просвітницьких та навчальних заходів для різних груп жінок, зокрема з числа вразливих категорій, щодо методів та форм участі у формуванні, реалізації та оцінюванні політики на державному, регіональному та місцевому рівні.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збільшилося представництво жінок серед депутатів усіх рівнів, на посадах державної служби категорії “Аˮ, у наглядових радах державних компаній;</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представниці громадських</w:t>
      </w:r>
      <w:r w:rsidRPr="002C30CE">
        <w:rPr>
          <w:rFonts w:ascii="Times New Roman" w:hAnsi="Times New Roman"/>
          <w:sz w:val="28"/>
          <w:szCs w:val="28"/>
          <w:lang w:eastAsia="en-US"/>
        </w:rPr>
        <w:t xml:space="preserve"> </w:t>
      </w:r>
      <w:r>
        <w:rPr>
          <w:rFonts w:ascii="Times New Roman" w:hAnsi="Times New Roman"/>
          <w:sz w:val="28"/>
          <w:szCs w:val="28"/>
          <w:lang w:eastAsia="en-US"/>
        </w:rPr>
        <w:t>об’єднань, які представляють рі</w:t>
      </w:r>
      <w:r w:rsidR="009F457E">
        <w:rPr>
          <w:rFonts w:ascii="Times New Roman" w:hAnsi="Times New Roman"/>
          <w:sz w:val="28"/>
          <w:szCs w:val="28"/>
          <w:lang w:eastAsia="en-US"/>
        </w:rPr>
        <w:t>зні групи жінок (ВІЛ-інфіковані особи,</w:t>
      </w:r>
      <w:r>
        <w:rPr>
          <w:rFonts w:ascii="Times New Roman" w:hAnsi="Times New Roman"/>
          <w:sz w:val="28"/>
          <w:szCs w:val="28"/>
          <w:lang w:eastAsia="en-US"/>
        </w:rPr>
        <w:t xml:space="preserve"> особи з інвалідністю, жінки, які проживають у сільській місцевості, представниці національних меншин (зокрема кримськотатарської, ромської), жінки з числа внутрішньо переміщених осіб, ветерани війни та інші), беруть учать у формуванні та реалізації державної політики та моніторингу виконання міжнародних та національних зобов’язань;</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центральні та місцеві органи виконавчої влади враховують висловлені під час консультацій пропозиції громадських об’єднань, які працюють у сфері забезпечення рівних прав та можливостей жінок і чоловіків та репрезентують різні групи жінок і чоловіків, у проектах нормативно-правових актів, стратегічних та програмних документів;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збільшилася частка населення без гендерних стереотипів;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жінки, зокрема із числа вразливих груп, обізнані щодо методів формування, реалізації та оцінювання політики на державному, регіональному та місцевому рівні та беруть участь у цих процесах.</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Етапи виконання завдань, спрямованих на досягнення стратегічної цілі 1, та очікувані результати на кожному етапі:</w:t>
      </w:r>
    </w:p>
    <w:tbl>
      <w:tblPr>
        <w:tblW w:w="9025" w:type="dxa"/>
        <w:tblInd w:w="142" w:type="dxa"/>
        <w:tblLayout w:type="fixed"/>
        <w:tblCellMar>
          <w:left w:w="0" w:type="dxa"/>
          <w:right w:w="0" w:type="dxa"/>
        </w:tblCellMar>
        <w:tblLook w:val="01E0" w:firstRow="1" w:lastRow="1" w:firstColumn="1" w:lastColumn="1" w:noHBand="0" w:noVBand="0"/>
      </w:tblPr>
      <w:tblGrid>
        <w:gridCol w:w="4820"/>
        <w:gridCol w:w="1418"/>
        <w:gridCol w:w="1341"/>
        <w:gridCol w:w="1446"/>
      </w:tblGrid>
      <w:tr w:rsidR="00DB03C2" w:rsidTr="003644AE">
        <w:trPr>
          <w:trHeight w:val="838"/>
        </w:trPr>
        <w:tc>
          <w:tcPr>
            <w:tcW w:w="4820" w:type="dxa"/>
            <w:tcBorders>
              <w:top w:val="single" w:sz="4" w:space="0" w:color="auto"/>
              <w:left w:val="nil"/>
              <w:bottom w:val="single" w:sz="4" w:space="0" w:color="auto"/>
              <w:right w:val="single" w:sz="4" w:space="0" w:color="auto"/>
            </w:tcBorders>
            <w:vAlign w:val="center"/>
            <w:hideMark/>
          </w:tcPr>
          <w:p w:rsidR="00DB03C2" w:rsidRDefault="003644AE" w:rsidP="00BD1237">
            <w:pPr>
              <w:keepNext/>
              <w:spacing w:before="120" w:after="120"/>
              <w:jc w:val="center"/>
              <w:rPr>
                <w:rFonts w:ascii="Times New Roman" w:hAnsi="Times New Roman"/>
                <w:sz w:val="20"/>
                <w:szCs w:val="22"/>
                <w:lang w:eastAsia="en-US"/>
              </w:rPr>
            </w:pPr>
            <w:r>
              <w:rPr>
                <w:rFonts w:ascii="Times New Roman" w:hAnsi="Times New Roman"/>
                <w:sz w:val="24"/>
                <w:szCs w:val="22"/>
                <w:lang w:eastAsia="en-US"/>
              </w:rPr>
              <w:t>Індикатори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03C2" w:rsidRDefault="003644AE" w:rsidP="00BD1237">
            <w:pPr>
              <w:keepNext/>
              <w:autoSpaceDE w:val="0"/>
              <w:autoSpaceDN w:val="0"/>
              <w:spacing w:before="120" w:after="120"/>
              <w:jc w:val="center"/>
              <w:rPr>
                <w:rFonts w:ascii="Times New Roman" w:hAnsi="Times New Roman"/>
                <w:sz w:val="24"/>
                <w:szCs w:val="22"/>
                <w:lang w:eastAsia="en-US"/>
              </w:rPr>
            </w:pPr>
            <w:r>
              <w:rPr>
                <w:rFonts w:ascii="Times New Roman" w:hAnsi="Times New Roman"/>
                <w:sz w:val="24"/>
                <w:szCs w:val="22"/>
                <w:lang w:eastAsia="en-US"/>
              </w:rPr>
              <w:t xml:space="preserve">І етап </w:t>
            </w:r>
            <w:r>
              <w:rPr>
                <w:rFonts w:ascii="Times New Roman" w:hAnsi="Times New Roman"/>
                <w:sz w:val="24"/>
                <w:szCs w:val="22"/>
                <w:lang w:eastAsia="en-US"/>
              </w:rPr>
              <w:br/>
            </w:r>
            <w:r w:rsidR="00DB03C2">
              <w:rPr>
                <w:rFonts w:ascii="Times New Roman" w:hAnsi="Times New Roman"/>
                <w:sz w:val="24"/>
                <w:szCs w:val="22"/>
                <w:lang w:eastAsia="en-US"/>
              </w:rPr>
              <w:t>2022</w:t>
            </w:r>
            <w:r w:rsidR="00DB03C2">
              <w:rPr>
                <w:rFonts w:ascii="Times New Roman" w:hAnsi="Times New Roman"/>
                <w:sz w:val="28"/>
                <w:szCs w:val="28"/>
                <w:lang w:eastAsia="en-US"/>
              </w:rPr>
              <w:t>—</w:t>
            </w:r>
            <w:r w:rsidR="00DB03C2">
              <w:rPr>
                <w:rFonts w:ascii="Times New Roman" w:hAnsi="Times New Roman"/>
                <w:sz w:val="24"/>
                <w:szCs w:val="22"/>
                <w:lang w:eastAsia="en-US"/>
              </w:rPr>
              <w:t>2024 роки</w:t>
            </w:r>
          </w:p>
        </w:tc>
        <w:tc>
          <w:tcPr>
            <w:tcW w:w="1341" w:type="dxa"/>
            <w:tcBorders>
              <w:top w:val="single" w:sz="4" w:space="0" w:color="auto"/>
              <w:left w:val="single" w:sz="4" w:space="0" w:color="auto"/>
              <w:bottom w:val="single" w:sz="4" w:space="0" w:color="auto"/>
              <w:right w:val="single" w:sz="4" w:space="0" w:color="auto"/>
            </w:tcBorders>
            <w:vAlign w:val="center"/>
            <w:hideMark/>
          </w:tcPr>
          <w:p w:rsidR="00DB03C2" w:rsidRDefault="003644AE" w:rsidP="00BD1237">
            <w:pPr>
              <w:keepNext/>
              <w:autoSpaceDE w:val="0"/>
              <w:autoSpaceDN w:val="0"/>
              <w:spacing w:before="120" w:after="120"/>
              <w:jc w:val="center"/>
              <w:rPr>
                <w:rFonts w:ascii="Times New Roman" w:hAnsi="Times New Roman"/>
                <w:sz w:val="24"/>
                <w:szCs w:val="22"/>
                <w:lang w:eastAsia="en-US"/>
              </w:rPr>
            </w:pPr>
            <w:r>
              <w:rPr>
                <w:rFonts w:ascii="Times New Roman" w:hAnsi="Times New Roman"/>
                <w:sz w:val="24"/>
                <w:szCs w:val="22"/>
                <w:lang w:eastAsia="en-US"/>
              </w:rPr>
              <w:t xml:space="preserve">ІІ етап </w:t>
            </w:r>
            <w:r>
              <w:rPr>
                <w:rFonts w:ascii="Times New Roman" w:hAnsi="Times New Roman"/>
                <w:sz w:val="24"/>
                <w:szCs w:val="22"/>
                <w:lang w:eastAsia="en-US"/>
              </w:rPr>
              <w:br/>
            </w:r>
            <w:r w:rsidR="00DB03C2">
              <w:rPr>
                <w:rFonts w:ascii="Times New Roman" w:hAnsi="Times New Roman"/>
                <w:sz w:val="24"/>
                <w:szCs w:val="22"/>
                <w:lang w:eastAsia="en-US"/>
              </w:rPr>
              <w:t>2025</w:t>
            </w:r>
            <w:r w:rsidR="00DB03C2">
              <w:rPr>
                <w:rFonts w:ascii="Times New Roman" w:hAnsi="Times New Roman"/>
                <w:sz w:val="28"/>
                <w:szCs w:val="28"/>
                <w:lang w:eastAsia="en-US"/>
              </w:rPr>
              <w:t>—</w:t>
            </w:r>
            <w:r w:rsidR="00DB03C2">
              <w:rPr>
                <w:rFonts w:ascii="Times New Roman" w:hAnsi="Times New Roman"/>
                <w:sz w:val="24"/>
                <w:szCs w:val="22"/>
                <w:lang w:eastAsia="en-US"/>
              </w:rPr>
              <w:t>2027 роки</w:t>
            </w:r>
          </w:p>
        </w:tc>
        <w:tc>
          <w:tcPr>
            <w:tcW w:w="1446" w:type="dxa"/>
            <w:tcBorders>
              <w:top w:val="single" w:sz="4" w:space="0" w:color="auto"/>
              <w:left w:val="single" w:sz="4" w:space="0" w:color="auto"/>
              <w:bottom w:val="single" w:sz="4" w:space="0" w:color="auto"/>
              <w:right w:val="nil"/>
            </w:tcBorders>
            <w:vAlign w:val="center"/>
            <w:hideMark/>
          </w:tcPr>
          <w:p w:rsidR="00DB03C2" w:rsidRDefault="003644AE" w:rsidP="00BD1237">
            <w:pPr>
              <w:keepNext/>
              <w:autoSpaceDE w:val="0"/>
              <w:autoSpaceDN w:val="0"/>
              <w:spacing w:before="120" w:after="120"/>
              <w:jc w:val="center"/>
              <w:rPr>
                <w:rFonts w:ascii="Times New Roman" w:hAnsi="Times New Roman"/>
                <w:sz w:val="24"/>
                <w:szCs w:val="22"/>
                <w:lang w:eastAsia="en-US"/>
              </w:rPr>
            </w:pPr>
            <w:r>
              <w:rPr>
                <w:rFonts w:ascii="Times New Roman" w:hAnsi="Times New Roman"/>
                <w:sz w:val="24"/>
                <w:szCs w:val="22"/>
                <w:lang w:eastAsia="en-US"/>
              </w:rPr>
              <w:t xml:space="preserve">ІІІ етап </w:t>
            </w:r>
            <w:r>
              <w:rPr>
                <w:rFonts w:ascii="Times New Roman" w:hAnsi="Times New Roman"/>
                <w:sz w:val="24"/>
                <w:szCs w:val="22"/>
                <w:lang w:eastAsia="en-US"/>
              </w:rPr>
              <w:br/>
            </w:r>
            <w:r w:rsidR="00DB03C2">
              <w:rPr>
                <w:rFonts w:ascii="Times New Roman" w:hAnsi="Times New Roman"/>
                <w:sz w:val="24"/>
                <w:szCs w:val="22"/>
                <w:lang w:eastAsia="en-US"/>
              </w:rPr>
              <w:t>2028</w:t>
            </w:r>
            <w:r w:rsidR="00DB03C2">
              <w:rPr>
                <w:rFonts w:ascii="Times New Roman" w:hAnsi="Times New Roman"/>
                <w:sz w:val="28"/>
                <w:szCs w:val="28"/>
                <w:lang w:eastAsia="en-US"/>
              </w:rPr>
              <w:t>—</w:t>
            </w:r>
            <w:r w:rsidR="00DB03C2">
              <w:rPr>
                <w:rFonts w:ascii="Times New Roman" w:hAnsi="Times New Roman"/>
                <w:sz w:val="24"/>
                <w:szCs w:val="22"/>
                <w:lang w:eastAsia="en-US"/>
              </w:rPr>
              <w:t>2030 роки</w:t>
            </w:r>
          </w:p>
        </w:tc>
      </w:tr>
      <w:tr w:rsidR="00DB03C2" w:rsidTr="003644AE">
        <w:trPr>
          <w:trHeight w:val="276"/>
        </w:trPr>
        <w:tc>
          <w:tcPr>
            <w:tcW w:w="4820" w:type="dxa"/>
            <w:vMerge w:val="restart"/>
            <w:tcBorders>
              <w:top w:val="single" w:sz="4" w:space="0" w:color="auto"/>
              <w:left w:val="nil"/>
              <w:bottom w:val="nil"/>
              <w:right w:val="nil"/>
            </w:tcBorders>
            <w:hideMark/>
          </w:tcPr>
          <w:p w:rsidR="00DB03C2" w:rsidRDefault="00DB03C2" w:rsidP="001A181C">
            <w:pPr>
              <w:keepNext/>
              <w:tabs>
                <w:tab w:val="left" w:pos="493"/>
                <w:tab w:val="left" w:pos="1657"/>
              </w:tabs>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1. Кількість нормативно-правових актів, переглянутих або прийнятих з метою забезпечення рівних прав та можливостей жінок і чоловіків та </w:t>
            </w:r>
            <w:r>
              <w:rPr>
                <w:rFonts w:ascii="Times New Roman" w:hAnsi="Times New Roman"/>
                <w:spacing w:val="-3"/>
                <w:sz w:val="24"/>
                <w:szCs w:val="22"/>
                <w:lang w:eastAsia="en-US"/>
              </w:rPr>
              <w:t>недопущення</w:t>
            </w:r>
            <w:r>
              <w:rPr>
                <w:rFonts w:ascii="Times New Roman" w:hAnsi="Times New Roman"/>
                <w:sz w:val="24"/>
                <w:szCs w:val="22"/>
                <w:lang w:eastAsia="en-US"/>
              </w:rPr>
              <w:t xml:space="preserve"> дискримінації щодо жінок і дівчат,</w:t>
            </w:r>
            <w:r>
              <w:rPr>
                <w:rFonts w:ascii="Times New Roman" w:hAnsi="Times New Roman"/>
                <w:spacing w:val="56"/>
                <w:sz w:val="24"/>
                <w:szCs w:val="22"/>
                <w:lang w:eastAsia="en-US"/>
              </w:rPr>
              <w:t xml:space="preserve"> </w:t>
            </w:r>
            <w:r>
              <w:rPr>
                <w:rFonts w:ascii="Times New Roman" w:hAnsi="Times New Roman"/>
                <w:sz w:val="24"/>
                <w:szCs w:val="22"/>
                <w:lang w:eastAsia="en-US"/>
              </w:rPr>
              <w:t>одиниць (індикатор Цілей сталого розвитку 5.1.1)</w:t>
            </w:r>
          </w:p>
        </w:tc>
        <w:tc>
          <w:tcPr>
            <w:tcW w:w="1418" w:type="dxa"/>
            <w:tcBorders>
              <w:top w:val="single" w:sz="4" w:space="0" w:color="auto"/>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w:t>
            </w:r>
          </w:p>
        </w:tc>
        <w:tc>
          <w:tcPr>
            <w:tcW w:w="1341" w:type="dxa"/>
            <w:tcBorders>
              <w:top w:val="single" w:sz="4" w:space="0" w:color="auto"/>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w:t>
            </w:r>
          </w:p>
        </w:tc>
        <w:tc>
          <w:tcPr>
            <w:tcW w:w="1446" w:type="dxa"/>
            <w:tcBorders>
              <w:top w:val="single" w:sz="4" w:space="0" w:color="auto"/>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w:t>
            </w:r>
          </w:p>
        </w:tc>
      </w:tr>
      <w:tr w:rsidR="00DB03C2" w:rsidTr="003644AE">
        <w:trPr>
          <w:trHeight w:val="269"/>
        </w:trPr>
        <w:tc>
          <w:tcPr>
            <w:tcW w:w="4820" w:type="dxa"/>
            <w:vMerge/>
            <w:tcBorders>
              <w:top w:val="single" w:sz="4" w:space="0" w:color="auto"/>
              <w:left w:val="nil"/>
              <w:bottom w:val="nil"/>
              <w:right w:val="nil"/>
            </w:tcBorders>
            <w:vAlign w:val="center"/>
            <w:hideMark/>
          </w:tcPr>
          <w:p w:rsidR="00DB03C2" w:rsidRDefault="00DB03C2" w:rsidP="001A181C">
            <w:pPr>
              <w:keepNext/>
              <w:rPr>
                <w:rFonts w:ascii="Times New Roman" w:hAnsi="Times New Roman"/>
                <w:sz w:val="24"/>
                <w:szCs w:val="22"/>
                <w:lang w:eastAsia="en-US"/>
              </w:rPr>
            </w:pPr>
          </w:p>
        </w:tc>
        <w:tc>
          <w:tcPr>
            <w:tcW w:w="1418" w:type="dxa"/>
          </w:tcPr>
          <w:p w:rsidR="00DB03C2" w:rsidRDefault="00DB03C2" w:rsidP="001A181C">
            <w:pPr>
              <w:keepNext/>
              <w:autoSpaceDE w:val="0"/>
              <w:autoSpaceDN w:val="0"/>
              <w:spacing w:before="120"/>
              <w:jc w:val="center"/>
              <w:rPr>
                <w:rFonts w:ascii="Times New Roman" w:hAnsi="Times New Roman"/>
                <w:sz w:val="18"/>
                <w:szCs w:val="22"/>
                <w:lang w:eastAsia="en-US"/>
              </w:rPr>
            </w:pPr>
          </w:p>
        </w:tc>
        <w:tc>
          <w:tcPr>
            <w:tcW w:w="1341" w:type="dxa"/>
          </w:tcPr>
          <w:p w:rsidR="00DB03C2" w:rsidRDefault="00DB03C2" w:rsidP="001A181C">
            <w:pPr>
              <w:keepNext/>
              <w:autoSpaceDE w:val="0"/>
              <w:autoSpaceDN w:val="0"/>
              <w:spacing w:before="120"/>
              <w:jc w:val="center"/>
              <w:rPr>
                <w:rFonts w:ascii="Times New Roman" w:hAnsi="Times New Roman"/>
                <w:sz w:val="18"/>
                <w:szCs w:val="22"/>
                <w:lang w:eastAsia="en-US"/>
              </w:rPr>
            </w:pPr>
          </w:p>
        </w:tc>
        <w:tc>
          <w:tcPr>
            <w:tcW w:w="1446" w:type="dxa"/>
          </w:tcPr>
          <w:p w:rsidR="00DB03C2" w:rsidRDefault="00DB03C2" w:rsidP="001A181C">
            <w:pPr>
              <w:keepNext/>
              <w:autoSpaceDE w:val="0"/>
              <w:autoSpaceDN w:val="0"/>
              <w:spacing w:before="120"/>
              <w:jc w:val="center"/>
              <w:rPr>
                <w:rFonts w:ascii="Times New Roman" w:hAnsi="Times New Roman"/>
                <w:sz w:val="18"/>
                <w:szCs w:val="22"/>
                <w:lang w:eastAsia="en-US"/>
              </w:rPr>
            </w:pPr>
          </w:p>
        </w:tc>
      </w:tr>
      <w:tr w:rsidR="00DB03C2" w:rsidTr="003644AE">
        <w:trPr>
          <w:trHeight w:val="369"/>
        </w:trPr>
        <w:tc>
          <w:tcPr>
            <w:tcW w:w="4820" w:type="dxa"/>
            <w:hideMark/>
          </w:tcPr>
          <w:p w:rsidR="00DB03C2" w:rsidRDefault="00DB03C2" w:rsidP="001A181C">
            <w:pPr>
              <w:keepNext/>
              <w:tabs>
                <w:tab w:val="left" w:pos="493"/>
                <w:tab w:val="left" w:pos="1657"/>
              </w:tabs>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2. Частка жінок серед депутатів Верховної</w:t>
            </w:r>
            <w:r w:rsidR="00BD1237">
              <w:rPr>
                <w:rFonts w:ascii="Times New Roman" w:hAnsi="Times New Roman"/>
                <w:sz w:val="24"/>
                <w:szCs w:val="22"/>
                <w:lang w:eastAsia="en-US"/>
              </w:rPr>
              <w:t xml:space="preserve"> Ради України, відсотків (індикатор </w:t>
            </w:r>
            <w:r w:rsidR="00BD1237" w:rsidRPr="002547A2">
              <w:rPr>
                <w:rFonts w:ascii="Times New Roman" w:hAnsi="Times New Roman"/>
                <w:sz w:val="24"/>
                <w:szCs w:val="22"/>
                <w:lang w:eastAsia="en-US"/>
              </w:rPr>
              <w:t>Цілей сталого розвитку</w:t>
            </w:r>
            <w:r w:rsidR="00BD1237">
              <w:rPr>
                <w:rFonts w:ascii="Times New Roman" w:hAnsi="Times New Roman"/>
                <w:sz w:val="24"/>
                <w:szCs w:val="22"/>
                <w:lang w:eastAsia="en-US"/>
              </w:rPr>
              <w:t xml:space="preserve"> 5.4.1)</w:t>
            </w:r>
          </w:p>
        </w:tc>
        <w:tc>
          <w:tcPr>
            <w:tcW w:w="1418" w:type="dxa"/>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30</w:t>
            </w:r>
          </w:p>
        </w:tc>
        <w:tc>
          <w:tcPr>
            <w:tcW w:w="1341" w:type="dxa"/>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30</w:t>
            </w:r>
          </w:p>
        </w:tc>
        <w:tc>
          <w:tcPr>
            <w:tcW w:w="1446" w:type="dxa"/>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30</w:t>
            </w:r>
          </w:p>
        </w:tc>
      </w:tr>
      <w:tr w:rsidR="00DB03C2" w:rsidTr="003644AE">
        <w:trPr>
          <w:trHeight w:val="272"/>
        </w:trPr>
        <w:tc>
          <w:tcPr>
            <w:tcW w:w="4820" w:type="dxa"/>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3. Частка жінок серед депутатів місцевих рад, відсотків (індикатор </w:t>
            </w:r>
            <w:r w:rsidRPr="002547A2">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5.4.2)</w:t>
            </w:r>
          </w:p>
        </w:tc>
        <w:tc>
          <w:tcPr>
            <w:tcW w:w="1418" w:type="dxa"/>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30</w:t>
            </w:r>
          </w:p>
        </w:tc>
        <w:tc>
          <w:tcPr>
            <w:tcW w:w="1341" w:type="dxa"/>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30</w:t>
            </w:r>
          </w:p>
        </w:tc>
        <w:tc>
          <w:tcPr>
            <w:tcW w:w="1446" w:type="dxa"/>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30</w:t>
            </w:r>
          </w:p>
        </w:tc>
      </w:tr>
    </w:tbl>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Стратегічна ціль 2. Жінки та чоловіки вільні від насильства, зокрема пов’язаного з воєнними діями та збройними конфліктами, мають рівний доступ до правосуддя та беруть рівну участь у розбудові миру та постконфліктному</w:t>
      </w:r>
      <w:r>
        <w:rPr>
          <w:rFonts w:ascii="Times New Roman" w:hAnsi="Times New Roman"/>
          <w:spacing w:val="-1"/>
          <w:sz w:val="28"/>
          <w:szCs w:val="28"/>
          <w:lang w:eastAsia="en-US"/>
        </w:rPr>
        <w:t xml:space="preserve"> </w:t>
      </w:r>
      <w:r>
        <w:rPr>
          <w:rFonts w:ascii="Times New Roman" w:hAnsi="Times New Roman"/>
          <w:sz w:val="28"/>
          <w:szCs w:val="28"/>
          <w:lang w:eastAsia="en-US"/>
        </w:rPr>
        <w:t>відновленні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Ця ціль відповідає пріоритетам Пекінської декларації за напрямами “Насильство щодо жінокˮ, “Жінки та збройні конфліктиˮ та “Права </w:t>
      </w:r>
      <w:r>
        <w:rPr>
          <w:rFonts w:ascii="Times New Roman" w:hAnsi="Times New Roman"/>
          <w:spacing w:val="-12"/>
          <w:sz w:val="28"/>
          <w:szCs w:val="28"/>
          <w:lang w:eastAsia="en-US"/>
        </w:rPr>
        <w:t xml:space="preserve">людини </w:t>
      </w:r>
      <w:r>
        <w:rPr>
          <w:rFonts w:ascii="Times New Roman" w:hAnsi="Times New Roman"/>
          <w:sz w:val="28"/>
          <w:szCs w:val="28"/>
          <w:lang w:eastAsia="en-US"/>
        </w:rPr>
        <w:t xml:space="preserve">жінокˮ, а також сприятиме виконанню завдань, визначених </w:t>
      </w:r>
      <w:r w:rsidRPr="002547A2">
        <w:rPr>
          <w:rFonts w:ascii="Times New Roman" w:hAnsi="Times New Roman"/>
          <w:sz w:val="28"/>
          <w:szCs w:val="28"/>
          <w:lang w:eastAsia="en-US"/>
        </w:rPr>
        <w:t>Ціл</w:t>
      </w:r>
      <w:r>
        <w:rPr>
          <w:rFonts w:ascii="Times New Roman" w:hAnsi="Times New Roman"/>
          <w:sz w:val="28"/>
          <w:szCs w:val="28"/>
          <w:lang w:eastAsia="en-US"/>
        </w:rPr>
        <w:t>ями</w:t>
      </w:r>
      <w:r w:rsidRPr="002547A2">
        <w:rPr>
          <w:rFonts w:ascii="Times New Roman" w:hAnsi="Times New Roman"/>
          <w:sz w:val="28"/>
          <w:szCs w:val="28"/>
          <w:lang w:eastAsia="en-US"/>
        </w:rPr>
        <w:t xml:space="preserve"> сталого розвитку</w:t>
      </w:r>
      <w:r>
        <w:rPr>
          <w:rFonts w:ascii="Times New Roman" w:hAnsi="Times New Roman"/>
          <w:spacing w:val="-4"/>
          <w:sz w:val="28"/>
          <w:szCs w:val="28"/>
          <w:lang w:eastAsia="en-US"/>
        </w:rPr>
        <w:t>: з</w:t>
      </w:r>
      <w:r>
        <w:rPr>
          <w:rFonts w:ascii="Times New Roman" w:hAnsi="Times New Roman"/>
          <w:sz w:val="28"/>
          <w:szCs w:val="28"/>
          <w:lang w:eastAsia="en-US"/>
        </w:rPr>
        <w:t xml:space="preserve">абезпечення гендерної рівності, розширення прав і можливостей усіх жінок та дівчат, скорочення нерівності, сприяння </w:t>
      </w:r>
      <w:r>
        <w:rPr>
          <w:rFonts w:ascii="Times New Roman" w:hAnsi="Times New Roman"/>
          <w:spacing w:val="-7"/>
          <w:sz w:val="28"/>
          <w:szCs w:val="28"/>
          <w:lang w:eastAsia="en-US"/>
        </w:rPr>
        <w:t xml:space="preserve">побудові </w:t>
      </w:r>
      <w:r>
        <w:rPr>
          <w:rFonts w:ascii="Times New Roman" w:hAnsi="Times New Roman"/>
          <w:sz w:val="28"/>
          <w:szCs w:val="28"/>
          <w:lang w:eastAsia="en-US"/>
        </w:rPr>
        <w:t xml:space="preserve">миролюбного і відкритого суспільства в інтересах сталого розвитку, </w:t>
      </w:r>
      <w:r>
        <w:rPr>
          <w:rFonts w:ascii="Times New Roman" w:hAnsi="Times New Roman"/>
          <w:sz w:val="28"/>
          <w:szCs w:val="28"/>
          <w:lang w:eastAsia="en-US"/>
        </w:rPr>
        <w:lastRenderedPageBreak/>
        <w:t>забезпечення доступу до правосуддя для всіх і створення ефективних, підзвітних</w:t>
      </w:r>
      <w:r>
        <w:rPr>
          <w:rFonts w:ascii="Times New Roman" w:hAnsi="Times New Roman"/>
          <w:spacing w:val="-7"/>
          <w:sz w:val="28"/>
          <w:szCs w:val="28"/>
          <w:lang w:eastAsia="en-US"/>
        </w:rPr>
        <w:t xml:space="preserve"> </w:t>
      </w:r>
      <w:r>
        <w:rPr>
          <w:rFonts w:ascii="Times New Roman" w:hAnsi="Times New Roman"/>
          <w:sz w:val="28"/>
          <w:szCs w:val="28"/>
          <w:lang w:eastAsia="en-US"/>
        </w:rPr>
        <w:t>та</w:t>
      </w:r>
      <w:r>
        <w:rPr>
          <w:rFonts w:ascii="Times New Roman" w:hAnsi="Times New Roman"/>
          <w:spacing w:val="-6"/>
          <w:sz w:val="28"/>
          <w:szCs w:val="28"/>
          <w:lang w:eastAsia="en-US"/>
        </w:rPr>
        <w:t xml:space="preserve"> </w:t>
      </w:r>
      <w:r>
        <w:rPr>
          <w:rFonts w:ascii="Times New Roman" w:hAnsi="Times New Roman"/>
          <w:sz w:val="28"/>
          <w:szCs w:val="28"/>
          <w:lang w:eastAsia="en-US"/>
        </w:rPr>
        <w:t>заснованих</w:t>
      </w:r>
      <w:r>
        <w:rPr>
          <w:rFonts w:ascii="Times New Roman" w:hAnsi="Times New Roman"/>
          <w:spacing w:val="-7"/>
          <w:sz w:val="28"/>
          <w:szCs w:val="28"/>
          <w:lang w:eastAsia="en-US"/>
        </w:rPr>
        <w:t xml:space="preserve"> </w:t>
      </w:r>
      <w:r>
        <w:rPr>
          <w:rFonts w:ascii="Times New Roman" w:hAnsi="Times New Roman"/>
          <w:sz w:val="28"/>
          <w:szCs w:val="28"/>
          <w:lang w:eastAsia="en-US"/>
        </w:rPr>
        <w:t>на</w:t>
      </w:r>
      <w:r>
        <w:rPr>
          <w:rFonts w:ascii="Times New Roman" w:hAnsi="Times New Roman"/>
          <w:spacing w:val="-6"/>
          <w:sz w:val="28"/>
          <w:szCs w:val="28"/>
          <w:lang w:eastAsia="en-US"/>
        </w:rPr>
        <w:t xml:space="preserve"> </w:t>
      </w:r>
      <w:r>
        <w:rPr>
          <w:rFonts w:ascii="Times New Roman" w:hAnsi="Times New Roman"/>
          <w:sz w:val="28"/>
          <w:szCs w:val="28"/>
          <w:lang w:eastAsia="en-US"/>
        </w:rPr>
        <w:t>широкій</w:t>
      </w:r>
      <w:r>
        <w:rPr>
          <w:rFonts w:ascii="Times New Roman" w:hAnsi="Times New Roman"/>
          <w:spacing w:val="-7"/>
          <w:sz w:val="28"/>
          <w:szCs w:val="28"/>
          <w:lang w:eastAsia="en-US"/>
        </w:rPr>
        <w:t xml:space="preserve"> </w:t>
      </w:r>
      <w:r>
        <w:rPr>
          <w:rFonts w:ascii="Times New Roman" w:hAnsi="Times New Roman"/>
          <w:sz w:val="28"/>
          <w:szCs w:val="28"/>
          <w:lang w:eastAsia="en-US"/>
        </w:rPr>
        <w:t>участі</w:t>
      </w:r>
      <w:r>
        <w:rPr>
          <w:rFonts w:ascii="Times New Roman" w:hAnsi="Times New Roman"/>
          <w:spacing w:val="-6"/>
          <w:sz w:val="28"/>
          <w:szCs w:val="28"/>
          <w:lang w:eastAsia="en-US"/>
        </w:rPr>
        <w:t xml:space="preserve"> </w:t>
      </w:r>
      <w:r>
        <w:rPr>
          <w:rFonts w:ascii="Times New Roman" w:hAnsi="Times New Roman"/>
          <w:sz w:val="28"/>
          <w:szCs w:val="28"/>
          <w:lang w:eastAsia="en-US"/>
        </w:rPr>
        <w:t>інституцій</w:t>
      </w:r>
      <w:r>
        <w:rPr>
          <w:rFonts w:ascii="Times New Roman" w:hAnsi="Times New Roman"/>
          <w:spacing w:val="-7"/>
          <w:sz w:val="28"/>
          <w:szCs w:val="28"/>
          <w:lang w:eastAsia="en-US"/>
        </w:rPr>
        <w:t xml:space="preserve"> </w:t>
      </w:r>
      <w:r>
        <w:rPr>
          <w:rFonts w:ascii="Times New Roman" w:hAnsi="Times New Roman"/>
          <w:sz w:val="28"/>
          <w:szCs w:val="28"/>
          <w:lang w:eastAsia="en-US"/>
        </w:rPr>
        <w:t>на</w:t>
      </w:r>
      <w:r>
        <w:rPr>
          <w:rFonts w:ascii="Times New Roman" w:hAnsi="Times New Roman"/>
          <w:spacing w:val="-6"/>
          <w:sz w:val="28"/>
          <w:szCs w:val="28"/>
          <w:lang w:eastAsia="en-US"/>
        </w:rPr>
        <w:t xml:space="preserve"> </w:t>
      </w:r>
      <w:r>
        <w:rPr>
          <w:rFonts w:ascii="Times New Roman" w:hAnsi="Times New Roman"/>
          <w:sz w:val="28"/>
          <w:szCs w:val="28"/>
          <w:lang w:eastAsia="en-US"/>
        </w:rPr>
        <w:t>всіх</w:t>
      </w:r>
      <w:r>
        <w:rPr>
          <w:rFonts w:ascii="Times New Roman" w:hAnsi="Times New Roman"/>
          <w:spacing w:val="-7"/>
          <w:sz w:val="28"/>
          <w:szCs w:val="28"/>
          <w:lang w:eastAsia="en-US"/>
        </w:rPr>
        <w:t xml:space="preserve"> </w:t>
      </w:r>
      <w:r>
        <w:rPr>
          <w:rFonts w:ascii="Times New Roman" w:hAnsi="Times New Roman"/>
          <w:sz w:val="28"/>
          <w:szCs w:val="28"/>
          <w:lang w:eastAsia="en-US"/>
        </w:rPr>
        <w:t>рівнях.</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Проблеми, розв’язанню яких сприятиме досягнення стратегічної </w:t>
      </w:r>
      <w:r>
        <w:rPr>
          <w:rFonts w:ascii="Times New Roman" w:hAnsi="Times New Roman"/>
          <w:sz w:val="28"/>
          <w:szCs w:val="28"/>
          <w:lang w:eastAsia="en-US"/>
        </w:rPr>
        <w:br/>
        <w:t xml:space="preserve">цілі 2: </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незабезпечення реалізації механізму взаємодії суб’єктів, що здійснюють заходи у сфері запобігання та протидії домашньому насильству та насильству за ознакою статі, визначеного Законом України “Про запобігання та протидію домашньому насильствуˮ та Порядком взаємодії суб’єктів, що </w:t>
      </w:r>
      <w:r>
        <w:rPr>
          <w:rFonts w:ascii="Times New Roman" w:hAnsi="Times New Roman"/>
          <w:spacing w:val="-3"/>
          <w:sz w:val="28"/>
          <w:szCs w:val="28"/>
          <w:lang w:eastAsia="en-US"/>
        </w:rPr>
        <w:t xml:space="preserve">здійснюють </w:t>
      </w:r>
      <w:r>
        <w:rPr>
          <w:rFonts w:ascii="Times New Roman" w:hAnsi="Times New Roman"/>
          <w:sz w:val="28"/>
          <w:szCs w:val="28"/>
          <w:lang w:eastAsia="en-US"/>
        </w:rPr>
        <w:t>заходи у сфері запобігання та протидії домашньому насильству і насильству за ознакою статі, затвердженим постановою Кабінету Міністрів України від 22 серпня 2018 р. № 658 (Офіційний вісник України, 2018 р., № 69, ст. 2332), з урахуванням реформи децентралізації та перерозподілу функцій відповідних органів, служб, закладів та</w:t>
      </w:r>
      <w:r>
        <w:rPr>
          <w:rFonts w:ascii="Times New Roman" w:hAnsi="Times New Roman"/>
          <w:spacing w:val="-3"/>
          <w:sz w:val="28"/>
          <w:szCs w:val="28"/>
          <w:lang w:eastAsia="en-US"/>
        </w:rPr>
        <w:t xml:space="preserve"> </w:t>
      </w:r>
      <w:r>
        <w:rPr>
          <w:rFonts w:ascii="Times New Roman" w:hAnsi="Times New Roman"/>
          <w:sz w:val="28"/>
          <w:szCs w:val="28"/>
          <w:lang w:eastAsia="en-US"/>
        </w:rPr>
        <w:t>установ;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недостатність мережі загальних та спеціалізованих служб підтримки осіб, які постраждали від насильства за ознакою статі, зокрема домашнього насильства, </w:t>
      </w:r>
      <w:r w:rsidRPr="00E56035">
        <w:rPr>
          <w:rFonts w:ascii="Times New Roman" w:hAnsi="Times New Roman"/>
          <w:sz w:val="28"/>
          <w:szCs w:val="28"/>
          <w:lang w:eastAsia="en-US"/>
        </w:rPr>
        <w:t>сексуально</w:t>
      </w:r>
      <w:r>
        <w:rPr>
          <w:rFonts w:ascii="Times New Roman" w:hAnsi="Times New Roman"/>
          <w:sz w:val="28"/>
          <w:szCs w:val="28"/>
          <w:lang w:eastAsia="en-US"/>
        </w:rPr>
        <w:t>го</w:t>
      </w:r>
      <w:r w:rsidRPr="00E56035">
        <w:rPr>
          <w:rFonts w:ascii="Times New Roman" w:hAnsi="Times New Roman"/>
          <w:sz w:val="28"/>
          <w:szCs w:val="28"/>
          <w:lang w:eastAsia="en-US"/>
        </w:rPr>
        <w:t xml:space="preserve"> насильств</w:t>
      </w:r>
      <w:r>
        <w:rPr>
          <w:rFonts w:ascii="Times New Roman" w:hAnsi="Times New Roman"/>
          <w:sz w:val="28"/>
          <w:szCs w:val="28"/>
          <w:lang w:eastAsia="en-US"/>
        </w:rPr>
        <w:t>а</w:t>
      </w:r>
      <w:r w:rsidRPr="00E56035">
        <w:rPr>
          <w:rFonts w:ascii="Times New Roman" w:hAnsi="Times New Roman"/>
          <w:sz w:val="28"/>
          <w:szCs w:val="28"/>
          <w:lang w:eastAsia="en-US"/>
        </w:rPr>
        <w:t>, пов’язано</w:t>
      </w:r>
      <w:r>
        <w:rPr>
          <w:rFonts w:ascii="Times New Roman" w:hAnsi="Times New Roman"/>
          <w:sz w:val="28"/>
          <w:szCs w:val="28"/>
          <w:lang w:eastAsia="en-US"/>
        </w:rPr>
        <w:t>го</w:t>
      </w:r>
      <w:r w:rsidRPr="00E56035">
        <w:rPr>
          <w:rFonts w:ascii="Times New Roman" w:hAnsi="Times New Roman"/>
          <w:sz w:val="28"/>
          <w:szCs w:val="28"/>
          <w:lang w:eastAsia="en-US"/>
        </w:rPr>
        <w:t xml:space="preserve"> з конфліктом </w:t>
      </w:r>
      <w:r>
        <w:rPr>
          <w:rFonts w:ascii="Times New Roman" w:hAnsi="Times New Roman"/>
          <w:sz w:val="28"/>
          <w:szCs w:val="28"/>
          <w:lang w:eastAsia="en-US"/>
        </w:rPr>
        <w:t>для забезпечення їх доступу до спеціалізованих послуг, особливо у сільській місцевості;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обмеженість людських ресурсів, зокрема недостатність фахівців із соціальної роботи, психологів, а також недостатній рівень спеціальних знань і навичок у фахівців (особливо новопризначених), психологічне </w:t>
      </w:r>
      <w:r w:rsidRPr="008F4A78">
        <w:rPr>
          <w:rFonts w:ascii="Times New Roman" w:hAnsi="Times New Roman"/>
          <w:sz w:val="28"/>
          <w:szCs w:val="28"/>
          <w:lang w:eastAsia="en-US"/>
        </w:rPr>
        <w:t>“</w:t>
      </w:r>
      <w:r>
        <w:rPr>
          <w:rFonts w:ascii="Times New Roman" w:hAnsi="Times New Roman"/>
          <w:sz w:val="28"/>
          <w:szCs w:val="28"/>
          <w:lang w:eastAsia="en-US"/>
        </w:rPr>
        <w:t>вигорання</w:t>
      </w:r>
      <w:r w:rsidRPr="008F4A78">
        <w:rPr>
          <w:rFonts w:ascii="Times New Roman" w:hAnsi="Times New Roman"/>
          <w:sz w:val="28"/>
          <w:szCs w:val="28"/>
          <w:lang w:eastAsia="en-US"/>
        </w:rPr>
        <w:t>”</w:t>
      </w:r>
      <w:r>
        <w:rPr>
          <w:rFonts w:ascii="Times New Roman" w:hAnsi="Times New Roman"/>
          <w:sz w:val="28"/>
          <w:szCs w:val="28"/>
          <w:lang w:eastAsia="en-US"/>
        </w:rPr>
        <w:t xml:space="preserve"> фахівців;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відсутність достовірних даних щодо поширеності всіх форм насильства за ознакою статі, зокрема домашнього насильства із розподілом за статтю, віком, наявністю/відсутністю інвалідності, характером відносин між постраждалими та кривдниками;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відсутність</w:t>
      </w:r>
      <w:r>
        <w:rPr>
          <w:rFonts w:ascii="Times New Roman" w:hAnsi="Times New Roman"/>
          <w:spacing w:val="-20"/>
          <w:sz w:val="28"/>
          <w:szCs w:val="28"/>
          <w:lang w:eastAsia="en-US"/>
        </w:rPr>
        <w:t xml:space="preserve"> </w:t>
      </w:r>
      <w:r>
        <w:rPr>
          <w:rFonts w:ascii="Times New Roman" w:hAnsi="Times New Roman"/>
          <w:sz w:val="28"/>
          <w:szCs w:val="28"/>
          <w:lang w:eastAsia="en-US"/>
        </w:rPr>
        <w:t>“нульовоїˮ</w:t>
      </w:r>
      <w:r>
        <w:rPr>
          <w:rFonts w:ascii="Times New Roman" w:hAnsi="Times New Roman"/>
          <w:spacing w:val="-20"/>
          <w:sz w:val="28"/>
          <w:szCs w:val="28"/>
          <w:lang w:eastAsia="en-US"/>
        </w:rPr>
        <w:t xml:space="preserve"> </w:t>
      </w:r>
      <w:r>
        <w:rPr>
          <w:rFonts w:ascii="Times New Roman" w:hAnsi="Times New Roman"/>
          <w:sz w:val="28"/>
          <w:szCs w:val="28"/>
          <w:lang w:eastAsia="en-US"/>
        </w:rPr>
        <w:t>толерантності</w:t>
      </w:r>
      <w:r>
        <w:rPr>
          <w:rFonts w:ascii="Times New Roman" w:hAnsi="Times New Roman"/>
          <w:spacing w:val="-21"/>
          <w:sz w:val="28"/>
          <w:szCs w:val="28"/>
          <w:lang w:eastAsia="en-US"/>
        </w:rPr>
        <w:t xml:space="preserve"> </w:t>
      </w:r>
      <w:r>
        <w:rPr>
          <w:rFonts w:ascii="Times New Roman" w:hAnsi="Times New Roman"/>
          <w:sz w:val="28"/>
          <w:szCs w:val="28"/>
          <w:lang w:eastAsia="en-US"/>
        </w:rPr>
        <w:t>суспільства</w:t>
      </w:r>
      <w:r>
        <w:rPr>
          <w:rFonts w:ascii="Times New Roman" w:hAnsi="Times New Roman"/>
          <w:spacing w:val="-20"/>
          <w:sz w:val="28"/>
          <w:szCs w:val="28"/>
          <w:lang w:eastAsia="en-US"/>
        </w:rPr>
        <w:t xml:space="preserve"> </w:t>
      </w:r>
      <w:r>
        <w:rPr>
          <w:rFonts w:ascii="Times New Roman" w:hAnsi="Times New Roman"/>
          <w:sz w:val="28"/>
          <w:szCs w:val="28"/>
          <w:lang w:eastAsia="en-US"/>
        </w:rPr>
        <w:t>до</w:t>
      </w:r>
      <w:r>
        <w:rPr>
          <w:rFonts w:ascii="Times New Roman" w:hAnsi="Times New Roman"/>
          <w:spacing w:val="-20"/>
          <w:sz w:val="28"/>
          <w:szCs w:val="28"/>
          <w:lang w:eastAsia="en-US"/>
        </w:rPr>
        <w:t xml:space="preserve"> </w:t>
      </w:r>
      <w:r>
        <w:rPr>
          <w:rFonts w:ascii="Times New Roman" w:hAnsi="Times New Roman"/>
          <w:sz w:val="28"/>
          <w:szCs w:val="28"/>
          <w:lang w:eastAsia="en-US"/>
        </w:rPr>
        <w:t>всіх</w:t>
      </w:r>
      <w:r>
        <w:rPr>
          <w:rFonts w:ascii="Times New Roman" w:hAnsi="Times New Roman"/>
          <w:spacing w:val="-20"/>
          <w:sz w:val="28"/>
          <w:szCs w:val="28"/>
          <w:lang w:eastAsia="en-US"/>
        </w:rPr>
        <w:t xml:space="preserve"> </w:t>
      </w:r>
      <w:r>
        <w:rPr>
          <w:rFonts w:ascii="Times New Roman" w:hAnsi="Times New Roman"/>
          <w:sz w:val="28"/>
          <w:szCs w:val="28"/>
          <w:lang w:eastAsia="en-US"/>
        </w:rPr>
        <w:t>форм</w:t>
      </w:r>
      <w:r>
        <w:rPr>
          <w:rFonts w:ascii="Times New Roman" w:hAnsi="Times New Roman"/>
          <w:spacing w:val="-20"/>
          <w:sz w:val="28"/>
          <w:szCs w:val="28"/>
          <w:lang w:eastAsia="en-US"/>
        </w:rPr>
        <w:t xml:space="preserve"> </w:t>
      </w:r>
      <w:r>
        <w:rPr>
          <w:rFonts w:ascii="Times New Roman" w:hAnsi="Times New Roman"/>
          <w:sz w:val="28"/>
          <w:szCs w:val="28"/>
          <w:lang w:eastAsia="en-US"/>
        </w:rPr>
        <w:t>насильства за ознакою статі, зокрема домашнього насильства, недостатня</w:t>
      </w:r>
      <w:r>
        <w:rPr>
          <w:rFonts w:ascii="Times New Roman" w:hAnsi="Times New Roman"/>
          <w:spacing w:val="51"/>
          <w:sz w:val="28"/>
          <w:szCs w:val="28"/>
          <w:lang w:eastAsia="en-US"/>
        </w:rPr>
        <w:t xml:space="preserve"> </w:t>
      </w:r>
      <w:r>
        <w:rPr>
          <w:rFonts w:ascii="Times New Roman" w:hAnsi="Times New Roman"/>
          <w:sz w:val="28"/>
          <w:szCs w:val="28"/>
          <w:lang w:eastAsia="en-US"/>
        </w:rPr>
        <w:t>обізнаність населення з питань протидії насильству та, як наслідок, недооцінювання впливу засобів електронних комунікацій у ситуації цькування;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недостатнє врахування потреб різних груп жінок і чоловіків, які постраждали внаслідок воєнних дій та збройних конфліктів, у законах, стратегіях, програмах і планах щодо постконфліктного відновлення та розбудови миру, перехідного правосуддя та реінтеграції внутрішньо переміщених осіб тощо;</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недостатнє представництво жінок у мирних перемовинах, недостатня залученість жінок до прийняття рішень щодо постконфліктного відновлення та роззброєння, до врегулювання та розв’язання міжнародного збройного конфлікту в Україні у складі структур безпеки і оборони;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недостатня залученість жінок, які постраждали внаслідок воєнних дій та збройних конфліктів, до процесів постконфліктного відновлення та розбудови миру на національному, регіональному та місцевому рівні для побудови мирних та інклюзивних спільнот, подолання безпекових викликів;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недостатнє представництво жінок серед військовослужбовців та працівників правоохоронних органів, особливо на рівні прийняття рішень; недостатнє забезпечення гідних умов праці для жінок та рівних з чоловіками можливостей у секторі безпеки та оборони;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відсутність дієвого механізму реагування на випадки всіх форм дискримінації за ознакою статі, зокрема на робочому місці;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низький рівень обізнаності населення щодо форм і проявів дискримінації за ознакою статі та наявних механізмів захисту від дискримінації, особливо серед жінок і чоловіків із числа вразливих груп, які зазвичай зазнають дискримінації за декількома ознаками;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обмежений доступ до правосуддя (територіальна віддаленість від правоохоронних органів та судів, відсутність фінансових ресурсів на оплату професійної правничої допомоги, яка надається адвокатами, необхідність сплати судового збору за подачу позовних заяв до суду, необізнаність щодо можливості отримання первинної та вторинної правової допомоги безоплатно в центрах з надання безоплатної вторинної правової допомоги) окремих груп жінок і чоловіків, зокрема жінок, які зазнають дискримінації за декількома ознаками (жінки з числа представників ромської національної меншини, внутрішньо переміщених осіб, осіб з інвалідністю, осіб похилого віку, ВІЛ-інфікованих осіб, жінки, які проживають у сільській місцевості та гірських населених пунктах та</w:t>
      </w:r>
      <w:r>
        <w:rPr>
          <w:rFonts w:ascii="Times New Roman" w:hAnsi="Times New Roman"/>
          <w:spacing w:val="-1"/>
          <w:sz w:val="28"/>
          <w:szCs w:val="28"/>
          <w:lang w:eastAsia="en-US"/>
        </w:rPr>
        <w:t xml:space="preserve"> </w:t>
      </w:r>
      <w:r>
        <w:rPr>
          <w:rFonts w:ascii="Times New Roman" w:hAnsi="Times New Roman"/>
          <w:sz w:val="28"/>
          <w:szCs w:val="28"/>
          <w:lang w:eastAsia="en-US"/>
        </w:rPr>
        <w:t>інші).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Завдання для реалізації стратегічної цілі 2 визначено у Національній стратегії у сфері прав людини, виконуватимуться в межах реалізації Державної соціальної програми запобігання та протидії домашньому насильству та насильству за ознакою статі на період до 2025 року, затвердженої постановою Кабінету Міністрів України від 24 лютого </w:t>
      </w:r>
      <w:r>
        <w:rPr>
          <w:rFonts w:ascii="Times New Roman" w:hAnsi="Times New Roman"/>
          <w:sz w:val="28"/>
          <w:szCs w:val="28"/>
          <w:lang w:eastAsia="en-US"/>
        </w:rPr>
        <w:br/>
        <w:t>2021 р. № 145 “Питання Державної соціальної програми запобігання та протидії домашньому насильству та насильству за ознакою статі на період до 2025 рокуˮ</w:t>
      </w:r>
      <w:r>
        <w:rPr>
          <w:rFonts w:ascii="Times New Roman" w:hAnsi="Times New Roman"/>
          <w:spacing w:val="-12"/>
          <w:sz w:val="28"/>
          <w:szCs w:val="28"/>
          <w:lang w:eastAsia="en-US"/>
        </w:rPr>
        <w:t xml:space="preserve"> </w:t>
      </w:r>
      <w:r>
        <w:rPr>
          <w:rFonts w:ascii="Times New Roman" w:hAnsi="Times New Roman"/>
          <w:sz w:val="28"/>
          <w:szCs w:val="28"/>
          <w:lang w:eastAsia="en-US"/>
        </w:rPr>
        <w:t>(Офіційний</w:t>
      </w:r>
      <w:r>
        <w:rPr>
          <w:rFonts w:ascii="Times New Roman" w:hAnsi="Times New Roman"/>
          <w:spacing w:val="-12"/>
          <w:sz w:val="28"/>
          <w:szCs w:val="28"/>
          <w:lang w:eastAsia="en-US"/>
        </w:rPr>
        <w:t xml:space="preserve"> </w:t>
      </w:r>
      <w:r>
        <w:rPr>
          <w:rFonts w:ascii="Times New Roman" w:hAnsi="Times New Roman"/>
          <w:sz w:val="28"/>
          <w:szCs w:val="28"/>
          <w:lang w:eastAsia="en-US"/>
        </w:rPr>
        <w:t>вісник</w:t>
      </w:r>
      <w:r>
        <w:rPr>
          <w:rFonts w:ascii="Times New Roman" w:hAnsi="Times New Roman"/>
          <w:spacing w:val="-11"/>
          <w:sz w:val="28"/>
          <w:szCs w:val="28"/>
          <w:lang w:eastAsia="en-US"/>
        </w:rPr>
        <w:t xml:space="preserve"> </w:t>
      </w:r>
      <w:r>
        <w:rPr>
          <w:rFonts w:ascii="Times New Roman" w:hAnsi="Times New Roman"/>
          <w:sz w:val="28"/>
          <w:szCs w:val="28"/>
          <w:lang w:eastAsia="en-US"/>
        </w:rPr>
        <w:t>України,</w:t>
      </w:r>
      <w:r>
        <w:rPr>
          <w:rFonts w:ascii="Times New Roman" w:hAnsi="Times New Roman"/>
          <w:spacing w:val="-12"/>
          <w:sz w:val="28"/>
          <w:szCs w:val="28"/>
          <w:lang w:eastAsia="en-US"/>
        </w:rPr>
        <w:t xml:space="preserve"> </w:t>
      </w:r>
      <w:r>
        <w:rPr>
          <w:rFonts w:ascii="Times New Roman" w:hAnsi="Times New Roman"/>
          <w:sz w:val="28"/>
          <w:szCs w:val="28"/>
          <w:lang w:eastAsia="en-US"/>
        </w:rPr>
        <w:t>2021 р.,</w:t>
      </w:r>
      <w:r>
        <w:rPr>
          <w:rFonts w:ascii="Times New Roman" w:hAnsi="Times New Roman"/>
          <w:spacing w:val="-12"/>
          <w:sz w:val="28"/>
          <w:szCs w:val="28"/>
          <w:lang w:eastAsia="en-US"/>
        </w:rPr>
        <w:t xml:space="preserve"> </w:t>
      </w:r>
      <w:r>
        <w:rPr>
          <w:rFonts w:ascii="Times New Roman" w:hAnsi="Times New Roman"/>
          <w:sz w:val="28"/>
          <w:szCs w:val="28"/>
          <w:lang w:eastAsia="en-US"/>
        </w:rPr>
        <w:t>№ 19,</w:t>
      </w:r>
      <w:r>
        <w:rPr>
          <w:rFonts w:ascii="Times New Roman" w:hAnsi="Times New Roman"/>
          <w:spacing w:val="-12"/>
          <w:sz w:val="28"/>
          <w:szCs w:val="28"/>
          <w:lang w:eastAsia="en-US"/>
        </w:rPr>
        <w:t xml:space="preserve"> </w:t>
      </w:r>
      <w:r>
        <w:rPr>
          <w:rFonts w:ascii="Times New Roman" w:hAnsi="Times New Roman"/>
          <w:sz w:val="28"/>
          <w:szCs w:val="28"/>
          <w:lang w:eastAsia="en-US"/>
        </w:rPr>
        <w:t>ст. 804),</w:t>
      </w:r>
      <w:r>
        <w:rPr>
          <w:rFonts w:ascii="Times New Roman" w:hAnsi="Times New Roman"/>
          <w:spacing w:val="-11"/>
          <w:sz w:val="28"/>
          <w:szCs w:val="28"/>
          <w:lang w:eastAsia="en-US"/>
        </w:rPr>
        <w:t xml:space="preserve"> </w:t>
      </w:r>
      <w:r>
        <w:rPr>
          <w:rFonts w:ascii="Times New Roman" w:hAnsi="Times New Roman"/>
          <w:sz w:val="28"/>
          <w:szCs w:val="28"/>
          <w:lang w:eastAsia="en-US"/>
        </w:rPr>
        <w:t>Національного</w:t>
      </w:r>
      <w:r>
        <w:rPr>
          <w:rFonts w:ascii="Times New Roman" w:hAnsi="Times New Roman"/>
          <w:spacing w:val="-12"/>
          <w:sz w:val="28"/>
          <w:szCs w:val="28"/>
          <w:lang w:eastAsia="en-US"/>
        </w:rPr>
        <w:t xml:space="preserve"> </w:t>
      </w:r>
      <w:r>
        <w:rPr>
          <w:rFonts w:ascii="Times New Roman" w:hAnsi="Times New Roman"/>
          <w:spacing w:val="-6"/>
          <w:sz w:val="28"/>
          <w:szCs w:val="28"/>
          <w:lang w:eastAsia="en-US"/>
        </w:rPr>
        <w:t xml:space="preserve">плану </w:t>
      </w:r>
      <w:r>
        <w:rPr>
          <w:rFonts w:ascii="Times New Roman" w:hAnsi="Times New Roman"/>
          <w:sz w:val="28"/>
          <w:szCs w:val="28"/>
          <w:lang w:eastAsia="en-US"/>
        </w:rPr>
        <w:t xml:space="preserve">дій з виконання резолюції Ради Безпеки ООН 1325 “Жінки, мир, безпекаˮ </w:t>
      </w:r>
      <w:r>
        <w:rPr>
          <w:rFonts w:ascii="Times New Roman" w:hAnsi="Times New Roman"/>
          <w:spacing w:val="-8"/>
          <w:sz w:val="28"/>
          <w:szCs w:val="28"/>
          <w:lang w:eastAsia="en-US"/>
        </w:rPr>
        <w:t xml:space="preserve">на </w:t>
      </w:r>
      <w:r>
        <w:rPr>
          <w:rFonts w:ascii="Times New Roman" w:hAnsi="Times New Roman"/>
          <w:sz w:val="28"/>
          <w:szCs w:val="28"/>
          <w:lang w:eastAsia="en-US"/>
        </w:rPr>
        <w:t>період до 2025 року, затвердженого розпорядженням Кабінету Міністрів України від 28 жовтня 2020 р. № 1544, а також плану заходів з реалізації зобов’язань Уряду України, взятих в рамках міжнародної</w:t>
      </w:r>
      <w:r>
        <w:rPr>
          <w:rFonts w:ascii="Times New Roman" w:hAnsi="Times New Roman"/>
          <w:spacing w:val="32"/>
          <w:sz w:val="28"/>
          <w:szCs w:val="28"/>
          <w:lang w:eastAsia="en-US"/>
        </w:rPr>
        <w:t xml:space="preserve"> </w:t>
      </w:r>
      <w:r>
        <w:rPr>
          <w:rFonts w:ascii="Times New Roman" w:hAnsi="Times New Roman"/>
          <w:sz w:val="28"/>
          <w:szCs w:val="28"/>
          <w:lang w:eastAsia="en-US"/>
        </w:rPr>
        <w:t>ініціативи “Партнерство Біарріц” з утвердження гендерної рівності, затвердженого розпорядженням Кабінету Міністрів України від 16 грудня 2020 р. № 1578.</w:t>
      </w:r>
    </w:p>
    <w:p w:rsidR="00BD1237" w:rsidRDefault="00BD1237" w:rsidP="00DB03C2">
      <w:pPr>
        <w:keepNext/>
        <w:autoSpaceDE w:val="0"/>
        <w:autoSpaceDN w:val="0"/>
        <w:spacing w:before="120"/>
        <w:ind w:firstLine="567"/>
        <w:jc w:val="both"/>
        <w:rPr>
          <w:rFonts w:ascii="Times New Roman" w:hAnsi="Times New Roman"/>
          <w:sz w:val="28"/>
          <w:szCs w:val="28"/>
          <w:lang w:eastAsia="en-US"/>
        </w:rPr>
      </w:pP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Оперативна ціль 2.1. Створено умови для ефективного запобігання та протидії всім видам насильства за ознакою статі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удосконалення механізму координації взаємодії суб’єктів, що здійснюють заходи у сфері запобігання та протидії домашньому насильству та насильству за ознакою статі (передусім між обласними, Київською міською держадміністраціями, загальними та спеціалізованими службами підтримки осіб, які постраждали від домашнього насильства та насильства за ознакою статі, закладами освіти, охорони здоров’я, правоохоронними органами, центрами з надання безоплатної вторинної правової допомоги, судами, громадськими об’єднаннями, приватними надавачами послуг), для ефективного запобігання, реагування та покращення якості надання підтримки постраждалим від всіх форм насильства за ознакою статі;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створення дієвої системи спеціалізованих послуг для осіб, які постраждали від домашнього насильства та насильства за ознакою статі, </w:t>
      </w:r>
      <w:r w:rsidRPr="00D9581C">
        <w:rPr>
          <w:rFonts w:ascii="Times New Roman" w:hAnsi="Times New Roman"/>
          <w:sz w:val="28"/>
          <w:szCs w:val="28"/>
          <w:lang w:eastAsia="en-US"/>
        </w:rPr>
        <w:t>сексуально</w:t>
      </w:r>
      <w:r>
        <w:rPr>
          <w:rFonts w:ascii="Times New Roman" w:hAnsi="Times New Roman"/>
          <w:sz w:val="28"/>
          <w:szCs w:val="28"/>
          <w:lang w:eastAsia="en-US"/>
        </w:rPr>
        <w:t>го</w:t>
      </w:r>
      <w:r w:rsidRPr="00D9581C">
        <w:rPr>
          <w:rFonts w:ascii="Times New Roman" w:hAnsi="Times New Roman"/>
          <w:sz w:val="28"/>
          <w:szCs w:val="28"/>
          <w:lang w:eastAsia="en-US"/>
        </w:rPr>
        <w:t xml:space="preserve"> насильств</w:t>
      </w:r>
      <w:r>
        <w:rPr>
          <w:rFonts w:ascii="Times New Roman" w:hAnsi="Times New Roman"/>
          <w:sz w:val="28"/>
          <w:szCs w:val="28"/>
          <w:lang w:eastAsia="en-US"/>
        </w:rPr>
        <w:t>а</w:t>
      </w:r>
      <w:r w:rsidRPr="00D9581C">
        <w:rPr>
          <w:rFonts w:ascii="Times New Roman" w:hAnsi="Times New Roman"/>
          <w:sz w:val="28"/>
          <w:szCs w:val="28"/>
          <w:lang w:eastAsia="en-US"/>
        </w:rPr>
        <w:t>, пов’язано</w:t>
      </w:r>
      <w:r>
        <w:rPr>
          <w:rFonts w:ascii="Times New Roman" w:hAnsi="Times New Roman"/>
          <w:sz w:val="28"/>
          <w:szCs w:val="28"/>
          <w:lang w:eastAsia="en-US"/>
        </w:rPr>
        <w:t>го</w:t>
      </w:r>
      <w:r w:rsidRPr="00D9581C">
        <w:rPr>
          <w:rFonts w:ascii="Times New Roman" w:hAnsi="Times New Roman"/>
          <w:sz w:val="28"/>
          <w:szCs w:val="28"/>
          <w:lang w:eastAsia="en-US"/>
        </w:rPr>
        <w:t xml:space="preserve"> з конфліктом</w:t>
      </w:r>
      <w:r>
        <w:rPr>
          <w:rFonts w:ascii="Times New Roman" w:hAnsi="Times New Roman"/>
          <w:sz w:val="28"/>
          <w:szCs w:val="28"/>
          <w:lang w:eastAsia="en-US"/>
        </w:rPr>
        <w:t>, з урахуванням потреб</w:t>
      </w:r>
      <w:r>
        <w:rPr>
          <w:rFonts w:ascii="Times New Roman" w:hAnsi="Times New Roman"/>
          <w:spacing w:val="-2"/>
          <w:sz w:val="28"/>
          <w:szCs w:val="28"/>
          <w:lang w:eastAsia="en-US"/>
        </w:rPr>
        <w:t xml:space="preserve"> </w:t>
      </w:r>
      <w:r>
        <w:rPr>
          <w:rFonts w:ascii="Times New Roman" w:hAnsi="Times New Roman"/>
          <w:sz w:val="28"/>
          <w:szCs w:val="28"/>
          <w:lang w:eastAsia="en-US"/>
        </w:rPr>
        <w:t>постраждалих;</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удосконалення системи збору, оброблення та моніторингу даних з розподілом за статтю, віком та іншими характеристиками, а також проведення досліджень для виявлення рівня поширеності різних форм і проявів усіх видів насильства за ознакою статі, зокрема домашнього насильства, </w:t>
      </w:r>
      <w:r w:rsidRPr="00D9581C">
        <w:rPr>
          <w:rFonts w:ascii="Times New Roman" w:hAnsi="Times New Roman"/>
          <w:sz w:val="28"/>
          <w:szCs w:val="28"/>
          <w:lang w:eastAsia="en-US"/>
        </w:rPr>
        <w:t>сексуально</w:t>
      </w:r>
      <w:r>
        <w:rPr>
          <w:rFonts w:ascii="Times New Roman" w:hAnsi="Times New Roman"/>
          <w:sz w:val="28"/>
          <w:szCs w:val="28"/>
          <w:lang w:eastAsia="en-US"/>
        </w:rPr>
        <w:t>го</w:t>
      </w:r>
      <w:r w:rsidRPr="00D9581C">
        <w:rPr>
          <w:rFonts w:ascii="Times New Roman" w:hAnsi="Times New Roman"/>
          <w:sz w:val="28"/>
          <w:szCs w:val="28"/>
          <w:lang w:eastAsia="en-US"/>
        </w:rPr>
        <w:t xml:space="preserve"> насильств</w:t>
      </w:r>
      <w:r>
        <w:rPr>
          <w:rFonts w:ascii="Times New Roman" w:hAnsi="Times New Roman"/>
          <w:sz w:val="28"/>
          <w:szCs w:val="28"/>
          <w:lang w:eastAsia="en-US"/>
        </w:rPr>
        <w:t>а</w:t>
      </w:r>
      <w:r w:rsidRPr="00D9581C">
        <w:rPr>
          <w:rFonts w:ascii="Times New Roman" w:hAnsi="Times New Roman"/>
          <w:sz w:val="28"/>
          <w:szCs w:val="28"/>
          <w:lang w:eastAsia="en-US"/>
        </w:rPr>
        <w:t>, пов’язано</w:t>
      </w:r>
      <w:r>
        <w:rPr>
          <w:rFonts w:ascii="Times New Roman" w:hAnsi="Times New Roman"/>
          <w:sz w:val="28"/>
          <w:szCs w:val="28"/>
          <w:lang w:eastAsia="en-US"/>
        </w:rPr>
        <w:t>го</w:t>
      </w:r>
      <w:r w:rsidRPr="00D9581C">
        <w:rPr>
          <w:rFonts w:ascii="Times New Roman" w:hAnsi="Times New Roman"/>
          <w:sz w:val="28"/>
          <w:szCs w:val="28"/>
          <w:lang w:eastAsia="en-US"/>
        </w:rPr>
        <w:t xml:space="preserve"> з конфліктом</w:t>
      </w:r>
      <w:r>
        <w:rPr>
          <w:rFonts w:ascii="Times New Roman" w:hAnsi="Times New Roman"/>
          <w:sz w:val="28"/>
          <w:szCs w:val="28"/>
          <w:lang w:eastAsia="en-US"/>
        </w:rPr>
        <w:t>, особливостей ставлення різних груп громадян до насильства за ознакою</w:t>
      </w:r>
      <w:r>
        <w:rPr>
          <w:rFonts w:ascii="Times New Roman" w:hAnsi="Times New Roman"/>
          <w:spacing w:val="-2"/>
          <w:sz w:val="28"/>
          <w:szCs w:val="28"/>
          <w:lang w:eastAsia="en-US"/>
        </w:rPr>
        <w:t xml:space="preserve"> </w:t>
      </w:r>
      <w:r>
        <w:rPr>
          <w:rFonts w:ascii="Times New Roman" w:hAnsi="Times New Roman"/>
          <w:sz w:val="28"/>
          <w:szCs w:val="28"/>
          <w:lang w:eastAsia="en-US"/>
        </w:rPr>
        <w:t>статі;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здійснення методичного забезпечення суб’єктів, що здійснюють заходи у сфері запобігання та протидії домашньому насильству і насильству за ознакою статі, з питань запобігання та протидії насильству за ознакою статі, </w:t>
      </w:r>
      <w:r w:rsidRPr="00D9581C">
        <w:rPr>
          <w:rFonts w:ascii="Times New Roman" w:hAnsi="Times New Roman"/>
          <w:sz w:val="28"/>
          <w:szCs w:val="28"/>
          <w:lang w:eastAsia="en-US"/>
        </w:rPr>
        <w:t>сексуальному насильству, пов’язаному з конфліктом</w:t>
      </w:r>
      <w:r>
        <w:rPr>
          <w:rFonts w:ascii="Times New Roman" w:hAnsi="Times New Roman"/>
          <w:sz w:val="28"/>
          <w:szCs w:val="28"/>
          <w:lang w:eastAsia="en-US"/>
        </w:rPr>
        <w:t>;</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формування “нульовоїˮ толерантності суспільства до всіх видів насильства за ознакою статі, зокрема домашнього насильства, а також неупередженого ставлення населення до постраждалих від такого насильства;</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протидія кібернасильству.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забезпечено ефективний механізм взаємодії суб’єктів, що здійснюють заходи у сфері запобігання та протидії домашньому насильству та насильству за ознакою статі, зокрема соціальних служб, правоохоронних органів, центрів з надання безоплатної вторинної правової допомоги, обласних, Київської міської держадміністрацій, судів, громадських </w:t>
      </w:r>
      <w:r>
        <w:rPr>
          <w:rFonts w:ascii="Times New Roman" w:hAnsi="Times New Roman"/>
          <w:sz w:val="28"/>
          <w:szCs w:val="28"/>
          <w:lang w:eastAsia="en-US"/>
        </w:rPr>
        <w:lastRenderedPageBreak/>
        <w:t>об’єднань, приватних провайдерів послуг, для запобігання та реагування на всі форми насильства за ознакою статі, зокрема домашнього насильства;</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запроваджено ефективні та доступні інструменти для запобігання та протидії всім формам насильства за ознакою статі, захисту постраждалих та притягнення кривдників до відповідальності;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забезпечено якість та доступність послуг постраждалим від усіх видів насильства за ознакою статі, зокрема через залучення надавачів послуг громадського сектору;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удосконалено систему збирання, оброблення, використання, обміну та моніторингу даних (з розподілом за статтю та іншими характеристиками) щодо поширення насильства за ознакою статі,</w:t>
      </w:r>
      <w:r>
        <w:rPr>
          <w:rFonts w:ascii="Times New Roman" w:hAnsi="Times New Roman"/>
          <w:spacing w:val="-3"/>
          <w:sz w:val="28"/>
          <w:szCs w:val="28"/>
          <w:lang w:eastAsia="en-US"/>
        </w:rPr>
        <w:t xml:space="preserve"> </w:t>
      </w:r>
      <w:r w:rsidRPr="00D9581C">
        <w:rPr>
          <w:rFonts w:ascii="Times New Roman" w:hAnsi="Times New Roman"/>
          <w:spacing w:val="-3"/>
          <w:sz w:val="28"/>
          <w:szCs w:val="28"/>
          <w:lang w:eastAsia="en-US"/>
        </w:rPr>
        <w:t>сексуально</w:t>
      </w:r>
      <w:r>
        <w:rPr>
          <w:rFonts w:ascii="Times New Roman" w:hAnsi="Times New Roman"/>
          <w:spacing w:val="-3"/>
          <w:sz w:val="28"/>
          <w:szCs w:val="28"/>
          <w:lang w:eastAsia="en-US"/>
        </w:rPr>
        <w:t>го</w:t>
      </w:r>
      <w:r w:rsidRPr="00D9581C">
        <w:rPr>
          <w:rFonts w:ascii="Times New Roman" w:hAnsi="Times New Roman"/>
          <w:spacing w:val="-3"/>
          <w:sz w:val="28"/>
          <w:szCs w:val="28"/>
          <w:lang w:eastAsia="en-US"/>
        </w:rPr>
        <w:t xml:space="preserve"> насильств</w:t>
      </w:r>
      <w:r>
        <w:rPr>
          <w:rFonts w:ascii="Times New Roman" w:hAnsi="Times New Roman"/>
          <w:spacing w:val="-3"/>
          <w:sz w:val="28"/>
          <w:szCs w:val="28"/>
          <w:lang w:eastAsia="en-US"/>
        </w:rPr>
        <w:t>а</w:t>
      </w:r>
      <w:r w:rsidRPr="00D9581C">
        <w:rPr>
          <w:rFonts w:ascii="Times New Roman" w:hAnsi="Times New Roman"/>
          <w:spacing w:val="-3"/>
          <w:sz w:val="28"/>
          <w:szCs w:val="28"/>
          <w:lang w:eastAsia="en-US"/>
        </w:rPr>
        <w:t>, пов’язано</w:t>
      </w:r>
      <w:r>
        <w:rPr>
          <w:rFonts w:ascii="Times New Roman" w:hAnsi="Times New Roman"/>
          <w:spacing w:val="-3"/>
          <w:sz w:val="28"/>
          <w:szCs w:val="28"/>
          <w:lang w:eastAsia="en-US"/>
        </w:rPr>
        <w:t>го</w:t>
      </w:r>
      <w:r w:rsidRPr="00D9581C">
        <w:rPr>
          <w:rFonts w:ascii="Times New Roman" w:hAnsi="Times New Roman"/>
          <w:spacing w:val="-3"/>
          <w:sz w:val="28"/>
          <w:szCs w:val="28"/>
          <w:lang w:eastAsia="en-US"/>
        </w:rPr>
        <w:t xml:space="preserve"> з конфліктом</w:t>
      </w:r>
      <w:r>
        <w:rPr>
          <w:rFonts w:ascii="Times New Roman" w:hAnsi="Times New Roman"/>
          <w:sz w:val="28"/>
          <w:szCs w:val="28"/>
          <w:lang w:eastAsia="en-US"/>
        </w:rPr>
        <w:t>;</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збільшилася частка населення з небайдужим ставленням до осіб, які постраждали від домашнього насильства та насильства за ознакою статі, насамперед жінок і дівчат, яке усвідомлює насильство за ознакою статі як порушення прав людини;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розроблено механізм протидії проявам кібернасильства.</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2.2. Створено умови для значущої участі жінок у прийнятті рішень щодо постконфліктного відновлення та розбудови миру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удосконалення нормативно-правової бази у сфері постконфліктного відновлення та розбудови миру, перехідного правосуддя та реінтеграції внутрішньо переміщених осіб, зокрема шляхом урахування потреб різних груп жінок і чоловіків, які постраждали від збройної агресії Російської Федерації;</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створення умов для розширення участі жінок у складі міжнародних місій із врегулювання та розв’язання конфліктів, офіційних переговорних місій тощо;</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розширення можливостей залучення жінок, що постраждали внаслідок воєнних дій та збройних конфліктів, та громадських об’єднань, які працюють у сфері захисту прав людини та/або представляють різні групи жінок, до процесів реагування на збройну агресію, постконфліктного відновлення та розбудови миру на національному, регіональному та місцевому рівні для побудови мирних та інклюзивних спільнот, подолання безпекових викликів;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гідних умов праці для жінок та рівних з чоловіками можливостей у секторі безпеки та оборони; збільшення представництва жінок серед військовослужбовців, осіб рядового і начальницького складу, працівників правоохоронних органів, в судових органах, прокуратурі.</w:t>
      </w:r>
    </w:p>
    <w:p w:rsidR="00BD1237" w:rsidRDefault="00BD1237" w:rsidP="00DB03C2">
      <w:pPr>
        <w:keepNext/>
        <w:autoSpaceDE w:val="0"/>
        <w:autoSpaceDN w:val="0"/>
        <w:spacing w:before="120"/>
        <w:ind w:firstLine="567"/>
        <w:jc w:val="both"/>
        <w:rPr>
          <w:rFonts w:ascii="Times New Roman" w:hAnsi="Times New Roman"/>
          <w:sz w:val="28"/>
          <w:szCs w:val="28"/>
          <w:lang w:eastAsia="en-US"/>
        </w:rPr>
      </w:pPr>
    </w:p>
    <w:p w:rsidR="00DB03C2" w:rsidRDefault="00DB03C2" w:rsidP="00DB03C2">
      <w:pPr>
        <w:keepNext/>
        <w:autoSpaceDE w:val="0"/>
        <w:autoSpaceDN w:val="0"/>
        <w:spacing w:before="120"/>
        <w:ind w:firstLine="567"/>
        <w:jc w:val="both"/>
        <w:rPr>
          <w:rFonts w:ascii="Times New Roman" w:hAnsi="Times New Roman"/>
          <w:sz w:val="16"/>
          <w:szCs w:val="28"/>
          <w:lang w:eastAsia="en-US"/>
        </w:rPr>
      </w:pPr>
      <w:r>
        <w:rPr>
          <w:rFonts w:ascii="Times New Roman" w:hAnsi="Times New Roman"/>
          <w:sz w:val="28"/>
          <w:szCs w:val="28"/>
          <w:lang w:eastAsia="en-US"/>
        </w:rPr>
        <w:lastRenderedPageBreak/>
        <w:t>Очікувані результати: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нормативно-правова база щодо постконфліктного відновлення та розбудови миру враховує потреби та інтереси жінок і чоловіків, дівчат і</w:t>
      </w:r>
      <w:r>
        <w:rPr>
          <w:rFonts w:ascii="Times New Roman" w:hAnsi="Times New Roman"/>
          <w:spacing w:val="-2"/>
          <w:sz w:val="28"/>
          <w:szCs w:val="28"/>
          <w:lang w:eastAsia="en-US"/>
        </w:rPr>
        <w:t xml:space="preserve"> </w:t>
      </w:r>
      <w:r>
        <w:rPr>
          <w:rFonts w:ascii="Times New Roman" w:hAnsi="Times New Roman"/>
          <w:sz w:val="28"/>
          <w:szCs w:val="28"/>
          <w:lang w:eastAsia="en-US"/>
        </w:rPr>
        <w:t>хлопців;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збільшилась кількість жінок у складі міжнародних місій із врегулювання та розв’язання збройних конфліктів, офіційних переговорних місій тощо, які беруть участь у прийнятті рішень;</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жінки, які постраждали внаслідок воєнних дій та збройних конфліктів, нарівні з чоловіками залучені до постконфліктного відновлення на національному, регіональному та місцевому рівні для побудови мирних та інклюзивних спільнот, подолання безпекових викликів;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жінки нарівні з чоловіками мають гідні умови праці та можливості кар’єрного зростання, представлені на керівних посадах у секторі безпеки та оборони;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представники сектору безпеки та оборони володіють гендерними компетенціями та демонструють високий рівень гендерної чутливості.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2.3. Забезпечено рівний доступ до правосуддя для жінок і</w:t>
      </w:r>
      <w:r>
        <w:rPr>
          <w:rFonts w:ascii="Times New Roman" w:hAnsi="Times New Roman"/>
          <w:spacing w:val="-1"/>
          <w:sz w:val="28"/>
          <w:szCs w:val="28"/>
          <w:lang w:eastAsia="en-US"/>
        </w:rPr>
        <w:t xml:space="preserve"> </w:t>
      </w:r>
      <w:r>
        <w:rPr>
          <w:rFonts w:ascii="Times New Roman" w:hAnsi="Times New Roman"/>
          <w:sz w:val="28"/>
          <w:szCs w:val="28"/>
          <w:lang w:eastAsia="en-US"/>
        </w:rPr>
        <w:t>чоловіків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створення ефективного механізму реагування на випадки всіх видів дискримінації та насильства за ознакою статі для забезпечення рівного доступу жінок і чоловіків, включаючи представників вразливих груп, які можуть потерпати від множинної дискримінації та насильства, до правосуддя, зокрема шляхом підвищення компетенції фахівців системи кримінального правосуддя;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підвищення рівня правової обізнаності населення щодо різних форм і проявів дискримінації, домашнього насильства та насильства за ознакою статі, наявних механізмів захисту від дискримінації та насильства, особливо серед представниць вразливих груп жінок, які можуть потерпати від множинної дискримінації.</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створено дієвий і доступний механізм реагування на випадки дискримінації та насильства за ознакою статі;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налагоджено систему збирання даних щодо отримувачів правової допомоги (з розподілом за статтю, віком, місцем проживання (міста та сільська місцевість), ознакою інвалідності та іншими ознаками</w:t>
      </w:r>
      <w:r>
        <w:rPr>
          <w:rFonts w:ascii="Times New Roman" w:hAnsi="Times New Roman"/>
          <w:spacing w:val="-25"/>
          <w:sz w:val="28"/>
          <w:szCs w:val="28"/>
          <w:lang w:eastAsia="en-US"/>
        </w:rPr>
        <w:t xml:space="preserve"> </w:t>
      </w:r>
      <w:r>
        <w:rPr>
          <w:rFonts w:ascii="Times New Roman" w:hAnsi="Times New Roman"/>
          <w:sz w:val="28"/>
          <w:szCs w:val="28"/>
          <w:lang w:eastAsia="en-US"/>
        </w:rPr>
        <w:t>вразливості);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представники всіх верств населення, включаючи найбільш вразливі групи жінок, які можуть потерпати від множинної дискримінації, добре </w:t>
      </w:r>
      <w:r>
        <w:rPr>
          <w:rFonts w:ascii="Times New Roman" w:hAnsi="Times New Roman"/>
          <w:sz w:val="28"/>
          <w:szCs w:val="28"/>
          <w:lang w:eastAsia="en-US"/>
        </w:rPr>
        <w:lastRenderedPageBreak/>
        <w:t>обізнані про всі форми дискримінації, свої права та механізми захисту від дискримінації;</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збільшилася частка жінок, зокрема тих, які належать до вразливих груп, які захистили свої порушені права, отримавши безоплатну правову допомогу (первинну, вторинну) у центрах із надання безоплатної вторинної правової допомоги;</w:t>
      </w:r>
    </w:p>
    <w:p w:rsidR="00DB03C2" w:rsidRDefault="00DB03C2" w:rsidP="00DB03C2">
      <w:pPr>
        <w:keepNext/>
        <w:autoSpaceDE w:val="0"/>
        <w:autoSpaceDN w:val="0"/>
        <w:spacing w:before="120"/>
        <w:ind w:firstLine="567"/>
        <w:rPr>
          <w:rFonts w:ascii="Times New Roman" w:hAnsi="Times New Roman"/>
          <w:sz w:val="28"/>
          <w:szCs w:val="28"/>
          <w:lang w:eastAsia="en-US"/>
        </w:rPr>
      </w:pPr>
      <w:r>
        <w:rPr>
          <w:rFonts w:ascii="Times New Roman" w:hAnsi="Times New Roman"/>
          <w:sz w:val="28"/>
          <w:szCs w:val="28"/>
          <w:lang w:eastAsia="en-US"/>
        </w:rPr>
        <w:t>особи, які стали об’єктом дискримінації за будь-якою ознакою, мають адекватні можливості юридичного захисту.</w:t>
      </w:r>
    </w:p>
    <w:p w:rsidR="00DB03C2" w:rsidRDefault="00DB03C2" w:rsidP="00803D81">
      <w:pPr>
        <w:keepNext/>
        <w:autoSpaceDE w:val="0"/>
        <w:autoSpaceDN w:val="0"/>
        <w:spacing w:before="120" w:after="120"/>
        <w:ind w:firstLine="567"/>
        <w:rPr>
          <w:rFonts w:ascii="Times New Roman" w:hAnsi="Times New Roman"/>
          <w:sz w:val="28"/>
          <w:szCs w:val="28"/>
          <w:lang w:eastAsia="en-US"/>
        </w:rPr>
      </w:pPr>
      <w:r>
        <w:rPr>
          <w:rFonts w:ascii="Times New Roman" w:hAnsi="Times New Roman"/>
          <w:sz w:val="28"/>
          <w:szCs w:val="28"/>
          <w:lang w:eastAsia="en-US"/>
        </w:rPr>
        <w:t>Етапи виконання завдань, спрямованих на досягнення стратегічної цілі 2, та очікувані результати на кожному етапі:</w:t>
      </w:r>
    </w:p>
    <w:tbl>
      <w:tblPr>
        <w:tblW w:w="9042" w:type="dxa"/>
        <w:tblInd w:w="171" w:type="dxa"/>
        <w:tblLayout w:type="fixed"/>
        <w:tblCellMar>
          <w:left w:w="0" w:type="dxa"/>
          <w:right w:w="0" w:type="dxa"/>
        </w:tblCellMar>
        <w:tblLook w:val="01E0" w:firstRow="1" w:lastRow="1" w:firstColumn="1" w:lastColumn="1" w:noHBand="0" w:noVBand="0"/>
      </w:tblPr>
      <w:tblGrid>
        <w:gridCol w:w="4791"/>
        <w:gridCol w:w="1417"/>
        <w:gridCol w:w="1418"/>
        <w:gridCol w:w="1416"/>
      </w:tblGrid>
      <w:tr w:rsidR="00DB03C2" w:rsidTr="00BD1237">
        <w:trPr>
          <w:trHeight w:val="20"/>
          <w:tblHeader/>
        </w:trPr>
        <w:tc>
          <w:tcPr>
            <w:tcW w:w="4791" w:type="dxa"/>
            <w:tcBorders>
              <w:top w:val="single" w:sz="4" w:space="0" w:color="000000"/>
              <w:left w:val="nil"/>
              <w:bottom w:val="single" w:sz="4" w:space="0" w:color="000000"/>
              <w:right w:val="single" w:sz="4" w:space="0" w:color="000000"/>
            </w:tcBorders>
            <w:vAlign w:val="center"/>
            <w:hideMark/>
          </w:tcPr>
          <w:p w:rsidR="00DB03C2" w:rsidRDefault="00DB03C2" w:rsidP="00BD1237">
            <w:pPr>
              <w:keepNext/>
              <w:autoSpaceDE w:val="0"/>
              <w:autoSpaceDN w:val="0"/>
              <w:spacing w:before="120" w:after="120"/>
              <w:ind w:left="57" w:right="57"/>
              <w:jc w:val="center"/>
              <w:rPr>
                <w:rFonts w:ascii="Times New Roman" w:hAnsi="Times New Roman"/>
                <w:sz w:val="24"/>
                <w:szCs w:val="22"/>
                <w:lang w:eastAsia="en-US"/>
              </w:rPr>
            </w:pPr>
            <w:r>
              <w:rPr>
                <w:rFonts w:ascii="Times New Roman" w:hAnsi="Times New Roman"/>
                <w:sz w:val="24"/>
                <w:szCs w:val="22"/>
                <w:lang w:eastAsia="en-US"/>
              </w:rPr>
              <w:t>Індикатори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B03C2" w:rsidRDefault="00DB03C2" w:rsidP="00BD1237">
            <w:pPr>
              <w:keepNext/>
              <w:autoSpaceDE w:val="0"/>
              <w:autoSpaceDN w:val="0"/>
              <w:spacing w:before="120" w:after="120"/>
              <w:ind w:left="57" w:right="57"/>
              <w:jc w:val="center"/>
              <w:rPr>
                <w:rFonts w:ascii="Times New Roman" w:hAnsi="Times New Roman"/>
                <w:sz w:val="24"/>
                <w:szCs w:val="22"/>
                <w:lang w:eastAsia="en-US"/>
              </w:rPr>
            </w:pPr>
            <w:r>
              <w:rPr>
                <w:rFonts w:ascii="Times New Roman" w:hAnsi="Times New Roman"/>
                <w:sz w:val="24"/>
                <w:szCs w:val="22"/>
                <w:lang w:eastAsia="en-US"/>
              </w:rPr>
              <w:t xml:space="preserve">І етап </w:t>
            </w:r>
            <w:r>
              <w:rPr>
                <w:rFonts w:ascii="Times New Roman" w:hAnsi="Times New Roman"/>
                <w:sz w:val="24"/>
                <w:szCs w:val="22"/>
                <w:lang w:eastAsia="en-US"/>
              </w:rPr>
              <w:br/>
              <w:t>2022</w:t>
            </w:r>
            <w:r>
              <w:rPr>
                <w:rFonts w:ascii="Times New Roman" w:hAnsi="Times New Roman"/>
                <w:sz w:val="28"/>
                <w:szCs w:val="28"/>
                <w:lang w:eastAsia="en-US"/>
              </w:rPr>
              <w:t>—</w:t>
            </w:r>
            <w:r>
              <w:rPr>
                <w:rFonts w:ascii="Times New Roman" w:hAnsi="Times New Roman"/>
                <w:sz w:val="24"/>
                <w:szCs w:val="22"/>
                <w:lang w:eastAsia="en-US"/>
              </w:rPr>
              <w:t>2024 роки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B03C2" w:rsidRDefault="00DB03C2" w:rsidP="00BD1237">
            <w:pPr>
              <w:keepNext/>
              <w:autoSpaceDE w:val="0"/>
              <w:autoSpaceDN w:val="0"/>
              <w:spacing w:before="120" w:after="120"/>
              <w:ind w:right="57"/>
              <w:jc w:val="center"/>
              <w:rPr>
                <w:rFonts w:ascii="Times New Roman" w:hAnsi="Times New Roman"/>
                <w:sz w:val="24"/>
                <w:szCs w:val="22"/>
                <w:lang w:eastAsia="en-US"/>
              </w:rPr>
            </w:pPr>
            <w:r>
              <w:rPr>
                <w:rFonts w:ascii="Times New Roman" w:hAnsi="Times New Roman"/>
                <w:sz w:val="24"/>
                <w:szCs w:val="22"/>
                <w:lang w:eastAsia="en-US"/>
              </w:rPr>
              <w:t xml:space="preserve">ІІ етап </w:t>
            </w:r>
            <w:r>
              <w:rPr>
                <w:rFonts w:ascii="Times New Roman" w:hAnsi="Times New Roman"/>
                <w:sz w:val="24"/>
                <w:szCs w:val="22"/>
                <w:lang w:eastAsia="en-US"/>
              </w:rPr>
              <w:br/>
              <w:t>2025</w:t>
            </w:r>
            <w:r w:rsidRPr="009B5773">
              <w:rPr>
                <w:rFonts w:ascii="Times New Roman" w:hAnsi="Times New Roman"/>
                <w:sz w:val="24"/>
                <w:szCs w:val="22"/>
                <w:lang w:eastAsia="en-US"/>
              </w:rPr>
              <w:t>—</w:t>
            </w:r>
            <w:r>
              <w:rPr>
                <w:rFonts w:ascii="Times New Roman" w:hAnsi="Times New Roman"/>
                <w:sz w:val="24"/>
                <w:szCs w:val="22"/>
                <w:lang w:eastAsia="en-US"/>
              </w:rPr>
              <w:t>2027 роки</w:t>
            </w:r>
          </w:p>
        </w:tc>
        <w:tc>
          <w:tcPr>
            <w:tcW w:w="1416" w:type="dxa"/>
            <w:tcBorders>
              <w:top w:val="single" w:sz="4" w:space="0" w:color="000000"/>
              <w:left w:val="single" w:sz="4" w:space="0" w:color="000000"/>
              <w:bottom w:val="single" w:sz="4" w:space="0" w:color="000000"/>
              <w:right w:val="nil"/>
            </w:tcBorders>
            <w:vAlign w:val="center"/>
            <w:hideMark/>
          </w:tcPr>
          <w:p w:rsidR="00DB03C2" w:rsidRDefault="00DB03C2" w:rsidP="00BD1237">
            <w:pPr>
              <w:keepNext/>
              <w:autoSpaceDE w:val="0"/>
              <w:autoSpaceDN w:val="0"/>
              <w:spacing w:before="120" w:after="120"/>
              <w:ind w:left="57" w:right="57"/>
              <w:jc w:val="center"/>
              <w:rPr>
                <w:rFonts w:ascii="Times New Roman" w:hAnsi="Times New Roman"/>
                <w:sz w:val="24"/>
                <w:szCs w:val="22"/>
                <w:lang w:eastAsia="en-US"/>
              </w:rPr>
            </w:pPr>
            <w:r>
              <w:rPr>
                <w:rFonts w:ascii="Times New Roman" w:hAnsi="Times New Roman"/>
                <w:sz w:val="24"/>
                <w:szCs w:val="22"/>
                <w:lang w:eastAsia="en-US"/>
              </w:rPr>
              <w:t xml:space="preserve">ІІІ етап </w:t>
            </w:r>
            <w:r>
              <w:rPr>
                <w:rFonts w:ascii="Times New Roman" w:hAnsi="Times New Roman"/>
                <w:sz w:val="24"/>
                <w:szCs w:val="22"/>
                <w:lang w:eastAsia="en-US"/>
              </w:rPr>
              <w:br/>
              <w:t>2028</w:t>
            </w:r>
            <w:r>
              <w:rPr>
                <w:rFonts w:ascii="Times New Roman" w:hAnsi="Times New Roman"/>
                <w:sz w:val="28"/>
                <w:szCs w:val="28"/>
                <w:lang w:eastAsia="en-US"/>
              </w:rPr>
              <w:t>—</w:t>
            </w:r>
            <w:r>
              <w:rPr>
                <w:rFonts w:ascii="Times New Roman" w:hAnsi="Times New Roman"/>
                <w:sz w:val="24"/>
                <w:szCs w:val="22"/>
                <w:lang w:eastAsia="en-US"/>
              </w:rPr>
              <w:t>2030 роки</w:t>
            </w:r>
          </w:p>
        </w:tc>
      </w:tr>
      <w:tr w:rsidR="00DB03C2" w:rsidTr="00BD1237">
        <w:trPr>
          <w:trHeight w:val="20"/>
        </w:trPr>
        <w:tc>
          <w:tcPr>
            <w:tcW w:w="4791" w:type="dxa"/>
            <w:hideMark/>
          </w:tcPr>
          <w:p w:rsidR="00DB03C2" w:rsidRDefault="00DB03C2" w:rsidP="001A181C">
            <w:pPr>
              <w:keepNext/>
              <w:tabs>
                <w:tab w:val="left" w:pos="1604"/>
                <w:tab w:val="left" w:pos="3118"/>
                <w:tab w:val="left" w:pos="4004"/>
              </w:tabs>
              <w:autoSpaceDE w:val="0"/>
              <w:autoSpaceDN w:val="0"/>
              <w:spacing w:before="120"/>
              <w:ind w:left="57" w:right="57"/>
              <w:rPr>
                <w:rFonts w:ascii="Times New Roman" w:hAnsi="Times New Roman"/>
                <w:sz w:val="24"/>
                <w:szCs w:val="22"/>
                <w:lang w:eastAsia="en-US"/>
              </w:rPr>
            </w:pPr>
            <w:r>
              <w:rPr>
                <w:rFonts w:ascii="Times New Roman" w:hAnsi="Times New Roman"/>
                <w:sz w:val="24"/>
                <w:szCs w:val="22"/>
                <w:lang w:eastAsia="en-US"/>
              </w:rPr>
              <w:t>1. Кількість звернень щодо домашнього насильства</w:t>
            </w:r>
            <w:r>
              <w:rPr>
                <w:rFonts w:ascii="Times New Roman" w:hAnsi="Times New Roman"/>
                <w:spacing w:val="-3"/>
                <w:sz w:val="24"/>
                <w:szCs w:val="22"/>
                <w:lang w:eastAsia="en-US"/>
              </w:rPr>
              <w:t xml:space="preserve">, </w:t>
            </w:r>
            <w:r>
              <w:rPr>
                <w:rFonts w:ascii="Times New Roman" w:hAnsi="Times New Roman"/>
                <w:sz w:val="24"/>
                <w:szCs w:val="22"/>
                <w:lang w:eastAsia="en-US"/>
              </w:rPr>
              <w:t xml:space="preserve">тис. одиниць (індикатор Цілей сталого розвитку </w:t>
            </w:r>
            <w:r>
              <w:rPr>
                <w:rFonts w:ascii="Times New Roman" w:hAnsi="Times New Roman"/>
                <w:spacing w:val="-3"/>
                <w:sz w:val="24"/>
                <w:szCs w:val="22"/>
                <w:lang w:eastAsia="en-US"/>
              </w:rPr>
              <w:t>5.2.2)</w:t>
            </w:r>
          </w:p>
        </w:tc>
        <w:tc>
          <w:tcPr>
            <w:tcW w:w="1417" w:type="dxa"/>
            <w:hideMark/>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210</w:t>
            </w:r>
          </w:p>
        </w:tc>
        <w:tc>
          <w:tcPr>
            <w:tcW w:w="1418" w:type="dxa"/>
            <w:hideMark/>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240</w:t>
            </w:r>
          </w:p>
        </w:tc>
        <w:tc>
          <w:tcPr>
            <w:tcW w:w="1416" w:type="dxa"/>
            <w:hideMark/>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180</w:t>
            </w:r>
          </w:p>
        </w:tc>
      </w:tr>
      <w:tr w:rsidR="00DB03C2" w:rsidTr="00BD1237">
        <w:trPr>
          <w:trHeight w:val="20"/>
        </w:trPr>
        <w:tc>
          <w:tcPr>
            <w:tcW w:w="4791" w:type="dxa"/>
            <w:hideMark/>
          </w:tcPr>
          <w:p w:rsidR="00DB03C2" w:rsidRDefault="00DB03C2" w:rsidP="001A181C">
            <w:pPr>
              <w:keepNext/>
              <w:tabs>
                <w:tab w:val="left" w:pos="1604"/>
                <w:tab w:val="left" w:pos="3118"/>
                <w:tab w:val="left" w:pos="4004"/>
              </w:tabs>
              <w:autoSpaceDE w:val="0"/>
              <w:autoSpaceDN w:val="0"/>
              <w:spacing w:before="120"/>
              <w:ind w:left="57" w:right="57"/>
              <w:rPr>
                <w:rFonts w:ascii="Times New Roman" w:hAnsi="Times New Roman"/>
                <w:sz w:val="24"/>
                <w:szCs w:val="22"/>
                <w:lang w:eastAsia="en-US"/>
              </w:rPr>
            </w:pPr>
            <w:r>
              <w:rPr>
                <w:rFonts w:ascii="Times New Roman" w:hAnsi="Times New Roman"/>
                <w:sz w:val="24"/>
                <w:szCs w:val="22"/>
                <w:lang w:eastAsia="en-US"/>
              </w:rPr>
              <w:t>з них від жінок</w:t>
            </w:r>
          </w:p>
        </w:tc>
        <w:tc>
          <w:tcPr>
            <w:tcW w:w="1417" w:type="dxa"/>
            <w:hideMark/>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170</w:t>
            </w:r>
          </w:p>
        </w:tc>
        <w:tc>
          <w:tcPr>
            <w:tcW w:w="1418" w:type="dxa"/>
            <w:hideMark/>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185</w:t>
            </w:r>
          </w:p>
        </w:tc>
        <w:tc>
          <w:tcPr>
            <w:tcW w:w="1416" w:type="dxa"/>
            <w:hideMark/>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150</w:t>
            </w:r>
          </w:p>
        </w:tc>
      </w:tr>
      <w:tr w:rsidR="00DB03C2" w:rsidTr="00BD1237">
        <w:trPr>
          <w:trHeight w:val="20"/>
        </w:trPr>
        <w:tc>
          <w:tcPr>
            <w:tcW w:w="4791" w:type="dxa"/>
            <w:hideMark/>
          </w:tcPr>
          <w:p w:rsidR="00DB03C2" w:rsidRDefault="00DB03C2" w:rsidP="001A181C">
            <w:pPr>
              <w:keepNext/>
              <w:tabs>
                <w:tab w:val="left" w:pos="1604"/>
                <w:tab w:val="left" w:pos="3118"/>
                <w:tab w:val="left" w:pos="4004"/>
              </w:tabs>
              <w:autoSpaceDE w:val="0"/>
              <w:autoSpaceDN w:val="0"/>
              <w:spacing w:before="120"/>
              <w:ind w:left="57" w:right="57"/>
              <w:rPr>
                <w:rFonts w:ascii="Times New Roman" w:hAnsi="Times New Roman"/>
                <w:sz w:val="24"/>
                <w:szCs w:val="22"/>
                <w:lang w:eastAsia="en-US"/>
              </w:rPr>
            </w:pPr>
            <w:r>
              <w:rPr>
                <w:rFonts w:ascii="Times New Roman" w:hAnsi="Times New Roman"/>
                <w:sz w:val="24"/>
                <w:szCs w:val="22"/>
                <w:lang w:eastAsia="en-US"/>
              </w:rPr>
              <w:t xml:space="preserve">2. Кількість створених спеціалізованих служб підтримки осіб, які постраждали від домашнього насильства, одиниць (індикатор </w:t>
            </w:r>
            <w:r w:rsidRPr="000830A5">
              <w:rPr>
                <w:rFonts w:ascii="Times New Roman" w:hAnsi="Times New Roman"/>
                <w:sz w:val="24"/>
                <w:szCs w:val="22"/>
                <w:lang w:eastAsia="en-US"/>
              </w:rPr>
              <w:t>Цілей сталого розвитку</w:t>
            </w:r>
            <w:r>
              <w:rPr>
                <w:rFonts w:ascii="Times New Roman" w:hAnsi="Times New Roman"/>
                <w:spacing w:val="-1"/>
                <w:sz w:val="24"/>
                <w:szCs w:val="22"/>
                <w:lang w:eastAsia="en-US"/>
              </w:rPr>
              <w:t xml:space="preserve"> </w:t>
            </w:r>
            <w:r>
              <w:rPr>
                <w:rFonts w:ascii="Times New Roman" w:hAnsi="Times New Roman"/>
                <w:sz w:val="24"/>
                <w:szCs w:val="22"/>
                <w:lang w:eastAsia="en-US"/>
              </w:rPr>
              <w:t>5.2.3)</w:t>
            </w:r>
          </w:p>
        </w:tc>
        <w:tc>
          <w:tcPr>
            <w:tcW w:w="1417" w:type="dxa"/>
            <w:hideMark/>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450</w:t>
            </w:r>
          </w:p>
        </w:tc>
        <w:tc>
          <w:tcPr>
            <w:tcW w:w="1418" w:type="dxa"/>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p>
        </w:tc>
        <w:tc>
          <w:tcPr>
            <w:tcW w:w="1416" w:type="dxa"/>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p>
        </w:tc>
      </w:tr>
      <w:tr w:rsidR="00DB03C2" w:rsidTr="00BD1237">
        <w:trPr>
          <w:trHeight w:val="20"/>
        </w:trPr>
        <w:tc>
          <w:tcPr>
            <w:tcW w:w="4791" w:type="dxa"/>
            <w:hideMark/>
          </w:tcPr>
          <w:p w:rsidR="00DB03C2" w:rsidRDefault="00DB03C2" w:rsidP="001A181C">
            <w:pPr>
              <w:keepNext/>
              <w:tabs>
                <w:tab w:val="left" w:pos="1604"/>
                <w:tab w:val="left" w:pos="3118"/>
                <w:tab w:val="left" w:pos="4004"/>
              </w:tabs>
              <w:autoSpaceDE w:val="0"/>
              <w:autoSpaceDN w:val="0"/>
              <w:spacing w:before="120"/>
              <w:ind w:left="57" w:right="57"/>
              <w:rPr>
                <w:rFonts w:ascii="Times New Roman" w:hAnsi="Times New Roman"/>
                <w:sz w:val="24"/>
                <w:szCs w:val="22"/>
                <w:lang w:eastAsia="en-US"/>
              </w:rPr>
            </w:pPr>
            <w:r>
              <w:rPr>
                <w:rFonts w:ascii="Times New Roman" w:hAnsi="Times New Roman"/>
                <w:sz w:val="24"/>
                <w:szCs w:val="22"/>
                <w:lang w:eastAsia="en-US"/>
              </w:rPr>
              <w:t xml:space="preserve">3. Кількість осіб, які звертаються за безоплатною правовою </w:t>
            </w:r>
            <w:r>
              <w:rPr>
                <w:rFonts w:ascii="Times New Roman" w:hAnsi="Times New Roman"/>
                <w:spacing w:val="-3"/>
                <w:sz w:val="24"/>
                <w:szCs w:val="22"/>
                <w:lang w:eastAsia="en-US"/>
              </w:rPr>
              <w:t xml:space="preserve">допомогою, </w:t>
            </w:r>
            <w:r>
              <w:rPr>
                <w:rFonts w:ascii="Times New Roman" w:hAnsi="Times New Roman"/>
                <w:sz w:val="24"/>
                <w:szCs w:val="22"/>
                <w:lang w:eastAsia="en-US"/>
              </w:rPr>
              <w:t xml:space="preserve">тис. осіб (індикатор </w:t>
            </w:r>
            <w:r w:rsidRPr="000830A5">
              <w:rPr>
                <w:rFonts w:ascii="Times New Roman" w:hAnsi="Times New Roman"/>
                <w:sz w:val="24"/>
                <w:szCs w:val="22"/>
                <w:lang w:eastAsia="en-US"/>
              </w:rPr>
              <w:t>Цілей сталого розвитку</w:t>
            </w:r>
            <w:r>
              <w:rPr>
                <w:rFonts w:ascii="Times New Roman" w:hAnsi="Times New Roman"/>
                <w:spacing w:val="-2"/>
                <w:sz w:val="24"/>
                <w:szCs w:val="22"/>
                <w:lang w:eastAsia="en-US"/>
              </w:rPr>
              <w:t xml:space="preserve"> </w:t>
            </w:r>
            <w:r>
              <w:rPr>
                <w:rFonts w:ascii="Times New Roman" w:hAnsi="Times New Roman"/>
                <w:sz w:val="24"/>
                <w:szCs w:val="22"/>
                <w:lang w:eastAsia="en-US"/>
              </w:rPr>
              <w:t>16.3.2)</w:t>
            </w:r>
          </w:p>
        </w:tc>
        <w:tc>
          <w:tcPr>
            <w:tcW w:w="1417" w:type="dxa"/>
            <w:hideMark/>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390</w:t>
            </w:r>
          </w:p>
        </w:tc>
        <w:tc>
          <w:tcPr>
            <w:tcW w:w="1418" w:type="dxa"/>
            <w:hideMark/>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410</w:t>
            </w:r>
          </w:p>
        </w:tc>
        <w:tc>
          <w:tcPr>
            <w:tcW w:w="1416" w:type="dxa"/>
            <w:hideMark/>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430</w:t>
            </w:r>
          </w:p>
        </w:tc>
      </w:tr>
      <w:tr w:rsidR="00DB03C2" w:rsidTr="00BD1237">
        <w:trPr>
          <w:trHeight w:val="20"/>
        </w:trPr>
        <w:tc>
          <w:tcPr>
            <w:tcW w:w="4791" w:type="dxa"/>
            <w:hideMark/>
          </w:tcPr>
          <w:p w:rsidR="00DB03C2" w:rsidRDefault="00DB03C2" w:rsidP="001A181C">
            <w:pPr>
              <w:keepNext/>
              <w:tabs>
                <w:tab w:val="left" w:pos="1604"/>
                <w:tab w:val="left" w:pos="3118"/>
                <w:tab w:val="left" w:pos="4004"/>
              </w:tabs>
              <w:autoSpaceDE w:val="0"/>
              <w:autoSpaceDN w:val="0"/>
              <w:spacing w:before="120"/>
              <w:ind w:left="57" w:right="57"/>
              <w:rPr>
                <w:rFonts w:ascii="Times New Roman" w:hAnsi="Times New Roman"/>
                <w:sz w:val="24"/>
                <w:szCs w:val="22"/>
                <w:lang w:eastAsia="en-US"/>
              </w:rPr>
            </w:pPr>
            <w:r>
              <w:rPr>
                <w:rFonts w:ascii="Times New Roman" w:hAnsi="Times New Roman"/>
                <w:sz w:val="24"/>
                <w:szCs w:val="22"/>
                <w:lang w:eastAsia="en-US"/>
              </w:rPr>
              <w:t>з них жінок</w:t>
            </w:r>
          </w:p>
        </w:tc>
        <w:tc>
          <w:tcPr>
            <w:tcW w:w="1417" w:type="dxa"/>
            <w:hideMark/>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230</w:t>
            </w:r>
          </w:p>
        </w:tc>
        <w:tc>
          <w:tcPr>
            <w:tcW w:w="1418" w:type="dxa"/>
            <w:hideMark/>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240</w:t>
            </w:r>
          </w:p>
        </w:tc>
        <w:tc>
          <w:tcPr>
            <w:tcW w:w="1416" w:type="dxa"/>
            <w:hideMark/>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280</w:t>
            </w:r>
          </w:p>
        </w:tc>
      </w:tr>
      <w:tr w:rsidR="00DB03C2" w:rsidTr="00BD1237">
        <w:trPr>
          <w:trHeight w:val="20"/>
        </w:trPr>
        <w:tc>
          <w:tcPr>
            <w:tcW w:w="4791" w:type="dxa"/>
            <w:hideMark/>
          </w:tcPr>
          <w:p w:rsidR="00DB03C2" w:rsidRDefault="00DB03C2" w:rsidP="001A181C">
            <w:pPr>
              <w:keepNext/>
              <w:tabs>
                <w:tab w:val="left" w:pos="488"/>
              </w:tabs>
              <w:autoSpaceDE w:val="0"/>
              <w:autoSpaceDN w:val="0"/>
              <w:spacing w:before="120"/>
              <w:ind w:left="57" w:right="57"/>
              <w:rPr>
                <w:rFonts w:ascii="Times New Roman" w:hAnsi="Times New Roman"/>
                <w:sz w:val="24"/>
                <w:szCs w:val="22"/>
                <w:lang w:eastAsia="en-US"/>
              </w:rPr>
            </w:pPr>
            <w:r>
              <w:rPr>
                <w:rFonts w:ascii="Times New Roman" w:hAnsi="Times New Roman"/>
                <w:sz w:val="24"/>
                <w:szCs w:val="22"/>
                <w:lang w:eastAsia="en-US"/>
              </w:rPr>
              <w:t xml:space="preserve">4. Частка працівників прокуратури, поліції, судів, Збройних Сил, </w:t>
            </w:r>
            <w:r>
              <w:rPr>
                <w:rFonts w:ascii="Times New Roman" w:hAnsi="Times New Roman"/>
                <w:spacing w:val="-3"/>
                <w:sz w:val="24"/>
                <w:szCs w:val="22"/>
                <w:lang w:eastAsia="en-US"/>
              </w:rPr>
              <w:t>СБУ</w:t>
            </w:r>
            <w:r>
              <w:rPr>
                <w:rFonts w:ascii="Times New Roman" w:hAnsi="Times New Roman"/>
                <w:sz w:val="24"/>
                <w:szCs w:val="22"/>
                <w:lang w:eastAsia="en-US"/>
              </w:rPr>
              <w:t xml:space="preserve">, Держприкордонслужби, які отримали сертифікати про проходження навчання з питань протидії дискримінації, насильству </w:t>
            </w:r>
            <w:r>
              <w:rPr>
                <w:rFonts w:ascii="Times New Roman" w:hAnsi="Times New Roman"/>
                <w:spacing w:val="-6"/>
                <w:sz w:val="24"/>
                <w:szCs w:val="22"/>
                <w:lang w:eastAsia="en-US"/>
              </w:rPr>
              <w:t xml:space="preserve">за </w:t>
            </w:r>
            <w:r>
              <w:rPr>
                <w:rFonts w:ascii="Times New Roman" w:hAnsi="Times New Roman"/>
                <w:sz w:val="24"/>
                <w:szCs w:val="22"/>
                <w:lang w:eastAsia="en-US"/>
              </w:rPr>
              <w:t>ознакою статі, від загальної кількості осіб, які навчалися,</w:t>
            </w:r>
            <w:r>
              <w:rPr>
                <w:rFonts w:ascii="Times New Roman" w:hAnsi="Times New Roman"/>
                <w:spacing w:val="-1"/>
                <w:sz w:val="24"/>
                <w:szCs w:val="22"/>
                <w:lang w:eastAsia="en-US"/>
              </w:rPr>
              <w:t xml:space="preserve"> відсотків</w:t>
            </w:r>
          </w:p>
        </w:tc>
        <w:tc>
          <w:tcPr>
            <w:tcW w:w="1417" w:type="dxa"/>
            <w:hideMark/>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40</w:t>
            </w:r>
          </w:p>
        </w:tc>
        <w:tc>
          <w:tcPr>
            <w:tcW w:w="1418" w:type="dxa"/>
            <w:hideMark/>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60</w:t>
            </w:r>
          </w:p>
        </w:tc>
        <w:tc>
          <w:tcPr>
            <w:tcW w:w="1416" w:type="dxa"/>
            <w:hideMark/>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80</w:t>
            </w:r>
          </w:p>
        </w:tc>
      </w:tr>
      <w:tr w:rsidR="00DB03C2" w:rsidTr="00BD1237">
        <w:trPr>
          <w:trHeight w:val="20"/>
        </w:trPr>
        <w:tc>
          <w:tcPr>
            <w:tcW w:w="4791" w:type="dxa"/>
            <w:hideMark/>
          </w:tcPr>
          <w:p w:rsidR="00DB03C2" w:rsidRDefault="00DB03C2" w:rsidP="001A181C">
            <w:pPr>
              <w:keepNext/>
              <w:autoSpaceDE w:val="0"/>
              <w:autoSpaceDN w:val="0"/>
              <w:spacing w:before="120"/>
              <w:ind w:left="57" w:right="57"/>
              <w:rPr>
                <w:rFonts w:ascii="Times New Roman" w:hAnsi="Times New Roman"/>
                <w:sz w:val="24"/>
                <w:szCs w:val="22"/>
                <w:lang w:eastAsia="en-US"/>
              </w:rPr>
            </w:pPr>
            <w:r>
              <w:rPr>
                <w:rFonts w:ascii="Times New Roman" w:hAnsi="Times New Roman"/>
                <w:sz w:val="24"/>
                <w:szCs w:val="22"/>
                <w:lang w:eastAsia="en-US"/>
              </w:rPr>
              <w:t>5. Частка осіб, які повідомили про те, що в останні 12 місяців особисто стикнулися з дискримінацією за ознакою статі,</w:t>
            </w:r>
            <w:r>
              <w:rPr>
                <w:rFonts w:ascii="Times New Roman" w:hAnsi="Times New Roman"/>
                <w:spacing w:val="34"/>
                <w:sz w:val="24"/>
                <w:szCs w:val="22"/>
                <w:lang w:eastAsia="en-US"/>
              </w:rPr>
              <w:t xml:space="preserve"> </w:t>
            </w:r>
            <w:r>
              <w:rPr>
                <w:rFonts w:ascii="Times New Roman" w:hAnsi="Times New Roman"/>
                <w:spacing w:val="-12"/>
                <w:sz w:val="24"/>
                <w:szCs w:val="22"/>
                <w:lang w:eastAsia="en-US"/>
              </w:rPr>
              <w:t>у</w:t>
            </w:r>
            <w:r>
              <w:rPr>
                <w:rFonts w:ascii="Times New Roman" w:hAnsi="Times New Roman"/>
                <w:sz w:val="24"/>
                <w:szCs w:val="22"/>
                <w:lang w:eastAsia="en-US"/>
              </w:rPr>
              <w:t xml:space="preserve"> загальній кількості звернень до</w:t>
            </w:r>
            <w:r>
              <w:rPr>
                <w:rFonts w:ascii="Times New Roman" w:hAnsi="Times New Roman"/>
                <w:spacing w:val="57"/>
                <w:sz w:val="24"/>
                <w:szCs w:val="22"/>
                <w:lang w:eastAsia="en-US"/>
              </w:rPr>
              <w:t xml:space="preserve"> </w:t>
            </w:r>
            <w:r>
              <w:rPr>
                <w:rFonts w:ascii="Times New Roman" w:hAnsi="Times New Roman"/>
                <w:sz w:val="24"/>
                <w:szCs w:val="22"/>
                <w:lang w:eastAsia="en-US"/>
              </w:rPr>
              <w:t>експертних рад з питань дискримінації за ознакою</w:t>
            </w:r>
            <w:r>
              <w:rPr>
                <w:rFonts w:ascii="Times New Roman" w:hAnsi="Times New Roman"/>
                <w:spacing w:val="-2"/>
                <w:sz w:val="24"/>
                <w:szCs w:val="22"/>
                <w:lang w:eastAsia="en-US"/>
              </w:rPr>
              <w:t xml:space="preserve"> </w:t>
            </w:r>
            <w:r>
              <w:rPr>
                <w:rFonts w:ascii="Times New Roman" w:hAnsi="Times New Roman"/>
                <w:sz w:val="24"/>
                <w:szCs w:val="22"/>
                <w:lang w:eastAsia="en-US"/>
              </w:rPr>
              <w:t xml:space="preserve">статі, відсотків (індикатор </w:t>
            </w:r>
            <w:r w:rsidRPr="000830A5">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10.2.1) </w:t>
            </w:r>
          </w:p>
        </w:tc>
        <w:tc>
          <w:tcPr>
            <w:tcW w:w="1417" w:type="dxa"/>
            <w:hideMark/>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55</w:t>
            </w:r>
          </w:p>
        </w:tc>
        <w:tc>
          <w:tcPr>
            <w:tcW w:w="1418" w:type="dxa"/>
            <w:hideMark/>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50</w:t>
            </w:r>
          </w:p>
        </w:tc>
        <w:tc>
          <w:tcPr>
            <w:tcW w:w="1416" w:type="dxa"/>
            <w:hideMark/>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r>
              <w:rPr>
                <w:rFonts w:ascii="Times New Roman" w:hAnsi="Times New Roman"/>
                <w:sz w:val="24"/>
                <w:szCs w:val="22"/>
                <w:lang w:eastAsia="en-US"/>
              </w:rPr>
              <w:t>45</w:t>
            </w:r>
          </w:p>
        </w:tc>
      </w:tr>
      <w:tr w:rsidR="00DB03C2" w:rsidTr="00BD1237">
        <w:trPr>
          <w:trHeight w:val="20"/>
        </w:trPr>
        <w:tc>
          <w:tcPr>
            <w:tcW w:w="4791" w:type="dxa"/>
            <w:hideMark/>
          </w:tcPr>
          <w:p w:rsidR="00DB03C2" w:rsidRDefault="00DB03C2" w:rsidP="001A181C">
            <w:pPr>
              <w:keepNext/>
              <w:tabs>
                <w:tab w:val="left" w:pos="488"/>
              </w:tabs>
              <w:autoSpaceDE w:val="0"/>
              <w:autoSpaceDN w:val="0"/>
              <w:spacing w:before="120"/>
              <w:ind w:left="57" w:right="57"/>
              <w:rPr>
                <w:rFonts w:ascii="Times New Roman" w:hAnsi="Times New Roman"/>
                <w:sz w:val="24"/>
                <w:szCs w:val="22"/>
                <w:lang w:eastAsia="en-US"/>
              </w:rPr>
            </w:pPr>
            <w:r>
              <w:rPr>
                <w:rFonts w:ascii="Times New Roman" w:hAnsi="Times New Roman"/>
                <w:sz w:val="24"/>
                <w:szCs w:val="22"/>
                <w:lang w:eastAsia="en-US"/>
              </w:rPr>
              <w:t>6. Індекс соціальної єдності та примирення за статтю</w:t>
            </w:r>
          </w:p>
        </w:tc>
        <w:tc>
          <w:tcPr>
            <w:tcW w:w="1417" w:type="dxa"/>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p>
        </w:tc>
        <w:tc>
          <w:tcPr>
            <w:tcW w:w="1418" w:type="dxa"/>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p>
        </w:tc>
        <w:tc>
          <w:tcPr>
            <w:tcW w:w="1416" w:type="dxa"/>
          </w:tcPr>
          <w:p w:rsidR="00DB03C2" w:rsidRDefault="00DB03C2" w:rsidP="001A181C">
            <w:pPr>
              <w:keepNext/>
              <w:autoSpaceDE w:val="0"/>
              <w:autoSpaceDN w:val="0"/>
              <w:spacing w:before="120"/>
              <w:ind w:left="57" w:right="57"/>
              <w:jc w:val="center"/>
              <w:rPr>
                <w:rFonts w:ascii="Times New Roman" w:hAnsi="Times New Roman"/>
                <w:sz w:val="24"/>
                <w:szCs w:val="22"/>
                <w:lang w:eastAsia="en-US"/>
              </w:rPr>
            </w:pPr>
          </w:p>
        </w:tc>
      </w:tr>
    </w:tbl>
    <w:p w:rsidR="00BD1237" w:rsidRDefault="00BD1237" w:rsidP="00DB03C2">
      <w:pPr>
        <w:keepNext/>
        <w:autoSpaceDE w:val="0"/>
        <w:autoSpaceDN w:val="0"/>
        <w:spacing w:before="120"/>
        <w:ind w:firstLine="567"/>
        <w:jc w:val="both"/>
        <w:rPr>
          <w:rFonts w:ascii="Times New Roman" w:hAnsi="Times New Roman"/>
          <w:sz w:val="28"/>
          <w:szCs w:val="28"/>
          <w:lang w:eastAsia="en-US"/>
        </w:rPr>
      </w:pP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Стратегічна ціль 3. Жінки та чоловіки користуються рівними правами та можливостями людського розвитку у сфері освіти, охорони здоров’я, соціального захисту, культури та спорту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Досягнення цієї цілі відповідатиме пріоритетам Пекінської декларації за напрямами</w:t>
      </w:r>
      <w:r>
        <w:rPr>
          <w:rFonts w:ascii="Times New Roman" w:hAnsi="Times New Roman"/>
          <w:spacing w:val="45"/>
          <w:sz w:val="28"/>
          <w:szCs w:val="28"/>
          <w:lang w:eastAsia="en-US"/>
        </w:rPr>
        <w:t xml:space="preserve"> </w:t>
      </w:r>
      <w:r>
        <w:rPr>
          <w:rFonts w:ascii="Times New Roman" w:hAnsi="Times New Roman"/>
          <w:sz w:val="28"/>
          <w:szCs w:val="28"/>
          <w:lang w:eastAsia="en-US"/>
        </w:rPr>
        <w:t>“Жінки</w:t>
      </w:r>
      <w:r>
        <w:rPr>
          <w:rFonts w:ascii="Times New Roman" w:hAnsi="Times New Roman"/>
          <w:spacing w:val="45"/>
          <w:sz w:val="28"/>
          <w:szCs w:val="28"/>
          <w:lang w:eastAsia="en-US"/>
        </w:rPr>
        <w:t xml:space="preserve"> </w:t>
      </w:r>
      <w:r>
        <w:rPr>
          <w:rFonts w:ascii="Times New Roman" w:hAnsi="Times New Roman"/>
          <w:sz w:val="28"/>
          <w:szCs w:val="28"/>
          <w:lang w:eastAsia="en-US"/>
        </w:rPr>
        <w:t>та</w:t>
      </w:r>
      <w:r>
        <w:rPr>
          <w:rFonts w:ascii="Times New Roman" w:hAnsi="Times New Roman"/>
          <w:spacing w:val="45"/>
          <w:sz w:val="28"/>
          <w:szCs w:val="28"/>
          <w:lang w:eastAsia="en-US"/>
        </w:rPr>
        <w:t xml:space="preserve"> </w:t>
      </w:r>
      <w:r>
        <w:rPr>
          <w:rFonts w:ascii="Times New Roman" w:hAnsi="Times New Roman"/>
          <w:sz w:val="28"/>
          <w:szCs w:val="28"/>
          <w:lang w:eastAsia="en-US"/>
        </w:rPr>
        <w:t>бідністьˮ,</w:t>
      </w:r>
      <w:r>
        <w:rPr>
          <w:rFonts w:ascii="Times New Roman" w:hAnsi="Times New Roman"/>
          <w:spacing w:val="44"/>
          <w:sz w:val="28"/>
          <w:szCs w:val="28"/>
          <w:lang w:eastAsia="en-US"/>
        </w:rPr>
        <w:t xml:space="preserve"> </w:t>
      </w:r>
      <w:r>
        <w:rPr>
          <w:rFonts w:ascii="Times New Roman" w:hAnsi="Times New Roman"/>
          <w:sz w:val="28"/>
          <w:szCs w:val="28"/>
          <w:lang w:eastAsia="en-US"/>
        </w:rPr>
        <w:t>“Освіта</w:t>
      </w:r>
      <w:r>
        <w:rPr>
          <w:rFonts w:ascii="Times New Roman" w:hAnsi="Times New Roman"/>
          <w:spacing w:val="45"/>
          <w:sz w:val="28"/>
          <w:szCs w:val="28"/>
          <w:lang w:eastAsia="en-US"/>
        </w:rPr>
        <w:t xml:space="preserve"> </w:t>
      </w:r>
      <w:r>
        <w:rPr>
          <w:rFonts w:ascii="Times New Roman" w:hAnsi="Times New Roman"/>
          <w:sz w:val="28"/>
          <w:szCs w:val="28"/>
          <w:lang w:eastAsia="en-US"/>
        </w:rPr>
        <w:t>та</w:t>
      </w:r>
      <w:r>
        <w:rPr>
          <w:rFonts w:ascii="Times New Roman" w:hAnsi="Times New Roman"/>
          <w:spacing w:val="45"/>
          <w:sz w:val="28"/>
          <w:szCs w:val="28"/>
          <w:lang w:eastAsia="en-US"/>
        </w:rPr>
        <w:t xml:space="preserve"> </w:t>
      </w:r>
      <w:r>
        <w:rPr>
          <w:rFonts w:ascii="Times New Roman" w:hAnsi="Times New Roman"/>
          <w:sz w:val="28"/>
          <w:szCs w:val="28"/>
          <w:lang w:eastAsia="en-US"/>
        </w:rPr>
        <w:t>професійна</w:t>
      </w:r>
      <w:r>
        <w:rPr>
          <w:rFonts w:ascii="Times New Roman" w:hAnsi="Times New Roman"/>
          <w:spacing w:val="46"/>
          <w:sz w:val="28"/>
          <w:szCs w:val="28"/>
          <w:lang w:eastAsia="en-US"/>
        </w:rPr>
        <w:t xml:space="preserve"> </w:t>
      </w:r>
      <w:r>
        <w:rPr>
          <w:rFonts w:ascii="Times New Roman" w:hAnsi="Times New Roman"/>
          <w:sz w:val="28"/>
          <w:szCs w:val="28"/>
          <w:lang w:eastAsia="en-US"/>
        </w:rPr>
        <w:t>підготовка</w:t>
      </w:r>
      <w:r>
        <w:rPr>
          <w:rFonts w:ascii="Times New Roman" w:hAnsi="Times New Roman"/>
          <w:spacing w:val="45"/>
          <w:sz w:val="28"/>
          <w:szCs w:val="28"/>
          <w:lang w:eastAsia="en-US"/>
        </w:rPr>
        <w:t xml:space="preserve"> </w:t>
      </w:r>
      <w:r>
        <w:rPr>
          <w:rFonts w:ascii="Times New Roman" w:hAnsi="Times New Roman"/>
          <w:spacing w:val="-8"/>
          <w:sz w:val="28"/>
          <w:szCs w:val="28"/>
          <w:lang w:eastAsia="en-US"/>
        </w:rPr>
        <w:t xml:space="preserve">жінокˮ, </w:t>
      </w:r>
      <w:r>
        <w:rPr>
          <w:rFonts w:ascii="Times New Roman" w:hAnsi="Times New Roman"/>
          <w:sz w:val="28"/>
          <w:szCs w:val="28"/>
          <w:lang w:eastAsia="en-US"/>
        </w:rPr>
        <w:t>“Жінки та охорона здоров’яˮ, “Жінки та засоби масової</w:t>
      </w:r>
      <w:r>
        <w:rPr>
          <w:rFonts w:ascii="Times New Roman" w:hAnsi="Times New Roman"/>
          <w:spacing w:val="25"/>
          <w:sz w:val="28"/>
          <w:szCs w:val="28"/>
          <w:lang w:eastAsia="en-US"/>
        </w:rPr>
        <w:t xml:space="preserve"> </w:t>
      </w:r>
      <w:r>
        <w:rPr>
          <w:rFonts w:ascii="Times New Roman" w:hAnsi="Times New Roman"/>
          <w:sz w:val="28"/>
          <w:szCs w:val="28"/>
          <w:lang w:eastAsia="en-US"/>
        </w:rPr>
        <w:t xml:space="preserve">інформаціїˮ, “Дівчатаˮ, а також сприятиме виконанню завдань, визначених </w:t>
      </w:r>
      <w:r w:rsidRPr="000830A5">
        <w:rPr>
          <w:rFonts w:ascii="Times New Roman" w:hAnsi="Times New Roman"/>
          <w:sz w:val="28"/>
          <w:szCs w:val="28"/>
          <w:lang w:eastAsia="en-US"/>
        </w:rPr>
        <w:t>Ціл</w:t>
      </w:r>
      <w:r>
        <w:rPr>
          <w:rFonts w:ascii="Times New Roman" w:hAnsi="Times New Roman"/>
          <w:sz w:val="28"/>
          <w:szCs w:val="28"/>
          <w:lang w:eastAsia="en-US"/>
        </w:rPr>
        <w:t>ями</w:t>
      </w:r>
      <w:r w:rsidRPr="000830A5">
        <w:rPr>
          <w:rFonts w:ascii="Times New Roman" w:hAnsi="Times New Roman"/>
          <w:sz w:val="28"/>
          <w:szCs w:val="28"/>
          <w:lang w:eastAsia="en-US"/>
        </w:rPr>
        <w:t xml:space="preserve"> сталого розвитку</w:t>
      </w:r>
      <w:r>
        <w:rPr>
          <w:rFonts w:ascii="Times New Roman" w:hAnsi="Times New Roman"/>
          <w:spacing w:val="-9"/>
          <w:sz w:val="28"/>
          <w:szCs w:val="28"/>
          <w:lang w:eastAsia="en-US"/>
        </w:rPr>
        <w:t>: п</w:t>
      </w:r>
      <w:r>
        <w:rPr>
          <w:rFonts w:ascii="Times New Roman" w:hAnsi="Times New Roman"/>
          <w:sz w:val="28"/>
          <w:szCs w:val="28"/>
          <w:lang w:eastAsia="en-US"/>
        </w:rPr>
        <w:t xml:space="preserve">одолання бідності, забезпечення здорового способу життя </w:t>
      </w:r>
      <w:r>
        <w:rPr>
          <w:rFonts w:ascii="Times New Roman" w:hAnsi="Times New Roman"/>
          <w:spacing w:val="-9"/>
          <w:sz w:val="28"/>
          <w:szCs w:val="28"/>
          <w:lang w:eastAsia="en-US"/>
        </w:rPr>
        <w:t xml:space="preserve">та </w:t>
      </w:r>
      <w:r>
        <w:rPr>
          <w:rFonts w:ascii="Times New Roman" w:hAnsi="Times New Roman"/>
          <w:sz w:val="28"/>
          <w:szCs w:val="28"/>
          <w:lang w:eastAsia="en-US"/>
        </w:rPr>
        <w:t>сприяння благополуччю для всіх у будь-якому віці, забезпечення всеохоплюючої і справедливої якісної освіти та заохочення можливості навчання впродовж усього життя для всіх, забезпечення гендерної рівності, розширення прав і можливостей усіх жінок та дівчат,  скорочення нерівності та сприяння побудові миролюбного і відкритого суспільства в інтересах сталого розвитку, забезпечення доступу до правосуддя для всіх і створення ефективних, підзвітних та заснованих на широкій участі інституцій на всіх рівнях.</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Ця стратегічна ціль реалізовуватиметься гармонізовано, зокрема із Стратегією людського розвитку, затвердженою Указом Президента України від 2 червня 2021 р. № 225 “Про рішення Ради національної безпеки і оборони</w:t>
      </w:r>
      <w:r w:rsidR="003B4A16">
        <w:rPr>
          <w:rFonts w:ascii="Times New Roman" w:hAnsi="Times New Roman"/>
          <w:sz w:val="28"/>
          <w:szCs w:val="28"/>
          <w:lang w:eastAsia="en-US"/>
        </w:rPr>
        <w:t xml:space="preserve"> України від 14 травня 2021 р.</w:t>
      </w:r>
      <w:r>
        <w:rPr>
          <w:rFonts w:ascii="Times New Roman" w:hAnsi="Times New Roman"/>
          <w:sz w:val="28"/>
          <w:szCs w:val="28"/>
          <w:lang w:eastAsia="en-US"/>
        </w:rPr>
        <w:t xml:space="preserve"> “Про Стратегію людського розвиткуˮ, Державною стратегією регіонального розвитку на 2021—2027 </w:t>
      </w:r>
      <w:r>
        <w:rPr>
          <w:rFonts w:ascii="Times New Roman" w:hAnsi="Times New Roman"/>
          <w:spacing w:val="-6"/>
          <w:sz w:val="28"/>
          <w:szCs w:val="28"/>
          <w:lang w:eastAsia="en-US"/>
        </w:rPr>
        <w:t xml:space="preserve">роки, </w:t>
      </w:r>
      <w:r>
        <w:rPr>
          <w:rFonts w:ascii="Times New Roman" w:hAnsi="Times New Roman"/>
          <w:sz w:val="28"/>
          <w:szCs w:val="28"/>
          <w:lang w:eastAsia="en-US"/>
        </w:rPr>
        <w:t>затвердженою постановою Кабінету Міністрів України  від 5 серпня 2020 р. № 695 (Офіційний вісник України, 2020 р., № 67, ст. 2155), Національною стратегією із створення безбар’єрного простору в Україні на період до 2030 року, схваленою розпорядженням Кабінету Міністрів України від 14 квітня 2021 р. № 366 (Офіційний вісник України, 2021 р., № 36, ст. 2154), планом заходів з реалізації зобов’язань Уряду України, взятих в рамках міжнародної ініціативи “Партнерство Біарріц” з утвердження гендерної рівності, затвердженим розпорядженням Кабінету Міністрів України від 16 грудня 2020 р. № 1578.</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Проблеми, розв’язанню яких сприятиме досягнення стратегічної</w:t>
      </w:r>
      <w:r w:rsidR="00BD1237">
        <w:rPr>
          <w:rFonts w:ascii="Times New Roman" w:hAnsi="Times New Roman"/>
          <w:sz w:val="28"/>
          <w:szCs w:val="28"/>
          <w:lang w:eastAsia="en-US"/>
        </w:rPr>
        <w:br/>
      </w:r>
      <w:r>
        <w:rPr>
          <w:rFonts w:ascii="Times New Roman" w:hAnsi="Times New Roman"/>
          <w:sz w:val="28"/>
          <w:szCs w:val="28"/>
          <w:lang w:eastAsia="en-US"/>
        </w:rPr>
        <w:t>цілі</w:t>
      </w:r>
      <w:r w:rsidR="00BD1237">
        <w:rPr>
          <w:rFonts w:ascii="Times New Roman" w:hAnsi="Times New Roman"/>
          <w:sz w:val="28"/>
          <w:szCs w:val="28"/>
          <w:lang w:eastAsia="en-US"/>
        </w:rPr>
        <w:t xml:space="preserve"> </w:t>
      </w:r>
      <w:r>
        <w:rPr>
          <w:rFonts w:ascii="Times New Roman" w:hAnsi="Times New Roman"/>
          <w:sz w:val="28"/>
          <w:szCs w:val="28"/>
          <w:lang w:eastAsia="en-US"/>
        </w:rPr>
        <w:t xml:space="preserve">3: </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недостатній доступ жінок і чоловіків, які належать до вразливих груп населення (особи, які проживають у сільській місцевості та віддалених гірських районах, ВІЛ-інфіковані особи, особи з інвалідністю, особи похилого віку та інші маломобільні групи жінок і чоловіків, представники ромської національної меншини) до соціального захисту, соціальних послуг, освіти, охорони здоров’я, культури та спорту;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відсутність сприятливих умов для занять фізичною культурою і спортом жінок та дівчат, які проживають у сільській місцевості;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недостатність доступних та якісних послуг публічної інфраструктури догляду за дітьми, особливо в сільській місцевості;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недостатнє врахування гендерних аспектів під час формування та реалізації освітньої політики, що призводить до збереження гендерних стереотипів та дискримінаційного змісту навчального контенту на всіх освітніх рівнях, низького рівня гендерної чутливості освітян, відсутності комплексної системи гендерної освіти;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низьке представництво дівчат серед здобувачів STEM-освіти (наука, технології, інженерія, математика), що обмежує їх можливості працевлаштування у високооплачуваних сферах економічної діяльності;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обмежений доступ до навчання протягом життя шляхом формальної, неформальної та інформальної освіти окремих груп населення, передусім жінок, які проживають у сільській місцевості, жінок похилого віку, жінок з інвалідністю, ВІЛ-інфікованих жінок, представниць ромської національної меншини, інших категорій населення, які зазнають множинної дискримінації;</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обмежені можливості ромських дівчат у здобутті освіти, зокрема через поширеність ранніх шлюбів серед ромського населення, що не дає дівчатам змоги отримувати гідну професійну реалізацію в майбутньому;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обмежений доступ до новітніх цифрових технологій та користування  Інтернетом представників окремих вразливих груп жінок і чоловіків, зокрема жінок і чоловіків похилого віку, жінок і чоловіків, які проживають у сільській місцевості, віддалених гірських районах, представників/представниць ромської меншини та</w:t>
      </w:r>
      <w:r>
        <w:rPr>
          <w:rFonts w:ascii="Times New Roman" w:hAnsi="Times New Roman"/>
          <w:spacing w:val="-1"/>
          <w:sz w:val="28"/>
          <w:szCs w:val="28"/>
          <w:lang w:eastAsia="en-US"/>
        </w:rPr>
        <w:t xml:space="preserve"> </w:t>
      </w:r>
      <w:r>
        <w:rPr>
          <w:rFonts w:ascii="Times New Roman" w:hAnsi="Times New Roman"/>
          <w:sz w:val="28"/>
          <w:szCs w:val="28"/>
          <w:lang w:eastAsia="en-US"/>
        </w:rPr>
        <w:t>інших;</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недостатність доступних та високоякісних медичних послуг, зокрема послуг з охорони репродуктивного здоров’я, з урахуванням різних потреб жінок та чоловіків вразливих груп;</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наявність стигматизації та дискримінації, що обмежує доступ до високоякісних медичних послуг, зокрема послуг у сфері охорони репродуктивного здоров’я, ВІЛ-інфікованих жінок, представниць ромської національної меншини;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поширеність гендерних стереотипів у засобах масової інформації та соціальних мережах через низький рівень гендерної чутливості та обізнаності журналістів з питань протидії дискримінації і забезпечення рівних прав та можливостей жінок і чоловіків;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недостатня гендерна чутливість послуг, які надаються у різних сферах, зокрема освіти, охорони здоров’я, соціального захисту, фізичної культури та спорту, транспорту;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наявність гендерних стереотипів та загальновживаних рольових моделей поведінки жінок і чоловіків, які визначають їх уподобання щодо вибору виду спорту;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низьке представництво жінок та дівчат серед тренерів та вихованців (спортсменів) закладів фізичної культури і спорту.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Оперативна ціль 3.1. Створено умови для забезпечення соціальної захищеності жінок і чоловіків різних груп населення з метою подолання бідності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спрощення доступу різних вразливих груп жінок і чоловіків до соціального захисту, адміністративних, соціальних, медичних, освітніх, культурних послуг, фізичної культури і спорту, правової допомоги;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подолання/мінімізації негативних наслідків складних життєвих обставин особами/сім’ями, які в них перебувають, шляхом надання соціальної підтримки та соціального захисту вразливим групам населення з урахуванням різних потреб жінок і чоловіків.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наявні доступні інфраструктури з надання якісних соціально значущих та гендерно чутливих послуг у сфері освіти, зокрема з догляду за дітьми дошкільного віку, культури, охорони здоров’я та соціального захисту, фізичної культури та спорту, до яких мають рівний доступ всі</w:t>
      </w:r>
      <w:r>
        <w:rPr>
          <w:rFonts w:ascii="Times New Roman" w:hAnsi="Times New Roman"/>
          <w:spacing w:val="58"/>
          <w:sz w:val="28"/>
          <w:szCs w:val="28"/>
          <w:lang w:eastAsia="en-US"/>
        </w:rPr>
        <w:t xml:space="preserve"> </w:t>
      </w:r>
      <w:r>
        <w:rPr>
          <w:rFonts w:ascii="Times New Roman" w:hAnsi="Times New Roman"/>
          <w:sz w:val="28"/>
          <w:szCs w:val="28"/>
          <w:lang w:eastAsia="en-US"/>
        </w:rPr>
        <w:t>громадяни незалежно від статі, віку, національності, місцевості проживання, рівня доходів або наявності</w:t>
      </w:r>
      <w:r>
        <w:rPr>
          <w:rFonts w:ascii="Times New Roman" w:hAnsi="Times New Roman"/>
          <w:spacing w:val="-1"/>
          <w:sz w:val="28"/>
          <w:szCs w:val="28"/>
          <w:lang w:eastAsia="en-US"/>
        </w:rPr>
        <w:t xml:space="preserve"> </w:t>
      </w:r>
      <w:r>
        <w:rPr>
          <w:rFonts w:ascii="Times New Roman" w:hAnsi="Times New Roman"/>
          <w:sz w:val="28"/>
          <w:szCs w:val="28"/>
          <w:lang w:eastAsia="en-US"/>
        </w:rPr>
        <w:t>інвалідності;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програми соціальної підтримки та соціального захисту вразливих груп населення враховують різні потреби жінок і чоловіків та забезпечують подолання/мінімізацію негативних наслідків складних життєвих обставин особам/сім’ям, які в них перебувають.</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3.2. Створено умови для забезпечення рівних прав та можливостей дівчат і хлопців, жінок і чоловіків у сфері фізичної культури та спорту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оцінювання залучення до фізичної культури та спорту різних груп дівчат і хлопців, жінок і</w:t>
      </w:r>
      <w:r>
        <w:rPr>
          <w:rFonts w:ascii="Times New Roman" w:hAnsi="Times New Roman"/>
          <w:spacing w:val="-3"/>
          <w:sz w:val="28"/>
          <w:szCs w:val="28"/>
          <w:lang w:eastAsia="en-US"/>
        </w:rPr>
        <w:t xml:space="preserve"> </w:t>
      </w:r>
      <w:r>
        <w:rPr>
          <w:rFonts w:ascii="Times New Roman" w:hAnsi="Times New Roman"/>
          <w:sz w:val="28"/>
          <w:szCs w:val="28"/>
          <w:lang w:eastAsia="en-US"/>
        </w:rPr>
        <w:t>чоловіків;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сприяння ширшому залученню дівчат і жінок до занять фізичною культурою та спортом, створення паритетних умов відбору та занять для дівчат і хлопців у всіх видах спорту та запобігання втраті кваліфікованих кадрів;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проведення фізкультурно-спортивної реабілітації дівчат і хлопців, жінок і чоловіків з інвалідністю.</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форми звітності у сфері фізичної культури та спорту містять показники, за якими можна проводити аналіз забезпечення гендерної рівності у сфері фізичної культури та</w:t>
      </w:r>
      <w:r>
        <w:rPr>
          <w:rFonts w:ascii="Times New Roman" w:hAnsi="Times New Roman"/>
          <w:spacing w:val="-1"/>
          <w:sz w:val="28"/>
          <w:szCs w:val="28"/>
          <w:lang w:eastAsia="en-US"/>
        </w:rPr>
        <w:t xml:space="preserve"> </w:t>
      </w:r>
      <w:r>
        <w:rPr>
          <w:rFonts w:ascii="Times New Roman" w:hAnsi="Times New Roman"/>
          <w:sz w:val="28"/>
          <w:szCs w:val="28"/>
          <w:lang w:eastAsia="en-US"/>
        </w:rPr>
        <w:t>спорту;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кількість дівчат і хлопців, які належать до вразливих груп, проживають у сільській місцевості, які займаються фізичною культурою та спортом, збільшилася;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кількість дівчат і хлопців, жінок і чоловіків з інвалідністю, охоплених фізкультурно-спортивною реабілітацією, збільшилася;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подолано гендерні стереотипи, які існують у сфері фізичної культури і спорту;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кількість дівчат серед вихованців та жінок серед тренерів у закладах фізичної культури і спорту збільшилася.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3.3. Забезпечено рівний доступ дівчат і хлопців, жінок і чоловіків до освіти та професійного</w:t>
      </w:r>
      <w:r>
        <w:rPr>
          <w:rFonts w:ascii="Times New Roman" w:hAnsi="Times New Roman"/>
          <w:spacing w:val="-2"/>
          <w:sz w:val="28"/>
          <w:szCs w:val="28"/>
          <w:lang w:eastAsia="en-US"/>
        </w:rPr>
        <w:t xml:space="preserve"> </w:t>
      </w:r>
      <w:r>
        <w:rPr>
          <w:rFonts w:ascii="Times New Roman" w:hAnsi="Times New Roman"/>
          <w:sz w:val="28"/>
          <w:szCs w:val="28"/>
          <w:lang w:eastAsia="en-US"/>
        </w:rPr>
        <w:t>навчання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w:t>
      </w:r>
      <w:r>
        <w:rPr>
          <w:rFonts w:ascii="Times New Roman" w:hAnsi="Times New Roman"/>
          <w:spacing w:val="-27"/>
          <w:sz w:val="28"/>
          <w:szCs w:val="28"/>
          <w:lang w:eastAsia="en-US"/>
        </w:rPr>
        <w:t xml:space="preserve"> </w:t>
      </w:r>
      <w:r>
        <w:rPr>
          <w:rFonts w:ascii="Times New Roman" w:hAnsi="Times New Roman"/>
          <w:sz w:val="28"/>
          <w:szCs w:val="28"/>
          <w:lang w:eastAsia="en-US"/>
        </w:rPr>
        <w:t>цілі: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інтеграції гендерних підходів до планування, реалізації та моніторингу державної політики у сфері освіти, зокрема, включення гендерної складової до стандартів вищої, професійної (професійно-технічної) освіти за всіма спеціальностями, а також базової середньої освіти;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формування культури гендерної рівності серед представників академічної спільноти, зокрема шляхом навчання педагогічних працівників;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недопущення видання освітньої літератури та підручників з дискримінаційним змістом шляхом створення системи гендерної експертизи всього освітнього контенту;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створення умов для зменшення впливу гендерних стереотипів на вибір майбутньої професії дівчатами і хлопцями, зокрема шляхом розширення можливостей дівчат здобувати STEM-освіту, використання однакових за змістом освітніх програм з усіх предметів, вжиття позитивних дій, спрямованих на збільшення кількості дівчат, які навчаються за спеціальностями, найбільш затребуваними на ринку праці, а також залучення чоловіків до професії шкільного вчителя;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розширення доступу до навчання протягом життя, особливо для жінок, які проживають у сільській місцевості, жінок похилого віку, жінок інших категорій, які зазнають множинної дискримінації;</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розширення можливостей дівчат ромської національності для здобуття освіти;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доступу жінок і чоловіків, дівчат і хлопців до цифрової інфраструктури у сільській місцевості.</w:t>
      </w:r>
    </w:p>
    <w:p w:rsidR="00BD1237" w:rsidRDefault="00BD1237" w:rsidP="00DB03C2">
      <w:pPr>
        <w:keepNext/>
        <w:autoSpaceDE w:val="0"/>
        <w:autoSpaceDN w:val="0"/>
        <w:spacing w:before="120"/>
        <w:ind w:firstLine="567"/>
        <w:jc w:val="both"/>
        <w:rPr>
          <w:rFonts w:ascii="Times New Roman" w:hAnsi="Times New Roman"/>
          <w:sz w:val="28"/>
          <w:szCs w:val="28"/>
          <w:lang w:eastAsia="en-US"/>
        </w:rPr>
      </w:pPr>
    </w:p>
    <w:p w:rsidR="00BD1237" w:rsidRDefault="00BD1237" w:rsidP="00DB03C2">
      <w:pPr>
        <w:keepNext/>
        <w:autoSpaceDE w:val="0"/>
        <w:autoSpaceDN w:val="0"/>
        <w:spacing w:before="120"/>
        <w:ind w:firstLine="567"/>
        <w:jc w:val="both"/>
        <w:rPr>
          <w:rFonts w:ascii="Times New Roman" w:hAnsi="Times New Roman"/>
          <w:sz w:val="28"/>
          <w:szCs w:val="28"/>
          <w:lang w:eastAsia="en-US"/>
        </w:rPr>
      </w:pP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Очікувані результати: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внесено зміни до законодавства у сферах наукової, науково-технічної діяльності щодо впровадження принципів гендерної рівності науковими установами та закладами освіти;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гендерну складову включено до стандартів вищої, професійної (професійно-технічної) освіти за всіма спеціальностями, а також базової середньої освіти;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створено умови для збалансованого представництва жінок і чоловіків у сферах наукової, науково-технічної та інноваційної діяльності;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використовується недискримінаційний освітній контент, вільний від гендерних стереотипів та упереджень, запроваджено освітні програми підготовки фахівців з питань забезпечення рівних прав та можливостей жінок і чоловіків;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частка дівчат, які навчаються за STEM-спеціальностями (наука, технології, інженерія, математика), збільшилася;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частка чоловіків серед шкільних учителів збільшилася;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жінки та чоловіки мають рівний доступ до навчання протягом життя шляхом формальної, неформальної та інформальної освіти, особливо жінки, які проживають у сільській місцевості, жінки похилого віку, інші категорії жінок, які зазнають множинної</w:t>
      </w:r>
      <w:r>
        <w:rPr>
          <w:rFonts w:ascii="Times New Roman" w:hAnsi="Times New Roman"/>
          <w:spacing w:val="-2"/>
          <w:sz w:val="28"/>
          <w:szCs w:val="28"/>
          <w:lang w:eastAsia="en-US"/>
        </w:rPr>
        <w:t xml:space="preserve"> </w:t>
      </w:r>
      <w:r>
        <w:rPr>
          <w:rFonts w:ascii="Times New Roman" w:hAnsi="Times New Roman"/>
          <w:sz w:val="28"/>
          <w:szCs w:val="28"/>
          <w:lang w:eastAsia="en-US"/>
        </w:rPr>
        <w:t>дискримінації;</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дівчата і хлопці, особливо які належать до вразливих груп, мають рівний доступ до позашкільної освіти та проведення змістовного дозвілля, що сприяє майбутньому професійному зростанню та розвитку особистості;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кількість ромських дівчат, які здобувають освіту, скориставшись створеними для них можливостями доступу до освіти, збільшилася;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жінки і чоловіки мають високий рівень цифрової грамотності та рівною мірою користуються перевагами сучасних цифрових технологій, особливо жінки, які проживають у сільській місцевості, жінки похилого віку, жінки ромської національності.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3.4. Забезпечено рівний доступ різних груп жінок і чоловіків до послуг у сфері охорони</w:t>
      </w:r>
      <w:r>
        <w:rPr>
          <w:rFonts w:ascii="Times New Roman" w:hAnsi="Times New Roman"/>
          <w:spacing w:val="-2"/>
          <w:sz w:val="28"/>
          <w:szCs w:val="28"/>
          <w:lang w:eastAsia="en-US"/>
        </w:rPr>
        <w:t xml:space="preserve"> </w:t>
      </w:r>
      <w:r>
        <w:rPr>
          <w:rFonts w:ascii="Times New Roman" w:hAnsi="Times New Roman"/>
          <w:sz w:val="28"/>
          <w:szCs w:val="28"/>
          <w:lang w:eastAsia="en-US"/>
        </w:rPr>
        <w:t>здоров’я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w:t>
      </w:r>
      <w:r>
        <w:rPr>
          <w:rFonts w:ascii="Times New Roman" w:hAnsi="Times New Roman"/>
          <w:spacing w:val="-25"/>
          <w:sz w:val="28"/>
          <w:szCs w:val="28"/>
          <w:lang w:eastAsia="en-US"/>
        </w:rPr>
        <w:t xml:space="preserve"> </w:t>
      </w:r>
      <w:r>
        <w:rPr>
          <w:rFonts w:ascii="Times New Roman" w:hAnsi="Times New Roman"/>
          <w:sz w:val="28"/>
          <w:szCs w:val="28"/>
          <w:lang w:eastAsia="en-US"/>
        </w:rPr>
        <w:t>цілі: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доступу до високоякісних медичних послуг, зокрема послуг з охорони репродуктивного здоров’я, з урахуванням різних потреб жінок і чоловіків, особливо тих, які перебувають у складних життєвих обставинах, зумовлених, зокрема, інвалідністю, наявністю невиліковних хвороб та хвороб, які потребують тривалого лікування, бездомністю, а також жінок і чоловіків, які проживають у сільській місцевості, представників національних меншин (зокрема ромів) та інших соціальних груп, які зазнають множинної дискримінації;</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зниження рівня малюкової та материнської смертності;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підвищення гендерної чутливості населення та медичних працівників задля</w:t>
      </w:r>
      <w:r>
        <w:rPr>
          <w:rFonts w:ascii="Times New Roman" w:hAnsi="Times New Roman"/>
          <w:spacing w:val="-10"/>
          <w:sz w:val="28"/>
          <w:szCs w:val="28"/>
          <w:lang w:eastAsia="en-US"/>
        </w:rPr>
        <w:t xml:space="preserve"> </w:t>
      </w:r>
      <w:r>
        <w:rPr>
          <w:rFonts w:ascii="Times New Roman" w:hAnsi="Times New Roman"/>
          <w:sz w:val="28"/>
          <w:szCs w:val="28"/>
          <w:lang w:eastAsia="en-US"/>
        </w:rPr>
        <w:t>формування</w:t>
      </w:r>
      <w:r>
        <w:rPr>
          <w:rFonts w:ascii="Times New Roman" w:hAnsi="Times New Roman"/>
          <w:spacing w:val="-10"/>
          <w:sz w:val="28"/>
          <w:szCs w:val="28"/>
          <w:lang w:eastAsia="en-US"/>
        </w:rPr>
        <w:t xml:space="preserve"> </w:t>
      </w:r>
      <w:r>
        <w:rPr>
          <w:rFonts w:ascii="Times New Roman" w:hAnsi="Times New Roman"/>
          <w:sz w:val="28"/>
          <w:szCs w:val="28"/>
          <w:lang w:eastAsia="en-US"/>
        </w:rPr>
        <w:t>“нульовоїˮ</w:t>
      </w:r>
      <w:r>
        <w:rPr>
          <w:rFonts w:ascii="Times New Roman" w:hAnsi="Times New Roman"/>
          <w:spacing w:val="-10"/>
          <w:sz w:val="28"/>
          <w:szCs w:val="28"/>
          <w:lang w:eastAsia="en-US"/>
        </w:rPr>
        <w:t xml:space="preserve"> </w:t>
      </w:r>
      <w:r>
        <w:rPr>
          <w:rFonts w:ascii="Times New Roman" w:hAnsi="Times New Roman"/>
          <w:sz w:val="28"/>
          <w:szCs w:val="28"/>
          <w:lang w:eastAsia="en-US"/>
        </w:rPr>
        <w:t>толерантності</w:t>
      </w:r>
      <w:r>
        <w:rPr>
          <w:rFonts w:ascii="Times New Roman" w:hAnsi="Times New Roman"/>
          <w:spacing w:val="-10"/>
          <w:sz w:val="28"/>
          <w:szCs w:val="28"/>
          <w:lang w:eastAsia="en-US"/>
        </w:rPr>
        <w:t xml:space="preserve"> </w:t>
      </w:r>
      <w:r>
        <w:rPr>
          <w:rFonts w:ascii="Times New Roman" w:hAnsi="Times New Roman"/>
          <w:sz w:val="28"/>
          <w:szCs w:val="28"/>
          <w:lang w:eastAsia="en-US"/>
        </w:rPr>
        <w:t>до</w:t>
      </w:r>
      <w:r>
        <w:rPr>
          <w:rFonts w:ascii="Times New Roman" w:hAnsi="Times New Roman"/>
          <w:spacing w:val="-10"/>
          <w:sz w:val="28"/>
          <w:szCs w:val="28"/>
          <w:lang w:eastAsia="en-US"/>
        </w:rPr>
        <w:t xml:space="preserve"> </w:t>
      </w:r>
      <w:r>
        <w:rPr>
          <w:rFonts w:ascii="Times New Roman" w:hAnsi="Times New Roman"/>
          <w:sz w:val="28"/>
          <w:szCs w:val="28"/>
          <w:lang w:eastAsia="en-US"/>
        </w:rPr>
        <w:t>стигматизації</w:t>
      </w:r>
      <w:r>
        <w:rPr>
          <w:rFonts w:ascii="Times New Roman" w:hAnsi="Times New Roman"/>
          <w:spacing w:val="-9"/>
          <w:sz w:val="28"/>
          <w:szCs w:val="28"/>
          <w:lang w:eastAsia="en-US"/>
        </w:rPr>
        <w:t xml:space="preserve"> </w:t>
      </w:r>
      <w:r>
        <w:rPr>
          <w:rFonts w:ascii="Times New Roman" w:hAnsi="Times New Roman"/>
          <w:sz w:val="28"/>
          <w:szCs w:val="28"/>
          <w:lang w:eastAsia="en-US"/>
        </w:rPr>
        <w:t>та</w:t>
      </w:r>
      <w:r>
        <w:rPr>
          <w:rFonts w:ascii="Times New Roman" w:hAnsi="Times New Roman"/>
          <w:spacing w:val="-10"/>
          <w:sz w:val="28"/>
          <w:szCs w:val="28"/>
          <w:lang w:eastAsia="en-US"/>
        </w:rPr>
        <w:t xml:space="preserve"> </w:t>
      </w:r>
      <w:r>
        <w:rPr>
          <w:rFonts w:ascii="Times New Roman" w:hAnsi="Times New Roman"/>
          <w:sz w:val="28"/>
          <w:szCs w:val="28"/>
          <w:lang w:eastAsia="en-US"/>
        </w:rPr>
        <w:t>дискримінації у сфері охорони здоров’я, зокрема ВІЛ-інфікованих жінок, жінок ромської національності та жінок інших категорій, які зазнають множинної дискримінації.</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кількість жінок і чоловіків, які проживають у сільській місцевості та віддалених гірських районах, малозабезпечених сімей, з числа осіб з інвалідністю, ВІЛ-інфікованих, представників ромської національної меншини та інших категорій, які зазнають множинної дискримінації, які скористалися високоякісними медичними послугами, збільшилася;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рівень малюкової та материнської смертності знижено;</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рівень онкологічної захворюваності, захворюваності на туберкульоз, ВІЛ знижено, кількість смертей, пов’язаних із суїцидом, зменшено;</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покращено репродуктивне здоров’я жінок і чоловіків;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підвищено гендерну чутливість населення та медичних працівників, сформовано “нульовуˮ толерантність до стигматизації та дискримінації у сфері охорони здоров’я щодо ВІЛ-інфікованих осіб, представників ромської національної меншини та інших груп жінок і чоловіків, які зазнають множинної дискримінації.</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3.5. Забезпечено висвітлення засобами масової інформації, медіа та інтернет-ресурсами інформації у гендерно чутливий спосіб</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Ця стратегічна ціль реалізовуватиметься гармонізовано із Концепцією комунікації у сфері гендерної рівності.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популяризації через засоби масової інформації та медіа питання забезпечення рівних прав та можливостей жінок і чоловіків для зменшення гендерної нерівності, формування “нульовоїˮ толерантності до насильства та дискримінації, розвінчання гендерних стереотипів, недопущення</w:t>
      </w:r>
      <w:r>
        <w:rPr>
          <w:rFonts w:ascii="Times New Roman" w:hAnsi="Times New Roman"/>
          <w:spacing w:val="33"/>
          <w:sz w:val="28"/>
          <w:szCs w:val="28"/>
          <w:lang w:eastAsia="en-US"/>
        </w:rPr>
        <w:t xml:space="preserve"> </w:t>
      </w:r>
      <w:r>
        <w:rPr>
          <w:rFonts w:ascii="Times New Roman" w:hAnsi="Times New Roman"/>
          <w:sz w:val="28"/>
          <w:szCs w:val="28"/>
          <w:lang w:eastAsia="en-US"/>
        </w:rPr>
        <w:t>сексизму,</w:t>
      </w:r>
      <w:r>
        <w:rPr>
          <w:rFonts w:ascii="Times New Roman" w:hAnsi="Times New Roman"/>
          <w:spacing w:val="34"/>
          <w:sz w:val="28"/>
          <w:szCs w:val="28"/>
          <w:lang w:eastAsia="en-US"/>
        </w:rPr>
        <w:t xml:space="preserve"> </w:t>
      </w:r>
      <w:r>
        <w:rPr>
          <w:rFonts w:ascii="Times New Roman" w:hAnsi="Times New Roman"/>
          <w:sz w:val="28"/>
          <w:szCs w:val="28"/>
          <w:lang w:eastAsia="en-US"/>
        </w:rPr>
        <w:t>забезпечення</w:t>
      </w:r>
      <w:r>
        <w:rPr>
          <w:rFonts w:ascii="Times New Roman" w:hAnsi="Times New Roman"/>
          <w:spacing w:val="34"/>
          <w:sz w:val="28"/>
          <w:szCs w:val="28"/>
          <w:lang w:eastAsia="en-US"/>
        </w:rPr>
        <w:t xml:space="preserve"> </w:t>
      </w:r>
      <w:r>
        <w:rPr>
          <w:rFonts w:ascii="Times New Roman" w:hAnsi="Times New Roman"/>
          <w:sz w:val="28"/>
          <w:szCs w:val="28"/>
          <w:lang w:eastAsia="en-US"/>
        </w:rPr>
        <w:t>об’єктивного</w:t>
      </w:r>
      <w:r>
        <w:rPr>
          <w:rFonts w:ascii="Times New Roman" w:hAnsi="Times New Roman"/>
          <w:spacing w:val="34"/>
          <w:sz w:val="28"/>
          <w:szCs w:val="28"/>
          <w:lang w:eastAsia="en-US"/>
        </w:rPr>
        <w:t xml:space="preserve"> </w:t>
      </w:r>
      <w:r>
        <w:rPr>
          <w:rFonts w:ascii="Times New Roman" w:hAnsi="Times New Roman"/>
          <w:sz w:val="28"/>
          <w:szCs w:val="28"/>
          <w:lang w:eastAsia="en-US"/>
        </w:rPr>
        <w:t>ставлення</w:t>
      </w:r>
      <w:r>
        <w:rPr>
          <w:rFonts w:ascii="Times New Roman" w:hAnsi="Times New Roman"/>
          <w:spacing w:val="33"/>
          <w:sz w:val="28"/>
          <w:szCs w:val="28"/>
          <w:lang w:eastAsia="en-US"/>
        </w:rPr>
        <w:t xml:space="preserve"> </w:t>
      </w:r>
      <w:r>
        <w:rPr>
          <w:rFonts w:ascii="Times New Roman" w:hAnsi="Times New Roman"/>
          <w:sz w:val="28"/>
          <w:szCs w:val="28"/>
          <w:lang w:eastAsia="en-US"/>
        </w:rPr>
        <w:t>до</w:t>
      </w:r>
      <w:r>
        <w:rPr>
          <w:rFonts w:ascii="Times New Roman" w:hAnsi="Times New Roman"/>
          <w:spacing w:val="34"/>
          <w:sz w:val="28"/>
          <w:szCs w:val="28"/>
          <w:lang w:eastAsia="en-US"/>
        </w:rPr>
        <w:t xml:space="preserve"> </w:t>
      </w:r>
      <w:r>
        <w:rPr>
          <w:rFonts w:ascii="Times New Roman" w:hAnsi="Times New Roman"/>
          <w:sz w:val="28"/>
          <w:szCs w:val="28"/>
          <w:lang w:eastAsia="en-US"/>
        </w:rPr>
        <w:t>жінок</w:t>
      </w:r>
      <w:r>
        <w:rPr>
          <w:rFonts w:ascii="Times New Roman" w:hAnsi="Times New Roman"/>
          <w:spacing w:val="34"/>
          <w:sz w:val="28"/>
          <w:szCs w:val="28"/>
          <w:lang w:eastAsia="en-US"/>
        </w:rPr>
        <w:t xml:space="preserve"> </w:t>
      </w:r>
      <w:r>
        <w:rPr>
          <w:rFonts w:ascii="Times New Roman" w:hAnsi="Times New Roman"/>
          <w:sz w:val="28"/>
          <w:szCs w:val="28"/>
          <w:lang w:eastAsia="en-US"/>
        </w:rPr>
        <w:t>в інтерв’ю, репортажах, публікаціях, а також висвітлення їх багатогранної ролі для уникнення стереотипів та дискримінації;</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розширення доступу жінок до прийняття рішень у с</w:t>
      </w:r>
      <w:r w:rsidRPr="0026393A">
        <w:rPr>
          <w:rFonts w:ascii="Times New Roman" w:hAnsi="Times New Roman"/>
          <w:sz w:val="28"/>
          <w:szCs w:val="28"/>
          <w:lang w:eastAsia="en-US"/>
        </w:rPr>
        <w:t>ферах інформації та телекомунікації, культури та мистецтва</w:t>
      </w:r>
      <w:r>
        <w:rPr>
          <w:rFonts w:ascii="Times New Roman" w:hAnsi="Times New Roman"/>
          <w:sz w:val="28"/>
          <w:szCs w:val="28"/>
          <w:lang w:eastAsia="en-US"/>
        </w:rPr>
        <w:t>;</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дотримання рівних прав та можливостей жінок і чоловіків у сфері культури та мистецтва.</w:t>
      </w:r>
    </w:p>
    <w:p w:rsidR="00BD1237" w:rsidRDefault="00BD1237" w:rsidP="00DB03C2">
      <w:pPr>
        <w:keepNext/>
        <w:autoSpaceDE w:val="0"/>
        <w:autoSpaceDN w:val="0"/>
        <w:spacing w:before="120"/>
        <w:ind w:firstLine="567"/>
        <w:jc w:val="both"/>
        <w:rPr>
          <w:rFonts w:ascii="Times New Roman" w:hAnsi="Times New Roman"/>
          <w:sz w:val="28"/>
          <w:szCs w:val="28"/>
          <w:lang w:eastAsia="en-US"/>
        </w:rPr>
      </w:pP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Очікувані результати: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кількість гендерно чутливих та недискримінаційних інформаційних матеріалів та художніх творів збільшено;</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кількість чоловіків, які використовують відпустку для догляду за дитиною до досягнення нею трирічного віку та листки непрацездатності у зв’язку із хворобою дитини,</w:t>
      </w:r>
      <w:r>
        <w:rPr>
          <w:rFonts w:ascii="Times New Roman" w:hAnsi="Times New Roman"/>
          <w:spacing w:val="-1"/>
          <w:sz w:val="28"/>
          <w:szCs w:val="28"/>
          <w:lang w:eastAsia="en-US"/>
        </w:rPr>
        <w:t xml:space="preserve"> </w:t>
      </w:r>
      <w:r>
        <w:rPr>
          <w:rFonts w:ascii="Times New Roman" w:hAnsi="Times New Roman"/>
          <w:sz w:val="28"/>
          <w:szCs w:val="28"/>
          <w:lang w:eastAsia="en-US"/>
        </w:rPr>
        <w:t>збільшено;</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частка журналістських репортажів, публікацій, які висвітлюють всебічне та реалістичне уявлення про жінок, їх досвід та інтереси, уникають посилення гендерних стереотипів, вживають/використовують гендерно чутливу мову/лексику, збільшилася;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представництво жінок на керівних посадах на рівні прийняття рішень у </w:t>
      </w:r>
      <w:r w:rsidRPr="0026393A">
        <w:rPr>
          <w:rFonts w:ascii="Times New Roman" w:hAnsi="Times New Roman"/>
          <w:sz w:val="28"/>
          <w:szCs w:val="28"/>
          <w:lang w:eastAsia="en-US"/>
        </w:rPr>
        <w:t>сферах інформації та телекомунікації, культури та мистецтва</w:t>
      </w:r>
      <w:r>
        <w:rPr>
          <w:rFonts w:ascii="Times New Roman" w:hAnsi="Times New Roman"/>
          <w:sz w:val="28"/>
          <w:szCs w:val="28"/>
          <w:lang w:eastAsia="en-US"/>
        </w:rPr>
        <w:t xml:space="preserve"> збільшено.</w:t>
      </w:r>
    </w:p>
    <w:p w:rsidR="00803D81" w:rsidRDefault="00DB03C2" w:rsidP="00803D81">
      <w:pPr>
        <w:keepNext/>
        <w:autoSpaceDE w:val="0"/>
        <w:autoSpaceDN w:val="0"/>
        <w:spacing w:before="120" w:after="120"/>
        <w:ind w:firstLine="567"/>
        <w:rPr>
          <w:rFonts w:ascii="Times New Roman" w:hAnsi="Times New Roman"/>
          <w:sz w:val="28"/>
          <w:szCs w:val="28"/>
          <w:lang w:eastAsia="en-US"/>
        </w:rPr>
      </w:pPr>
      <w:r>
        <w:rPr>
          <w:rFonts w:ascii="Times New Roman" w:hAnsi="Times New Roman"/>
          <w:sz w:val="28"/>
          <w:szCs w:val="28"/>
          <w:lang w:eastAsia="en-US"/>
        </w:rPr>
        <w:t>Етапи виконання завдань, спрямованих на досягнення стратегічної цілі 3, та очікувані результати на кожному етапі: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87"/>
        <w:gridCol w:w="1016"/>
        <w:gridCol w:w="1341"/>
        <w:gridCol w:w="1337"/>
        <w:gridCol w:w="1290"/>
      </w:tblGrid>
      <w:tr w:rsidR="00DB03C2" w:rsidTr="001A181C">
        <w:trPr>
          <w:trHeight w:val="20"/>
          <w:tblHeader/>
        </w:trPr>
        <w:tc>
          <w:tcPr>
            <w:tcW w:w="2813" w:type="pct"/>
            <w:gridSpan w:val="2"/>
            <w:tcBorders>
              <w:top w:val="single" w:sz="4" w:space="0" w:color="000000"/>
              <w:left w:val="nil"/>
              <w:bottom w:val="single" w:sz="4" w:space="0" w:color="000000"/>
              <w:right w:val="single" w:sz="4" w:space="0" w:color="000000"/>
            </w:tcBorders>
            <w:vAlign w:val="center"/>
            <w:hideMark/>
          </w:tcPr>
          <w:p w:rsidR="00DB03C2" w:rsidRDefault="00DB03C2" w:rsidP="00803D81">
            <w:pPr>
              <w:keepNext/>
              <w:autoSpaceDE w:val="0"/>
              <w:autoSpaceDN w:val="0"/>
              <w:spacing w:before="120" w:after="120"/>
              <w:jc w:val="center"/>
              <w:rPr>
                <w:rFonts w:ascii="Times New Roman" w:hAnsi="Times New Roman"/>
                <w:sz w:val="24"/>
                <w:szCs w:val="22"/>
                <w:lang w:eastAsia="en-US"/>
              </w:rPr>
            </w:pPr>
            <w:r>
              <w:rPr>
                <w:rFonts w:ascii="Times New Roman" w:hAnsi="Times New Roman"/>
                <w:sz w:val="24"/>
                <w:szCs w:val="22"/>
                <w:lang w:eastAsia="en-US"/>
              </w:rPr>
              <w:t>Індикатори</w:t>
            </w:r>
          </w:p>
        </w:tc>
        <w:tc>
          <w:tcPr>
            <w:tcW w:w="739" w:type="pct"/>
            <w:tcBorders>
              <w:top w:val="single" w:sz="4" w:space="0" w:color="000000"/>
              <w:left w:val="single" w:sz="4" w:space="0" w:color="000000"/>
              <w:bottom w:val="single" w:sz="4" w:space="0" w:color="000000"/>
              <w:right w:val="single" w:sz="4" w:space="0" w:color="000000"/>
            </w:tcBorders>
            <w:vAlign w:val="center"/>
            <w:hideMark/>
          </w:tcPr>
          <w:p w:rsidR="00DB03C2" w:rsidRDefault="00DB03C2" w:rsidP="00803D81">
            <w:pPr>
              <w:keepNext/>
              <w:autoSpaceDE w:val="0"/>
              <w:autoSpaceDN w:val="0"/>
              <w:spacing w:before="120" w:after="120"/>
              <w:jc w:val="center"/>
              <w:rPr>
                <w:rFonts w:ascii="Times New Roman" w:hAnsi="Times New Roman"/>
                <w:sz w:val="24"/>
                <w:szCs w:val="22"/>
                <w:lang w:eastAsia="en-US"/>
              </w:rPr>
            </w:pPr>
            <w:r w:rsidRPr="00F74FFA">
              <w:rPr>
                <w:rFonts w:ascii="Times New Roman" w:hAnsi="Times New Roman"/>
                <w:sz w:val="24"/>
                <w:szCs w:val="22"/>
                <w:lang w:eastAsia="en-US"/>
              </w:rPr>
              <w:t>І етап</w:t>
            </w:r>
            <w:r>
              <w:rPr>
                <w:rFonts w:ascii="Times New Roman" w:hAnsi="Times New Roman"/>
                <w:sz w:val="24"/>
                <w:szCs w:val="22"/>
                <w:lang w:eastAsia="en-US"/>
              </w:rPr>
              <w:br/>
            </w:r>
            <w:r w:rsidRPr="00F74FFA">
              <w:rPr>
                <w:rFonts w:ascii="Times New Roman" w:hAnsi="Times New Roman"/>
                <w:sz w:val="24"/>
                <w:szCs w:val="22"/>
                <w:lang w:eastAsia="en-US"/>
              </w:rPr>
              <w:t>2022—2024 роки</w:t>
            </w:r>
          </w:p>
        </w:tc>
        <w:tc>
          <w:tcPr>
            <w:tcW w:w="737" w:type="pct"/>
            <w:tcBorders>
              <w:top w:val="single" w:sz="4" w:space="0" w:color="000000"/>
              <w:left w:val="single" w:sz="4" w:space="0" w:color="000000"/>
              <w:bottom w:val="single" w:sz="4" w:space="0" w:color="000000"/>
              <w:right w:val="single" w:sz="4" w:space="0" w:color="000000"/>
            </w:tcBorders>
            <w:vAlign w:val="center"/>
            <w:hideMark/>
          </w:tcPr>
          <w:p w:rsidR="00DB03C2" w:rsidRDefault="00DB03C2" w:rsidP="00803D81">
            <w:pPr>
              <w:keepNext/>
              <w:autoSpaceDE w:val="0"/>
              <w:autoSpaceDN w:val="0"/>
              <w:spacing w:before="120" w:after="120"/>
              <w:jc w:val="center"/>
              <w:rPr>
                <w:rFonts w:ascii="Times New Roman" w:hAnsi="Times New Roman"/>
                <w:sz w:val="24"/>
                <w:szCs w:val="22"/>
                <w:lang w:eastAsia="en-US"/>
              </w:rPr>
            </w:pPr>
            <w:r>
              <w:rPr>
                <w:rFonts w:ascii="Times New Roman" w:hAnsi="Times New Roman"/>
                <w:sz w:val="24"/>
                <w:szCs w:val="22"/>
                <w:lang w:eastAsia="en-US"/>
              </w:rPr>
              <w:t>ІІ етап</w:t>
            </w:r>
            <w:r>
              <w:rPr>
                <w:rFonts w:ascii="Times New Roman" w:hAnsi="Times New Roman"/>
                <w:sz w:val="24"/>
                <w:szCs w:val="22"/>
                <w:lang w:eastAsia="en-US"/>
              </w:rPr>
              <w:br/>
              <w:t>2025</w:t>
            </w:r>
            <w:r w:rsidRPr="00F74FFA">
              <w:rPr>
                <w:rFonts w:ascii="Times New Roman" w:hAnsi="Times New Roman"/>
                <w:sz w:val="24"/>
                <w:szCs w:val="22"/>
                <w:lang w:eastAsia="en-US"/>
              </w:rPr>
              <w:t>—</w:t>
            </w:r>
            <w:r>
              <w:rPr>
                <w:rFonts w:ascii="Times New Roman" w:hAnsi="Times New Roman"/>
                <w:sz w:val="24"/>
                <w:szCs w:val="22"/>
                <w:lang w:eastAsia="en-US"/>
              </w:rPr>
              <w:t>2027 роки</w:t>
            </w:r>
          </w:p>
        </w:tc>
        <w:tc>
          <w:tcPr>
            <w:tcW w:w="711" w:type="pct"/>
            <w:tcBorders>
              <w:top w:val="single" w:sz="4" w:space="0" w:color="000000"/>
              <w:left w:val="single" w:sz="4" w:space="0" w:color="000000"/>
              <w:bottom w:val="single" w:sz="4" w:space="0" w:color="000000"/>
              <w:right w:val="nil"/>
            </w:tcBorders>
            <w:vAlign w:val="center"/>
            <w:hideMark/>
          </w:tcPr>
          <w:p w:rsidR="00DB03C2" w:rsidRDefault="00DB03C2" w:rsidP="00803D81">
            <w:pPr>
              <w:keepNext/>
              <w:autoSpaceDE w:val="0"/>
              <w:autoSpaceDN w:val="0"/>
              <w:spacing w:before="120" w:after="120"/>
              <w:jc w:val="center"/>
              <w:rPr>
                <w:rFonts w:ascii="Times New Roman" w:hAnsi="Times New Roman"/>
                <w:sz w:val="24"/>
                <w:szCs w:val="22"/>
                <w:lang w:eastAsia="en-US"/>
              </w:rPr>
            </w:pPr>
            <w:r>
              <w:rPr>
                <w:rFonts w:ascii="Times New Roman" w:hAnsi="Times New Roman"/>
                <w:sz w:val="24"/>
                <w:szCs w:val="22"/>
                <w:lang w:eastAsia="en-US"/>
              </w:rPr>
              <w:t>ІІІ етап</w:t>
            </w:r>
            <w:r>
              <w:rPr>
                <w:rFonts w:ascii="Times New Roman" w:hAnsi="Times New Roman"/>
                <w:sz w:val="24"/>
                <w:szCs w:val="22"/>
                <w:lang w:eastAsia="en-US"/>
              </w:rPr>
              <w:br/>
              <w:t>2028</w:t>
            </w:r>
            <w:r w:rsidRPr="00F74FFA">
              <w:rPr>
                <w:rFonts w:ascii="Times New Roman" w:hAnsi="Times New Roman"/>
                <w:sz w:val="24"/>
                <w:szCs w:val="22"/>
                <w:lang w:eastAsia="en-US"/>
              </w:rPr>
              <w:t>—</w:t>
            </w:r>
            <w:r>
              <w:rPr>
                <w:rFonts w:ascii="Times New Roman" w:hAnsi="Times New Roman"/>
                <w:sz w:val="24"/>
                <w:szCs w:val="22"/>
                <w:lang w:eastAsia="en-US"/>
              </w:rPr>
              <w:t>2030 роки</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1. Частка домогосподарств, що складаються з одиноких непрацюючих жінок у віці 65 років і старше, із середньодушовими середньомісячними грошовими доходами нижче середнього рівня грошових доходів серед усіх домогосподарств України, за місцем проживання, відсотків (індикатор 2.30 моніторингу гендерної рівності)</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4,1</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3,8</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3,5</w:t>
            </w:r>
          </w:p>
        </w:tc>
      </w:tr>
      <w:tr w:rsidR="00DB03C2" w:rsidTr="001A181C">
        <w:trPr>
          <w:trHeight w:val="20"/>
        </w:trPr>
        <w:tc>
          <w:tcPr>
            <w:tcW w:w="2813" w:type="pct"/>
            <w:gridSpan w:val="2"/>
            <w:tcBorders>
              <w:top w:val="nil"/>
              <w:left w:val="nil"/>
              <w:bottom w:val="nil"/>
              <w:right w:val="nil"/>
            </w:tcBorders>
            <w:hideMark/>
          </w:tcPr>
          <w:p w:rsidR="00DB03C2" w:rsidRDefault="00DB03C2" w:rsidP="00BD1237">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2. Кількість населення, яке займається спортом, тис. осіб (індикатор 11.2 </w:t>
            </w:r>
            <w:r w:rsidRPr="00F74FFA">
              <w:rPr>
                <w:rFonts w:ascii="Times New Roman" w:hAnsi="Times New Roman"/>
                <w:sz w:val="24"/>
                <w:szCs w:val="22"/>
                <w:lang w:eastAsia="en-US"/>
              </w:rPr>
              <w:t>моніторингу гендерної рівності</w:t>
            </w:r>
            <w:r>
              <w:rPr>
                <w:rFonts w:ascii="Times New Roman" w:hAnsi="Times New Roman"/>
                <w:sz w:val="24"/>
                <w:szCs w:val="22"/>
                <w:lang w:eastAsia="en-US"/>
              </w:rPr>
              <w:t>):</w:t>
            </w:r>
          </w:p>
        </w:tc>
        <w:tc>
          <w:tcPr>
            <w:tcW w:w="739" w:type="pct"/>
            <w:tcBorders>
              <w:top w:val="nil"/>
              <w:left w:val="nil"/>
              <w:bottom w:val="nil"/>
              <w:right w:val="nil"/>
            </w:tcBorders>
          </w:tcPr>
          <w:p w:rsidR="00DB03C2" w:rsidRDefault="00DB03C2" w:rsidP="00BD1237">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964</w:t>
            </w:r>
          </w:p>
        </w:tc>
        <w:tc>
          <w:tcPr>
            <w:tcW w:w="737" w:type="pct"/>
            <w:tcBorders>
              <w:top w:val="nil"/>
              <w:left w:val="nil"/>
              <w:bottom w:val="nil"/>
              <w:right w:val="nil"/>
            </w:tcBorders>
          </w:tcPr>
          <w:p w:rsidR="00DB03C2" w:rsidRDefault="00DB03C2" w:rsidP="00BD1237">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975</w:t>
            </w:r>
          </w:p>
        </w:tc>
        <w:tc>
          <w:tcPr>
            <w:tcW w:w="711" w:type="pct"/>
            <w:tcBorders>
              <w:top w:val="nil"/>
              <w:left w:val="nil"/>
              <w:bottom w:val="nil"/>
              <w:right w:val="nil"/>
            </w:tcBorders>
          </w:tcPr>
          <w:p w:rsidR="00DB03C2" w:rsidRDefault="00DB03C2" w:rsidP="00BD1237">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990</w:t>
            </w:r>
          </w:p>
        </w:tc>
      </w:tr>
      <w:tr w:rsidR="00BD1237" w:rsidTr="001A181C">
        <w:trPr>
          <w:trHeight w:val="20"/>
        </w:trPr>
        <w:tc>
          <w:tcPr>
            <w:tcW w:w="2253" w:type="pct"/>
            <w:tcBorders>
              <w:top w:val="nil"/>
              <w:left w:val="nil"/>
              <w:bottom w:val="nil"/>
              <w:right w:val="nil"/>
            </w:tcBorders>
          </w:tcPr>
          <w:p w:rsidR="00BD1237" w:rsidRDefault="00BD1237"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жінки</w:t>
            </w:r>
          </w:p>
        </w:tc>
        <w:tc>
          <w:tcPr>
            <w:tcW w:w="560" w:type="pct"/>
            <w:tcBorders>
              <w:top w:val="nil"/>
              <w:left w:val="nil"/>
              <w:bottom w:val="nil"/>
              <w:right w:val="nil"/>
            </w:tcBorders>
          </w:tcPr>
          <w:p w:rsidR="00BD1237" w:rsidRDefault="00BD1237" w:rsidP="001A181C">
            <w:pPr>
              <w:keepNext/>
              <w:autoSpaceDE w:val="0"/>
              <w:autoSpaceDN w:val="0"/>
              <w:spacing w:before="120"/>
              <w:rPr>
                <w:rFonts w:ascii="Times New Roman" w:hAnsi="Times New Roman"/>
                <w:sz w:val="20"/>
                <w:szCs w:val="22"/>
                <w:lang w:eastAsia="en-US"/>
              </w:rPr>
            </w:pPr>
          </w:p>
        </w:tc>
        <w:tc>
          <w:tcPr>
            <w:tcW w:w="739" w:type="pct"/>
            <w:tcBorders>
              <w:top w:val="nil"/>
              <w:left w:val="nil"/>
              <w:bottom w:val="nil"/>
              <w:right w:val="nil"/>
            </w:tcBorders>
          </w:tcPr>
          <w:p w:rsidR="00BD1237" w:rsidRDefault="00BD1237"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233</w:t>
            </w:r>
          </w:p>
        </w:tc>
        <w:tc>
          <w:tcPr>
            <w:tcW w:w="737" w:type="pct"/>
            <w:tcBorders>
              <w:top w:val="nil"/>
              <w:left w:val="nil"/>
              <w:bottom w:val="nil"/>
              <w:right w:val="nil"/>
            </w:tcBorders>
          </w:tcPr>
          <w:p w:rsidR="00BD1237" w:rsidRDefault="00BD1237"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240</w:t>
            </w:r>
          </w:p>
        </w:tc>
        <w:tc>
          <w:tcPr>
            <w:tcW w:w="711" w:type="pct"/>
            <w:tcBorders>
              <w:top w:val="nil"/>
              <w:left w:val="nil"/>
              <w:bottom w:val="nil"/>
              <w:right w:val="nil"/>
            </w:tcBorders>
          </w:tcPr>
          <w:p w:rsidR="00BD1237" w:rsidRDefault="00BD1237"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250</w:t>
            </w:r>
          </w:p>
        </w:tc>
      </w:tr>
      <w:tr w:rsidR="00DB03C2" w:rsidTr="001A181C">
        <w:trPr>
          <w:trHeight w:val="20"/>
        </w:trPr>
        <w:tc>
          <w:tcPr>
            <w:tcW w:w="2253" w:type="pct"/>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560" w:type="pct"/>
            <w:tcBorders>
              <w:top w:val="nil"/>
              <w:left w:val="nil"/>
              <w:bottom w:val="nil"/>
              <w:right w:val="nil"/>
            </w:tcBorders>
          </w:tcPr>
          <w:p w:rsidR="00DB03C2" w:rsidRDefault="00DB03C2" w:rsidP="001A181C">
            <w:pPr>
              <w:keepNext/>
              <w:autoSpaceDE w:val="0"/>
              <w:autoSpaceDN w:val="0"/>
              <w:spacing w:before="120"/>
              <w:rPr>
                <w:rFonts w:ascii="Times New Roman" w:hAnsi="Times New Roman"/>
                <w:sz w:val="20"/>
                <w:szCs w:val="22"/>
                <w:lang w:eastAsia="en-US"/>
              </w:rPr>
            </w:pP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731</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735</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740</w:t>
            </w:r>
          </w:p>
        </w:tc>
      </w:tr>
      <w:tr w:rsidR="00DB03C2" w:rsidTr="001A181C">
        <w:trPr>
          <w:trHeight w:val="20"/>
        </w:trPr>
        <w:tc>
          <w:tcPr>
            <w:tcW w:w="2253" w:type="pct"/>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особи з інвалідністю</w:t>
            </w:r>
          </w:p>
        </w:tc>
        <w:tc>
          <w:tcPr>
            <w:tcW w:w="560" w:type="pct"/>
            <w:tcBorders>
              <w:top w:val="nil"/>
              <w:left w:val="nil"/>
              <w:bottom w:val="nil"/>
              <w:right w:val="nil"/>
            </w:tcBorders>
          </w:tcPr>
          <w:p w:rsidR="00DB03C2" w:rsidRDefault="00DB03C2" w:rsidP="001A181C">
            <w:pPr>
              <w:keepNext/>
              <w:autoSpaceDE w:val="0"/>
              <w:autoSpaceDN w:val="0"/>
              <w:spacing w:before="120"/>
              <w:rPr>
                <w:rFonts w:ascii="Times New Roman" w:hAnsi="Times New Roman"/>
                <w:sz w:val="20"/>
                <w:szCs w:val="22"/>
                <w:lang w:eastAsia="en-US"/>
              </w:rPr>
            </w:pP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11</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12</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13</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tabs>
                <w:tab w:val="left" w:pos="2937"/>
                <w:tab w:val="left" w:pos="4312"/>
                <w:tab w:val="left" w:pos="4913"/>
              </w:tabs>
              <w:autoSpaceDE w:val="0"/>
              <w:autoSpaceDN w:val="0"/>
              <w:spacing w:before="120"/>
              <w:rPr>
                <w:rFonts w:ascii="Times New Roman" w:hAnsi="Times New Roman"/>
                <w:sz w:val="24"/>
                <w:szCs w:val="22"/>
                <w:lang w:eastAsia="en-US"/>
              </w:rPr>
            </w:pPr>
            <w:r w:rsidRPr="009F457E">
              <w:rPr>
                <w:rFonts w:ascii="Times New Roman" w:hAnsi="Times New Roman"/>
                <w:sz w:val="24"/>
                <w:szCs w:val="22"/>
                <w:lang w:eastAsia="en-US"/>
              </w:rPr>
              <w:t>3.</w:t>
            </w:r>
            <w:r>
              <w:rPr>
                <w:rFonts w:ascii="Times New Roman" w:hAnsi="Times New Roman"/>
                <w:sz w:val="20"/>
                <w:szCs w:val="22"/>
                <w:lang w:eastAsia="en-US"/>
              </w:rPr>
              <w:t xml:space="preserve"> </w:t>
            </w:r>
            <w:r>
              <w:rPr>
                <w:rFonts w:ascii="Times New Roman" w:hAnsi="Times New Roman"/>
                <w:sz w:val="24"/>
                <w:szCs w:val="22"/>
                <w:lang w:eastAsia="en-US"/>
              </w:rPr>
              <w:t xml:space="preserve">Кількість населення, яке охоплене фізкультурно-оздоровчою діяльністю, тис. </w:t>
            </w:r>
            <w:r>
              <w:rPr>
                <w:rFonts w:ascii="Times New Roman" w:hAnsi="Times New Roman"/>
                <w:spacing w:val="-6"/>
                <w:sz w:val="24"/>
                <w:szCs w:val="22"/>
                <w:lang w:eastAsia="en-US"/>
              </w:rPr>
              <w:t xml:space="preserve">осіб </w:t>
            </w:r>
            <w:r>
              <w:rPr>
                <w:rFonts w:ascii="Times New Roman" w:hAnsi="Times New Roman"/>
                <w:sz w:val="24"/>
                <w:szCs w:val="22"/>
                <w:lang w:eastAsia="en-US"/>
              </w:rPr>
              <w:t>(індикатор 11.4</w:t>
            </w:r>
            <w:r>
              <w:rPr>
                <w:rFonts w:ascii="Times New Roman" w:hAnsi="Times New Roman"/>
                <w:spacing w:val="-1"/>
                <w:sz w:val="24"/>
                <w:szCs w:val="22"/>
                <w:lang w:eastAsia="en-US"/>
              </w:rPr>
              <w:t xml:space="preserve"> </w:t>
            </w:r>
            <w:r w:rsidRPr="00F74FFA">
              <w:rPr>
                <w:rFonts w:ascii="Times New Roman" w:hAnsi="Times New Roman"/>
                <w:sz w:val="24"/>
                <w:szCs w:val="22"/>
                <w:lang w:eastAsia="en-US"/>
              </w:rPr>
              <w:t>моніторингу гендерної рівності</w:t>
            </w:r>
            <w:r>
              <w:rPr>
                <w:rFonts w:ascii="Times New Roman" w:hAnsi="Times New Roman"/>
                <w:sz w:val="24"/>
                <w:szCs w:val="22"/>
                <w:lang w:eastAsia="en-US"/>
              </w:rPr>
              <w:t>):</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4900</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6000</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6400</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жінки</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2000</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2800</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3100</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2900</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3200</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3300</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особи з інвалідністю, які відвідують заняття з фізкультурно-спортивної реабілітації</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56</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60</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65</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4. Кількість учнів-спортсменів шкіл вищої спортивної майстерності, осіб (індикатор 11.6 </w:t>
            </w:r>
            <w:r w:rsidRPr="00F74FFA">
              <w:rPr>
                <w:rFonts w:ascii="Times New Roman" w:hAnsi="Times New Roman"/>
                <w:sz w:val="24"/>
                <w:szCs w:val="22"/>
                <w:lang w:eastAsia="en-US"/>
              </w:rPr>
              <w:t>моніторингу гендерної рівності</w:t>
            </w:r>
            <w:r>
              <w:rPr>
                <w:rFonts w:ascii="Times New Roman" w:hAnsi="Times New Roman"/>
                <w:sz w:val="24"/>
                <w:szCs w:val="22"/>
                <w:lang w:eastAsia="en-US"/>
              </w:rPr>
              <w:t>):</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3900</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4000</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4100</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дівчата</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1300</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1400</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1500</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lastRenderedPageBreak/>
              <w:t>хлопці</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2600</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2600</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2600</w:t>
            </w:r>
          </w:p>
        </w:tc>
      </w:tr>
      <w:tr w:rsidR="00DB03C2" w:rsidTr="001A181C">
        <w:trPr>
          <w:trHeight w:val="20"/>
        </w:trPr>
        <w:tc>
          <w:tcPr>
            <w:tcW w:w="2813" w:type="pct"/>
            <w:gridSpan w:val="2"/>
            <w:vMerge w:val="restart"/>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5. Кількість тренерів-викладачів дитячо-юнацьких спортивних шкіл, зокрема штатних тренерів, тренерів-викладачів, які проводять заняття з фізичної культури і спорту з видів спорту осіб з інвалідністю системи закладів фізичної культури і спорту осіб з інвалідністю, осіб (індикатор 11.7 </w:t>
            </w:r>
            <w:r w:rsidRPr="00F74FFA">
              <w:rPr>
                <w:rFonts w:ascii="Times New Roman" w:hAnsi="Times New Roman"/>
                <w:sz w:val="24"/>
                <w:szCs w:val="22"/>
                <w:lang w:eastAsia="en-US"/>
              </w:rPr>
              <w:t>моніторингу гендерної рівності</w:t>
            </w:r>
            <w:r>
              <w:rPr>
                <w:rFonts w:ascii="Times New Roman" w:hAnsi="Times New Roman"/>
                <w:sz w:val="24"/>
                <w:szCs w:val="22"/>
                <w:lang w:eastAsia="en-US"/>
              </w:rPr>
              <w:t>):</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18000</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19000</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20000</w:t>
            </w:r>
          </w:p>
        </w:tc>
      </w:tr>
      <w:tr w:rsidR="00DB03C2" w:rsidTr="001A181C">
        <w:trPr>
          <w:trHeight w:val="20"/>
        </w:trPr>
        <w:tc>
          <w:tcPr>
            <w:tcW w:w="2813" w:type="pct"/>
            <w:gridSpan w:val="2"/>
            <w:vMerge/>
            <w:tcBorders>
              <w:top w:val="nil"/>
              <w:left w:val="nil"/>
              <w:bottom w:val="nil"/>
              <w:right w:val="nil"/>
            </w:tcBorders>
            <w:vAlign w:val="center"/>
            <w:hideMark/>
          </w:tcPr>
          <w:p w:rsidR="00DB03C2" w:rsidRDefault="00DB03C2" w:rsidP="001A181C">
            <w:pPr>
              <w:keepNext/>
              <w:rPr>
                <w:rFonts w:ascii="Times New Roman" w:hAnsi="Times New Roman"/>
                <w:sz w:val="24"/>
                <w:szCs w:val="22"/>
                <w:lang w:eastAsia="en-US"/>
              </w:rPr>
            </w:pPr>
          </w:p>
        </w:tc>
        <w:tc>
          <w:tcPr>
            <w:tcW w:w="739"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0"/>
                <w:szCs w:val="22"/>
                <w:lang w:eastAsia="en-US"/>
              </w:rPr>
            </w:pPr>
          </w:p>
        </w:tc>
        <w:tc>
          <w:tcPr>
            <w:tcW w:w="737"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0"/>
                <w:szCs w:val="22"/>
                <w:lang w:eastAsia="en-US"/>
              </w:rPr>
            </w:pPr>
          </w:p>
        </w:tc>
        <w:tc>
          <w:tcPr>
            <w:tcW w:w="711"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0"/>
                <w:szCs w:val="22"/>
                <w:lang w:eastAsia="en-US"/>
              </w:rPr>
            </w:pPr>
          </w:p>
        </w:tc>
      </w:tr>
      <w:tr w:rsidR="00DB03C2" w:rsidTr="001A181C">
        <w:trPr>
          <w:trHeight w:val="20"/>
        </w:trPr>
        <w:tc>
          <w:tcPr>
            <w:tcW w:w="2813" w:type="pct"/>
            <w:gridSpan w:val="2"/>
            <w:vMerge/>
            <w:tcBorders>
              <w:top w:val="nil"/>
              <w:left w:val="nil"/>
              <w:bottom w:val="nil"/>
              <w:right w:val="nil"/>
            </w:tcBorders>
            <w:vAlign w:val="center"/>
            <w:hideMark/>
          </w:tcPr>
          <w:p w:rsidR="00DB03C2" w:rsidRDefault="00DB03C2" w:rsidP="001A181C">
            <w:pPr>
              <w:keepNext/>
              <w:rPr>
                <w:rFonts w:ascii="Times New Roman" w:hAnsi="Times New Roman"/>
                <w:sz w:val="24"/>
                <w:szCs w:val="22"/>
                <w:lang w:eastAsia="en-US"/>
              </w:rPr>
            </w:pPr>
          </w:p>
        </w:tc>
        <w:tc>
          <w:tcPr>
            <w:tcW w:w="739"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0"/>
                <w:szCs w:val="22"/>
                <w:lang w:eastAsia="en-US"/>
              </w:rPr>
            </w:pPr>
          </w:p>
        </w:tc>
        <w:tc>
          <w:tcPr>
            <w:tcW w:w="737"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0"/>
                <w:szCs w:val="22"/>
                <w:lang w:eastAsia="en-US"/>
              </w:rPr>
            </w:pPr>
          </w:p>
        </w:tc>
        <w:tc>
          <w:tcPr>
            <w:tcW w:w="711"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0"/>
                <w:szCs w:val="22"/>
                <w:lang w:eastAsia="en-US"/>
              </w:rPr>
            </w:pPr>
          </w:p>
        </w:tc>
      </w:tr>
      <w:tr w:rsidR="00DB03C2" w:rsidTr="001A181C">
        <w:trPr>
          <w:trHeight w:val="20"/>
        </w:trPr>
        <w:tc>
          <w:tcPr>
            <w:tcW w:w="2813" w:type="pct"/>
            <w:gridSpan w:val="2"/>
            <w:vMerge/>
            <w:tcBorders>
              <w:top w:val="nil"/>
              <w:left w:val="nil"/>
              <w:bottom w:val="nil"/>
              <w:right w:val="nil"/>
            </w:tcBorders>
            <w:vAlign w:val="center"/>
            <w:hideMark/>
          </w:tcPr>
          <w:p w:rsidR="00DB03C2" w:rsidRDefault="00DB03C2" w:rsidP="001A181C">
            <w:pPr>
              <w:keepNext/>
              <w:rPr>
                <w:rFonts w:ascii="Times New Roman" w:hAnsi="Times New Roman"/>
                <w:sz w:val="24"/>
                <w:szCs w:val="22"/>
                <w:lang w:eastAsia="en-US"/>
              </w:rPr>
            </w:pPr>
          </w:p>
        </w:tc>
        <w:tc>
          <w:tcPr>
            <w:tcW w:w="739"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0"/>
                <w:szCs w:val="22"/>
                <w:lang w:eastAsia="en-US"/>
              </w:rPr>
            </w:pPr>
          </w:p>
        </w:tc>
        <w:tc>
          <w:tcPr>
            <w:tcW w:w="737"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0"/>
                <w:szCs w:val="22"/>
                <w:lang w:eastAsia="en-US"/>
              </w:rPr>
            </w:pPr>
          </w:p>
        </w:tc>
        <w:tc>
          <w:tcPr>
            <w:tcW w:w="711"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0"/>
                <w:szCs w:val="22"/>
                <w:lang w:eastAsia="en-US"/>
              </w:rPr>
            </w:pPr>
          </w:p>
        </w:tc>
      </w:tr>
      <w:tr w:rsidR="00DB03C2" w:rsidTr="001A181C">
        <w:trPr>
          <w:trHeight w:val="20"/>
        </w:trPr>
        <w:tc>
          <w:tcPr>
            <w:tcW w:w="2813" w:type="pct"/>
            <w:gridSpan w:val="2"/>
            <w:vMerge/>
            <w:tcBorders>
              <w:top w:val="nil"/>
              <w:left w:val="nil"/>
              <w:bottom w:val="nil"/>
              <w:right w:val="nil"/>
            </w:tcBorders>
            <w:vAlign w:val="center"/>
            <w:hideMark/>
          </w:tcPr>
          <w:p w:rsidR="00DB03C2" w:rsidRDefault="00DB03C2" w:rsidP="001A181C">
            <w:pPr>
              <w:keepNext/>
              <w:rPr>
                <w:rFonts w:ascii="Times New Roman" w:hAnsi="Times New Roman"/>
                <w:sz w:val="24"/>
                <w:szCs w:val="22"/>
                <w:lang w:eastAsia="en-US"/>
              </w:rPr>
            </w:pPr>
          </w:p>
        </w:tc>
        <w:tc>
          <w:tcPr>
            <w:tcW w:w="739"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0"/>
                <w:szCs w:val="22"/>
                <w:lang w:eastAsia="en-US"/>
              </w:rPr>
            </w:pPr>
          </w:p>
        </w:tc>
        <w:tc>
          <w:tcPr>
            <w:tcW w:w="737"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0"/>
                <w:szCs w:val="22"/>
                <w:lang w:eastAsia="en-US"/>
              </w:rPr>
            </w:pPr>
          </w:p>
        </w:tc>
        <w:tc>
          <w:tcPr>
            <w:tcW w:w="711"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0"/>
                <w:szCs w:val="22"/>
                <w:lang w:eastAsia="en-US"/>
              </w:rPr>
            </w:pP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жінки</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3600</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4600</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5600</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14400</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14400</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14400</w:t>
            </w:r>
          </w:p>
        </w:tc>
      </w:tr>
      <w:tr w:rsidR="00DB03C2" w:rsidTr="001A181C">
        <w:trPr>
          <w:trHeight w:val="20"/>
        </w:trPr>
        <w:tc>
          <w:tcPr>
            <w:tcW w:w="2813" w:type="pct"/>
            <w:gridSpan w:val="2"/>
            <w:tcBorders>
              <w:top w:val="nil"/>
              <w:left w:val="nil"/>
              <w:bottom w:val="nil"/>
              <w:right w:val="nil"/>
            </w:tcBorders>
            <w:hideMark/>
          </w:tcPr>
          <w:p w:rsidR="00DB03C2" w:rsidRDefault="00DB03C2" w:rsidP="00BD1237">
            <w:pPr>
              <w:keepNext/>
              <w:tabs>
                <w:tab w:val="left" w:pos="464"/>
                <w:tab w:val="left" w:pos="1553"/>
                <w:tab w:val="left" w:pos="2787"/>
                <w:tab w:val="left" w:pos="4102"/>
                <w:tab w:val="left" w:pos="4951"/>
              </w:tabs>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6. Середня очікувана тривалість життя </w:t>
            </w:r>
            <w:r>
              <w:rPr>
                <w:rFonts w:ascii="Times New Roman" w:hAnsi="Times New Roman"/>
                <w:spacing w:val="-6"/>
                <w:sz w:val="24"/>
                <w:szCs w:val="22"/>
                <w:lang w:eastAsia="en-US"/>
              </w:rPr>
              <w:t xml:space="preserve">при </w:t>
            </w:r>
            <w:r>
              <w:rPr>
                <w:rFonts w:ascii="Times New Roman" w:hAnsi="Times New Roman"/>
                <w:sz w:val="24"/>
                <w:szCs w:val="22"/>
                <w:lang w:eastAsia="en-US"/>
              </w:rPr>
              <w:t>народженні, років (індикатор 6.1</w:t>
            </w:r>
            <w:r>
              <w:rPr>
                <w:rFonts w:ascii="Times New Roman" w:hAnsi="Times New Roman"/>
                <w:spacing w:val="-2"/>
                <w:sz w:val="24"/>
                <w:szCs w:val="22"/>
                <w:lang w:eastAsia="en-US"/>
              </w:rPr>
              <w:t xml:space="preserve"> </w:t>
            </w:r>
            <w:r w:rsidRPr="00F74FFA">
              <w:rPr>
                <w:rFonts w:ascii="Times New Roman" w:hAnsi="Times New Roman"/>
                <w:sz w:val="24"/>
                <w:szCs w:val="22"/>
                <w:lang w:eastAsia="en-US"/>
              </w:rPr>
              <w:t>моніторингу гендерної рівності</w:t>
            </w:r>
            <w:r>
              <w:rPr>
                <w:rFonts w:ascii="Times New Roman" w:hAnsi="Times New Roman"/>
                <w:sz w:val="24"/>
                <w:szCs w:val="22"/>
                <w:lang w:eastAsia="en-US"/>
              </w:rPr>
              <w:t xml:space="preserve">): </w:t>
            </w:r>
          </w:p>
        </w:tc>
        <w:tc>
          <w:tcPr>
            <w:tcW w:w="739" w:type="pct"/>
            <w:tcBorders>
              <w:top w:val="nil"/>
              <w:left w:val="nil"/>
              <w:bottom w:val="nil"/>
              <w:right w:val="nil"/>
            </w:tcBorders>
          </w:tcPr>
          <w:p w:rsidR="00DB03C2" w:rsidRDefault="00DB03C2" w:rsidP="00BD1237">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72,01</w:t>
            </w:r>
          </w:p>
        </w:tc>
        <w:tc>
          <w:tcPr>
            <w:tcW w:w="737"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4"/>
                <w:szCs w:val="22"/>
                <w:lang w:eastAsia="en-US"/>
              </w:rPr>
            </w:pPr>
          </w:p>
        </w:tc>
        <w:tc>
          <w:tcPr>
            <w:tcW w:w="711"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4"/>
                <w:szCs w:val="22"/>
                <w:lang w:eastAsia="en-US"/>
              </w:rPr>
            </w:pPr>
          </w:p>
        </w:tc>
      </w:tr>
      <w:tr w:rsidR="00BD1237" w:rsidTr="001A181C">
        <w:trPr>
          <w:trHeight w:val="20"/>
        </w:trPr>
        <w:tc>
          <w:tcPr>
            <w:tcW w:w="2813" w:type="pct"/>
            <w:gridSpan w:val="2"/>
            <w:tcBorders>
              <w:top w:val="nil"/>
              <w:left w:val="nil"/>
              <w:bottom w:val="nil"/>
              <w:right w:val="nil"/>
            </w:tcBorders>
          </w:tcPr>
          <w:p w:rsidR="00BD1237" w:rsidRDefault="00BD1237"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жінки</w:t>
            </w:r>
          </w:p>
        </w:tc>
        <w:tc>
          <w:tcPr>
            <w:tcW w:w="739" w:type="pct"/>
            <w:tcBorders>
              <w:top w:val="nil"/>
              <w:left w:val="nil"/>
              <w:bottom w:val="nil"/>
              <w:right w:val="nil"/>
            </w:tcBorders>
          </w:tcPr>
          <w:p w:rsidR="00BD1237" w:rsidRDefault="00BD1237"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77</w:t>
            </w:r>
          </w:p>
        </w:tc>
        <w:tc>
          <w:tcPr>
            <w:tcW w:w="737" w:type="pct"/>
            <w:tcBorders>
              <w:top w:val="nil"/>
              <w:left w:val="nil"/>
              <w:bottom w:val="nil"/>
              <w:right w:val="nil"/>
            </w:tcBorders>
          </w:tcPr>
          <w:p w:rsidR="00BD1237" w:rsidRDefault="00BD1237" w:rsidP="001A181C">
            <w:pPr>
              <w:keepNext/>
              <w:autoSpaceDE w:val="0"/>
              <w:autoSpaceDN w:val="0"/>
              <w:spacing w:before="120"/>
              <w:jc w:val="center"/>
              <w:rPr>
                <w:rFonts w:ascii="Times New Roman" w:hAnsi="Times New Roman"/>
                <w:sz w:val="24"/>
                <w:szCs w:val="22"/>
                <w:lang w:eastAsia="en-US"/>
              </w:rPr>
            </w:pPr>
          </w:p>
        </w:tc>
        <w:tc>
          <w:tcPr>
            <w:tcW w:w="711" w:type="pct"/>
            <w:tcBorders>
              <w:top w:val="nil"/>
              <w:left w:val="nil"/>
              <w:bottom w:val="nil"/>
              <w:right w:val="nil"/>
            </w:tcBorders>
          </w:tcPr>
          <w:p w:rsidR="00BD1237" w:rsidRDefault="00BD1237" w:rsidP="001A181C">
            <w:pPr>
              <w:keepNext/>
              <w:autoSpaceDE w:val="0"/>
              <w:autoSpaceDN w:val="0"/>
              <w:spacing w:before="120"/>
              <w:jc w:val="center"/>
              <w:rPr>
                <w:rFonts w:ascii="Times New Roman" w:hAnsi="Times New Roman"/>
                <w:sz w:val="24"/>
                <w:szCs w:val="22"/>
                <w:lang w:eastAsia="en-US"/>
              </w:rPr>
            </w:pP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67</w:t>
            </w:r>
          </w:p>
        </w:tc>
        <w:tc>
          <w:tcPr>
            <w:tcW w:w="737"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4"/>
                <w:szCs w:val="22"/>
                <w:lang w:eastAsia="en-US"/>
              </w:rPr>
            </w:pPr>
          </w:p>
        </w:tc>
        <w:tc>
          <w:tcPr>
            <w:tcW w:w="711"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4"/>
                <w:szCs w:val="22"/>
                <w:lang w:eastAsia="en-US"/>
              </w:rPr>
            </w:pP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7. Кількість випадків материнської смерті, осіб на 100 000 живонароджених (індикатор Цілей сталого розвитку 3.1.1)</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11,4</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11,3</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11,2</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8. Кількість хворих з уперше в житті встановленим діагнозом ВІЛ, осіб на 100 000 </w:t>
            </w:r>
            <w:r>
              <w:rPr>
                <w:rFonts w:ascii="Times New Roman" w:hAnsi="Times New Roman"/>
                <w:spacing w:val="-3"/>
                <w:sz w:val="24"/>
                <w:szCs w:val="22"/>
                <w:lang w:eastAsia="en-US"/>
              </w:rPr>
              <w:t xml:space="preserve">населення </w:t>
            </w:r>
            <w:r>
              <w:rPr>
                <w:rFonts w:ascii="Times New Roman" w:hAnsi="Times New Roman"/>
                <w:sz w:val="24"/>
                <w:szCs w:val="22"/>
                <w:lang w:eastAsia="en-US"/>
              </w:rPr>
              <w:t xml:space="preserve">(індикатор </w:t>
            </w:r>
            <w:r w:rsidRPr="00604FFD">
              <w:rPr>
                <w:rFonts w:ascii="Times New Roman" w:hAnsi="Times New Roman"/>
                <w:sz w:val="24"/>
                <w:szCs w:val="22"/>
                <w:lang w:eastAsia="en-US"/>
              </w:rPr>
              <w:t>Цілей сталого розвитку</w:t>
            </w:r>
            <w:r>
              <w:rPr>
                <w:rFonts w:ascii="Times New Roman" w:hAnsi="Times New Roman"/>
                <w:spacing w:val="-1"/>
                <w:sz w:val="24"/>
                <w:szCs w:val="22"/>
                <w:lang w:eastAsia="en-US"/>
              </w:rPr>
              <w:t xml:space="preserve"> </w:t>
            </w:r>
            <w:r>
              <w:rPr>
                <w:rFonts w:ascii="Times New Roman" w:hAnsi="Times New Roman"/>
                <w:sz w:val="24"/>
                <w:szCs w:val="22"/>
                <w:lang w:eastAsia="en-US"/>
              </w:rPr>
              <w:t>3.3.1):</w:t>
            </w:r>
          </w:p>
        </w:tc>
        <w:tc>
          <w:tcPr>
            <w:tcW w:w="739"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4"/>
                <w:szCs w:val="22"/>
                <w:lang w:eastAsia="en-US"/>
              </w:rPr>
            </w:pP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24,8</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20,6</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жінки</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25</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20</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15</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50</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45</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40</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9. Кількість хворих з уперше в житті встановленим діагнозом активного туберкульозу, осіб на 100 000 населення (індикатор </w:t>
            </w:r>
            <w:r w:rsidRPr="00604FFD">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3.3.2):</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34,3</w:t>
            </w:r>
          </w:p>
        </w:tc>
        <w:tc>
          <w:tcPr>
            <w:tcW w:w="737" w:type="pct"/>
            <w:tcBorders>
              <w:top w:val="nil"/>
              <w:left w:val="nil"/>
              <w:bottom w:val="nil"/>
              <w:right w:val="nil"/>
            </w:tcBorders>
            <w:hideMark/>
          </w:tcPr>
          <w:p w:rsidR="00DB03C2" w:rsidRDefault="003B4A16"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34</w:t>
            </w:r>
          </w:p>
        </w:tc>
        <w:tc>
          <w:tcPr>
            <w:tcW w:w="711" w:type="pct"/>
            <w:tcBorders>
              <w:top w:val="nil"/>
              <w:left w:val="nil"/>
              <w:bottom w:val="nil"/>
              <w:right w:val="nil"/>
            </w:tcBorders>
            <w:hideMark/>
          </w:tcPr>
          <w:p w:rsidR="00DB03C2" w:rsidRDefault="003B4A16"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32,9</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жінки</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20</w:t>
            </w:r>
          </w:p>
        </w:tc>
        <w:tc>
          <w:tcPr>
            <w:tcW w:w="737"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0"/>
                <w:szCs w:val="22"/>
                <w:lang w:eastAsia="en-US"/>
              </w:rPr>
            </w:pPr>
          </w:p>
        </w:tc>
        <w:tc>
          <w:tcPr>
            <w:tcW w:w="711"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0"/>
                <w:szCs w:val="22"/>
                <w:lang w:eastAsia="en-US"/>
              </w:rPr>
            </w:pP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50,7</w:t>
            </w:r>
          </w:p>
        </w:tc>
        <w:tc>
          <w:tcPr>
            <w:tcW w:w="737"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18"/>
                <w:szCs w:val="22"/>
                <w:lang w:eastAsia="en-US"/>
              </w:rPr>
            </w:pPr>
          </w:p>
        </w:tc>
        <w:tc>
          <w:tcPr>
            <w:tcW w:w="711"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18"/>
                <w:szCs w:val="22"/>
                <w:lang w:eastAsia="en-US"/>
              </w:rPr>
            </w:pP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10. Охоплення дітей віком п’ять років закладами дошкільної освіти та структурними підрозділами юридичних осіб публічного та приватного права, відсотків (індикатор </w:t>
            </w:r>
            <w:r w:rsidRPr="00604FFD">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4.2.1):</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80</w:t>
            </w:r>
          </w:p>
        </w:tc>
        <w:tc>
          <w:tcPr>
            <w:tcW w:w="737" w:type="pct"/>
            <w:tcBorders>
              <w:top w:val="nil"/>
              <w:left w:val="nil"/>
              <w:bottom w:val="nil"/>
              <w:right w:val="nil"/>
            </w:tcBorders>
            <w:hideMark/>
          </w:tcPr>
          <w:p w:rsidR="00DB03C2" w:rsidRPr="00604FFD" w:rsidRDefault="00DB03C2" w:rsidP="001A181C">
            <w:pPr>
              <w:keepNext/>
              <w:autoSpaceDE w:val="0"/>
              <w:autoSpaceDN w:val="0"/>
              <w:spacing w:before="120"/>
              <w:jc w:val="center"/>
              <w:rPr>
                <w:rFonts w:ascii="Times New Roman" w:hAnsi="Times New Roman"/>
                <w:sz w:val="24"/>
                <w:szCs w:val="22"/>
                <w:lang w:eastAsia="en-US"/>
              </w:rPr>
            </w:pPr>
            <w:r w:rsidRPr="00604FFD">
              <w:rPr>
                <w:rFonts w:ascii="Times New Roman" w:hAnsi="Times New Roman"/>
                <w:sz w:val="24"/>
                <w:szCs w:val="22"/>
                <w:lang w:eastAsia="en-US"/>
              </w:rPr>
              <w:t>87</w:t>
            </w:r>
          </w:p>
        </w:tc>
        <w:tc>
          <w:tcPr>
            <w:tcW w:w="711" w:type="pct"/>
            <w:tcBorders>
              <w:top w:val="nil"/>
              <w:left w:val="nil"/>
              <w:bottom w:val="nil"/>
              <w:right w:val="nil"/>
            </w:tcBorders>
            <w:hideMark/>
          </w:tcPr>
          <w:p w:rsidR="00DB03C2" w:rsidRPr="00604FFD" w:rsidRDefault="00DB03C2" w:rsidP="001A181C">
            <w:pPr>
              <w:keepNext/>
              <w:autoSpaceDE w:val="0"/>
              <w:autoSpaceDN w:val="0"/>
              <w:spacing w:before="120"/>
              <w:jc w:val="center"/>
              <w:rPr>
                <w:rFonts w:ascii="Times New Roman" w:hAnsi="Times New Roman"/>
                <w:sz w:val="24"/>
                <w:szCs w:val="22"/>
                <w:lang w:eastAsia="en-US"/>
              </w:rPr>
            </w:pPr>
            <w:r w:rsidRPr="00604FFD">
              <w:rPr>
                <w:rFonts w:ascii="Times New Roman" w:hAnsi="Times New Roman"/>
                <w:sz w:val="24"/>
                <w:szCs w:val="22"/>
                <w:lang w:eastAsia="en-US"/>
              </w:rPr>
              <w:t>95</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міста</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85</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90</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95</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сільська місцевість</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55</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65</w:t>
            </w:r>
          </w:p>
        </w:tc>
        <w:tc>
          <w:tcPr>
            <w:tcW w:w="711" w:type="pct"/>
            <w:tcBorders>
              <w:top w:val="nil"/>
              <w:left w:val="nil"/>
              <w:bottom w:val="nil"/>
              <w:right w:val="nil"/>
            </w:tcBorders>
            <w:hideMark/>
          </w:tcPr>
          <w:p w:rsidR="00BD1237" w:rsidRDefault="00DB03C2" w:rsidP="00BD1237">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75</w:t>
            </w:r>
          </w:p>
        </w:tc>
      </w:tr>
      <w:tr w:rsidR="00DB03C2" w:rsidTr="001A181C">
        <w:trPr>
          <w:trHeight w:val="20"/>
        </w:trPr>
        <w:tc>
          <w:tcPr>
            <w:tcW w:w="2813" w:type="pct"/>
            <w:gridSpan w:val="2"/>
            <w:tcBorders>
              <w:top w:val="nil"/>
              <w:left w:val="nil"/>
              <w:bottom w:val="nil"/>
              <w:right w:val="nil"/>
            </w:tcBorders>
            <w:hideMark/>
          </w:tcPr>
          <w:p w:rsidR="00DB03C2" w:rsidRDefault="00DB03C2" w:rsidP="00BD1237">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11. Населення віком 25</w:t>
            </w:r>
            <w:r>
              <w:rPr>
                <w:rFonts w:ascii="Times New Roman" w:hAnsi="Times New Roman"/>
                <w:sz w:val="28"/>
                <w:szCs w:val="28"/>
                <w:lang w:eastAsia="en-US"/>
              </w:rPr>
              <w:t>—</w:t>
            </w:r>
            <w:r>
              <w:rPr>
                <w:rFonts w:ascii="Times New Roman" w:hAnsi="Times New Roman"/>
                <w:sz w:val="24"/>
                <w:szCs w:val="22"/>
                <w:lang w:eastAsia="en-US"/>
              </w:rPr>
              <w:t xml:space="preserve">64 років, яке має базову початкову загальну освіту або не має </w:t>
            </w:r>
            <w:r>
              <w:rPr>
                <w:rFonts w:ascii="Times New Roman" w:hAnsi="Times New Roman"/>
                <w:sz w:val="24"/>
                <w:szCs w:val="22"/>
                <w:lang w:eastAsia="en-US"/>
              </w:rPr>
              <w:lastRenderedPageBreak/>
              <w:t xml:space="preserve">освіти, відсотків (індикатор </w:t>
            </w:r>
            <w:r w:rsidRPr="00604FFD">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4.4.2):</w:t>
            </w:r>
          </w:p>
        </w:tc>
        <w:tc>
          <w:tcPr>
            <w:tcW w:w="739" w:type="pct"/>
            <w:tcBorders>
              <w:top w:val="nil"/>
              <w:left w:val="nil"/>
              <w:bottom w:val="nil"/>
              <w:right w:val="nil"/>
            </w:tcBorders>
          </w:tcPr>
          <w:p w:rsidR="00DB03C2" w:rsidRDefault="00DB03C2" w:rsidP="00BD1237">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lastRenderedPageBreak/>
              <w:t>3,1</w:t>
            </w:r>
          </w:p>
        </w:tc>
        <w:tc>
          <w:tcPr>
            <w:tcW w:w="737"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4"/>
                <w:szCs w:val="22"/>
                <w:lang w:eastAsia="en-US"/>
              </w:rPr>
            </w:pPr>
          </w:p>
        </w:tc>
        <w:tc>
          <w:tcPr>
            <w:tcW w:w="711"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 w:val="24"/>
                <w:szCs w:val="22"/>
                <w:lang w:eastAsia="en-US"/>
              </w:rPr>
            </w:pPr>
          </w:p>
        </w:tc>
      </w:tr>
      <w:tr w:rsidR="00BD1237" w:rsidTr="001A181C">
        <w:trPr>
          <w:trHeight w:val="20"/>
        </w:trPr>
        <w:tc>
          <w:tcPr>
            <w:tcW w:w="2813" w:type="pct"/>
            <w:gridSpan w:val="2"/>
            <w:tcBorders>
              <w:top w:val="nil"/>
              <w:left w:val="nil"/>
              <w:bottom w:val="nil"/>
              <w:right w:val="nil"/>
            </w:tcBorders>
          </w:tcPr>
          <w:p w:rsidR="00BD1237" w:rsidRDefault="00BD1237"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lastRenderedPageBreak/>
              <w:t>жінки</w:t>
            </w:r>
          </w:p>
        </w:tc>
        <w:tc>
          <w:tcPr>
            <w:tcW w:w="739" w:type="pct"/>
            <w:tcBorders>
              <w:top w:val="nil"/>
              <w:left w:val="nil"/>
              <w:bottom w:val="nil"/>
              <w:right w:val="nil"/>
            </w:tcBorders>
          </w:tcPr>
          <w:p w:rsidR="00BD1237" w:rsidRDefault="00BD1237"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2"/>
                <w:szCs w:val="22"/>
                <w:lang w:eastAsia="en-US"/>
              </w:rPr>
              <w:t>2.8</w:t>
            </w:r>
          </w:p>
        </w:tc>
        <w:tc>
          <w:tcPr>
            <w:tcW w:w="737" w:type="pct"/>
            <w:tcBorders>
              <w:top w:val="nil"/>
              <w:left w:val="nil"/>
              <w:bottom w:val="nil"/>
              <w:right w:val="nil"/>
            </w:tcBorders>
          </w:tcPr>
          <w:p w:rsidR="00BD1237" w:rsidRDefault="00BD1237"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1,5</w:t>
            </w:r>
          </w:p>
        </w:tc>
        <w:tc>
          <w:tcPr>
            <w:tcW w:w="711" w:type="pct"/>
            <w:tcBorders>
              <w:top w:val="nil"/>
              <w:left w:val="nil"/>
              <w:bottom w:val="nil"/>
              <w:right w:val="nil"/>
            </w:tcBorders>
          </w:tcPr>
          <w:p w:rsidR="00BD1237" w:rsidRDefault="00BD1237"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3,5</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1,5</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12. Рівень участі населення у формальних та неформальних видах навчання та професійної підготовки, відсотків (індикатор </w:t>
            </w:r>
            <w:r w:rsidRPr="00604FFD">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4.5.1):</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10</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10,5</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14</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25</w:t>
            </w:r>
            <w:r>
              <w:rPr>
                <w:rFonts w:ascii="Times New Roman" w:hAnsi="Times New Roman"/>
                <w:sz w:val="28"/>
                <w:szCs w:val="28"/>
                <w:lang w:eastAsia="en-US"/>
              </w:rPr>
              <w:t>—</w:t>
            </w:r>
            <w:r>
              <w:rPr>
                <w:rFonts w:ascii="Times New Roman" w:hAnsi="Times New Roman"/>
                <w:sz w:val="24"/>
                <w:szCs w:val="22"/>
                <w:lang w:eastAsia="en-US"/>
              </w:rPr>
              <w:t>64 роки</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0,5</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5</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жінки</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7,6</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11</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14</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8,9</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11</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14</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13. Частка чоловіків серед </w:t>
            </w:r>
            <w:r>
              <w:rPr>
                <w:rFonts w:ascii="Times New Roman" w:hAnsi="Times New Roman"/>
                <w:spacing w:val="-3"/>
                <w:sz w:val="24"/>
                <w:szCs w:val="22"/>
                <w:lang w:eastAsia="en-US"/>
              </w:rPr>
              <w:t xml:space="preserve">педагогічних </w:t>
            </w:r>
            <w:r>
              <w:rPr>
                <w:rFonts w:ascii="Times New Roman" w:hAnsi="Times New Roman"/>
                <w:sz w:val="24"/>
                <w:szCs w:val="22"/>
                <w:lang w:eastAsia="en-US"/>
              </w:rPr>
              <w:t xml:space="preserve">працівників, відсотків (індикатор </w:t>
            </w:r>
            <w:r w:rsidRPr="00604FFD">
              <w:rPr>
                <w:rFonts w:ascii="Times New Roman" w:hAnsi="Times New Roman"/>
                <w:sz w:val="24"/>
                <w:szCs w:val="22"/>
                <w:lang w:eastAsia="en-US"/>
              </w:rPr>
              <w:t>Цілей сталого розвитку</w:t>
            </w:r>
            <w:r>
              <w:rPr>
                <w:rFonts w:ascii="Times New Roman" w:hAnsi="Times New Roman"/>
                <w:spacing w:val="-2"/>
                <w:sz w:val="24"/>
                <w:szCs w:val="22"/>
                <w:lang w:eastAsia="en-US"/>
              </w:rPr>
              <w:t xml:space="preserve"> </w:t>
            </w:r>
            <w:r>
              <w:rPr>
                <w:rFonts w:ascii="Times New Roman" w:hAnsi="Times New Roman"/>
                <w:sz w:val="24"/>
                <w:szCs w:val="22"/>
                <w:lang w:eastAsia="en-US"/>
              </w:rPr>
              <w:t>4.6.1)</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15</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20</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25</w:t>
            </w:r>
          </w:p>
        </w:tc>
      </w:tr>
      <w:tr w:rsidR="00DB03C2" w:rsidTr="001A181C">
        <w:trPr>
          <w:trHeight w:val="20"/>
        </w:trPr>
        <w:tc>
          <w:tcPr>
            <w:tcW w:w="2813" w:type="pct"/>
            <w:gridSpan w:val="2"/>
            <w:vMerge w:val="restart"/>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14.</w:t>
            </w:r>
            <w:r>
              <w:rPr>
                <w:rFonts w:ascii="Times New Roman" w:hAnsi="Times New Roman"/>
                <w:spacing w:val="29"/>
                <w:sz w:val="24"/>
                <w:szCs w:val="22"/>
                <w:lang w:eastAsia="en-US"/>
              </w:rPr>
              <w:t xml:space="preserve"> </w:t>
            </w:r>
            <w:r>
              <w:rPr>
                <w:rFonts w:ascii="Times New Roman" w:hAnsi="Times New Roman"/>
                <w:sz w:val="24"/>
                <w:szCs w:val="22"/>
                <w:lang w:eastAsia="en-US"/>
              </w:rPr>
              <w:t>Коефіцієнт</w:t>
            </w:r>
            <w:r>
              <w:rPr>
                <w:rFonts w:ascii="Times New Roman" w:hAnsi="Times New Roman"/>
                <w:spacing w:val="29"/>
                <w:sz w:val="24"/>
                <w:szCs w:val="22"/>
                <w:lang w:eastAsia="en-US"/>
              </w:rPr>
              <w:t xml:space="preserve"> </w:t>
            </w:r>
            <w:r>
              <w:rPr>
                <w:rFonts w:ascii="Times New Roman" w:hAnsi="Times New Roman"/>
                <w:sz w:val="24"/>
                <w:szCs w:val="22"/>
                <w:lang w:eastAsia="en-US"/>
              </w:rPr>
              <w:t>народжуваності</w:t>
            </w:r>
            <w:r>
              <w:rPr>
                <w:rFonts w:ascii="Times New Roman" w:hAnsi="Times New Roman"/>
                <w:spacing w:val="29"/>
                <w:sz w:val="24"/>
                <w:szCs w:val="22"/>
                <w:lang w:eastAsia="en-US"/>
              </w:rPr>
              <w:t xml:space="preserve"> </w:t>
            </w:r>
            <w:r>
              <w:rPr>
                <w:rFonts w:ascii="Times New Roman" w:hAnsi="Times New Roman"/>
                <w:sz w:val="24"/>
                <w:szCs w:val="22"/>
                <w:lang w:eastAsia="en-US"/>
              </w:rPr>
              <w:t>у</w:t>
            </w:r>
            <w:r>
              <w:rPr>
                <w:rFonts w:ascii="Times New Roman" w:hAnsi="Times New Roman"/>
                <w:spacing w:val="29"/>
                <w:sz w:val="24"/>
                <w:szCs w:val="22"/>
                <w:lang w:eastAsia="en-US"/>
              </w:rPr>
              <w:t xml:space="preserve"> </w:t>
            </w:r>
            <w:r>
              <w:rPr>
                <w:rFonts w:ascii="Times New Roman" w:hAnsi="Times New Roman"/>
                <w:sz w:val="24"/>
                <w:szCs w:val="22"/>
                <w:lang w:eastAsia="en-US"/>
              </w:rPr>
              <w:t>віці</w:t>
            </w:r>
            <w:r>
              <w:rPr>
                <w:rFonts w:ascii="Times New Roman" w:hAnsi="Times New Roman"/>
                <w:spacing w:val="29"/>
                <w:sz w:val="24"/>
                <w:szCs w:val="22"/>
                <w:lang w:eastAsia="en-US"/>
              </w:rPr>
              <w:t xml:space="preserve"> </w:t>
            </w:r>
            <w:r>
              <w:rPr>
                <w:rFonts w:ascii="Times New Roman" w:hAnsi="Times New Roman"/>
                <w:sz w:val="24"/>
                <w:szCs w:val="22"/>
                <w:lang w:eastAsia="en-US"/>
              </w:rPr>
              <w:t>до</w:t>
            </w:r>
            <w:r>
              <w:rPr>
                <w:rFonts w:ascii="Times New Roman" w:hAnsi="Times New Roman"/>
                <w:spacing w:val="29"/>
                <w:sz w:val="24"/>
                <w:szCs w:val="22"/>
                <w:lang w:eastAsia="en-US"/>
              </w:rPr>
              <w:t xml:space="preserve"> </w:t>
            </w:r>
            <w:r>
              <w:rPr>
                <w:rFonts w:ascii="Times New Roman" w:hAnsi="Times New Roman"/>
                <w:sz w:val="24"/>
                <w:szCs w:val="22"/>
                <w:lang w:eastAsia="en-US"/>
              </w:rPr>
              <w:t>20</w:t>
            </w:r>
            <w:r>
              <w:rPr>
                <w:rFonts w:ascii="Times New Roman" w:hAnsi="Times New Roman"/>
                <w:spacing w:val="29"/>
                <w:sz w:val="24"/>
                <w:szCs w:val="22"/>
                <w:lang w:eastAsia="en-US"/>
              </w:rPr>
              <w:t xml:space="preserve"> </w:t>
            </w:r>
            <w:r>
              <w:rPr>
                <w:rFonts w:ascii="Times New Roman" w:hAnsi="Times New Roman"/>
                <w:sz w:val="24"/>
                <w:szCs w:val="22"/>
                <w:lang w:eastAsia="en-US"/>
              </w:rPr>
              <w:t>років, на 1000 жінок віком 15</w:t>
            </w:r>
            <w:r>
              <w:rPr>
                <w:rFonts w:ascii="Times New Roman" w:hAnsi="Times New Roman"/>
                <w:sz w:val="28"/>
                <w:szCs w:val="28"/>
                <w:lang w:eastAsia="en-US"/>
              </w:rPr>
              <w:t>—</w:t>
            </w:r>
            <w:r>
              <w:rPr>
                <w:rFonts w:ascii="Times New Roman" w:hAnsi="Times New Roman"/>
                <w:sz w:val="24"/>
                <w:szCs w:val="22"/>
                <w:lang w:eastAsia="en-US"/>
              </w:rPr>
              <w:t xml:space="preserve">19 років (індикатор </w:t>
            </w:r>
            <w:r w:rsidRPr="00604FFD">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5.5.1)</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15</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12</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10</w:t>
            </w:r>
          </w:p>
        </w:tc>
      </w:tr>
      <w:tr w:rsidR="00DB03C2" w:rsidTr="001A181C">
        <w:trPr>
          <w:trHeight w:val="20"/>
        </w:trPr>
        <w:tc>
          <w:tcPr>
            <w:tcW w:w="2813" w:type="pct"/>
            <w:gridSpan w:val="2"/>
            <w:vMerge/>
            <w:tcBorders>
              <w:top w:val="nil"/>
              <w:left w:val="nil"/>
              <w:bottom w:val="nil"/>
              <w:right w:val="nil"/>
            </w:tcBorders>
            <w:vAlign w:val="center"/>
            <w:hideMark/>
          </w:tcPr>
          <w:p w:rsidR="00DB03C2" w:rsidRDefault="00DB03C2" w:rsidP="001A181C">
            <w:pPr>
              <w:keepNext/>
              <w:rPr>
                <w:rFonts w:ascii="Times New Roman" w:hAnsi="Times New Roman"/>
                <w:sz w:val="24"/>
                <w:szCs w:val="22"/>
                <w:lang w:eastAsia="en-US"/>
              </w:rPr>
            </w:pPr>
          </w:p>
        </w:tc>
        <w:tc>
          <w:tcPr>
            <w:tcW w:w="739"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Cs w:val="22"/>
                <w:lang w:eastAsia="en-US"/>
              </w:rPr>
            </w:pPr>
          </w:p>
        </w:tc>
        <w:tc>
          <w:tcPr>
            <w:tcW w:w="737"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Cs w:val="22"/>
                <w:lang w:eastAsia="en-US"/>
              </w:rPr>
            </w:pPr>
          </w:p>
        </w:tc>
        <w:tc>
          <w:tcPr>
            <w:tcW w:w="711" w:type="pct"/>
            <w:tcBorders>
              <w:top w:val="nil"/>
              <w:left w:val="nil"/>
              <w:bottom w:val="nil"/>
              <w:right w:val="nil"/>
            </w:tcBorders>
          </w:tcPr>
          <w:p w:rsidR="00DB03C2" w:rsidRDefault="00DB03C2" w:rsidP="001A181C">
            <w:pPr>
              <w:keepNext/>
              <w:autoSpaceDE w:val="0"/>
              <w:autoSpaceDN w:val="0"/>
              <w:spacing w:before="120"/>
              <w:jc w:val="center"/>
              <w:rPr>
                <w:rFonts w:ascii="Times New Roman" w:hAnsi="Times New Roman"/>
                <w:szCs w:val="22"/>
                <w:lang w:eastAsia="en-US"/>
              </w:rPr>
            </w:pP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15. Частка населення, яке повідомило, що</w:t>
            </w:r>
            <w:r>
              <w:rPr>
                <w:rFonts w:ascii="Times New Roman" w:hAnsi="Times New Roman"/>
                <w:spacing w:val="57"/>
                <w:sz w:val="24"/>
                <w:szCs w:val="22"/>
                <w:lang w:eastAsia="en-US"/>
              </w:rPr>
              <w:t xml:space="preserve"> </w:t>
            </w:r>
            <w:r>
              <w:rPr>
                <w:rFonts w:ascii="Times New Roman" w:hAnsi="Times New Roman"/>
                <w:sz w:val="24"/>
                <w:szCs w:val="22"/>
                <w:lang w:eastAsia="en-US"/>
              </w:rPr>
              <w:t xml:space="preserve">за останні 12 місяців користувалось послугами Інтернету, відсотків (індикатор </w:t>
            </w:r>
            <w:r w:rsidRPr="00604FFD">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4.5.2):</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80</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85</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90</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жінки</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80</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85</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90</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80</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85</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90</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2"/>
                <w:szCs w:val="22"/>
                <w:lang w:eastAsia="en-US"/>
              </w:rPr>
            </w:pPr>
            <w:r>
              <w:rPr>
                <w:rFonts w:ascii="Times New Roman" w:hAnsi="Times New Roman"/>
                <w:sz w:val="22"/>
                <w:szCs w:val="22"/>
                <w:lang w:eastAsia="en-US"/>
              </w:rPr>
              <w:t>60</w:t>
            </w:r>
            <w:r>
              <w:rPr>
                <w:rFonts w:ascii="Times New Roman" w:hAnsi="Times New Roman"/>
                <w:sz w:val="28"/>
                <w:szCs w:val="28"/>
                <w:lang w:eastAsia="en-US"/>
              </w:rPr>
              <w:t>—</w:t>
            </w:r>
            <w:r>
              <w:rPr>
                <w:rFonts w:ascii="Times New Roman" w:hAnsi="Times New Roman"/>
                <w:sz w:val="22"/>
                <w:szCs w:val="22"/>
                <w:lang w:eastAsia="en-US"/>
              </w:rPr>
              <w:t>74 роки</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55</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65</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75</w:t>
            </w:r>
          </w:p>
        </w:tc>
      </w:tr>
      <w:tr w:rsidR="00DB03C2" w:rsidTr="001A181C">
        <w:trPr>
          <w:trHeight w:val="20"/>
        </w:trPr>
        <w:tc>
          <w:tcPr>
            <w:tcW w:w="2813" w:type="pct"/>
            <w:gridSpan w:val="2"/>
            <w:tcBorders>
              <w:top w:val="nil"/>
              <w:left w:val="nil"/>
              <w:bottom w:val="nil"/>
              <w:right w:val="nil"/>
            </w:tcBorders>
            <w:hideMark/>
          </w:tcPr>
          <w:p w:rsidR="00DB03C2" w:rsidRDefault="00DB03C2" w:rsidP="001A181C">
            <w:pPr>
              <w:keepNext/>
              <w:autoSpaceDE w:val="0"/>
              <w:autoSpaceDN w:val="0"/>
              <w:spacing w:before="120"/>
              <w:rPr>
                <w:rFonts w:ascii="Times New Roman" w:hAnsi="Times New Roman"/>
                <w:sz w:val="22"/>
                <w:szCs w:val="22"/>
                <w:lang w:eastAsia="en-US"/>
              </w:rPr>
            </w:pPr>
            <w:r>
              <w:rPr>
                <w:rFonts w:ascii="Times New Roman" w:hAnsi="Times New Roman"/>
                <w:sz w:val="22"/>
                <w:szCs w:val="22"/>
                <w:lang w:eastAsia="en-US"/>
              </w:rPr>
              <w:t>75 років і старші</w:t>
            </w:r>
          </w:p>
        </w:tc>
        <w:tc>
          <w:tcPr>
            <w:tcW w:w="739"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15</w:t>
            </w:r>
          </w:p>
        </w:tc>
        <w:tc>
          <w:tcPr>
            <w:tcW w:w="737"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20</w:t>
            </w:r>
          </w:p>
        </w:tc>
        <w:tc>
          <w:tcPr>
            <w:tcW w:w="711" w:type="pct"/>
            <w:tcBorders>
              <w:top w:val="nil"/>
              <w:left w:val="nil"/>
              <w:bottom w:val="nil"/>
              <w:right w:val="nil"/>
            </w:tcBorders>
            <w:hideMark/>
          </w:tcPr>
          <w:p w:rsidR="00DB03C2" w:rsidRDefault="00DB03C2" w:rsidP="001A181C">
            <w:pPr>
              <w:keepNext/>
              <w:autoSpaceDE w:val="0"/>
              <w:autoSpaceDN w:val="0"/>
              <w:spacing w:before="120"/>
              <w:jc w:val="center"/>
              <w:rPr>
                <w:rFonts w:ascii="Times New Roman" w:hAnsi="Times New Roman"/>
                <w:sz w:val="24"/>
                <w:szCs w:val="22"/>
                <w:lang w:eastAsia="en-US"/>
              </w:rPr>
            </w:pPr>
            <w:r>
              <w:rPr>
                <w:rFonts w:ascii="Times New Roman" w:hAnsi="Times New Roman"/>
                <w:sz w:val="24"/>
                <w:szCs w:val="22"/>
                <w:lang w:eastAsia="en-US"/>
              </w:rPr>
              <w:t>25</w:t>
            </w:r>
          </w:p>
        </w:tc>
      </w:tr>
    </w:tbl>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Стратегічна ціль 4. Жінки та чоловіки беруть рівну участь у різних сферах економічної діяльності, користуються результатами сталого економічного розвитку та мають рівний доступ до всіх видів економічних ресурсів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Досягнення цієї цілі відповідатиме пріоритетам Пекінської декларації за напрямами “Жінки та економікаˮ, “Жінки та навколишнє природне середовищеˮ, а також сприятиме виконанню завдань, визначених Цілями сталого розвитку: забезпечення гендерної рівності, розширення прав і можливостей усіх жінок та дівчат, забезпечення доступу до недорогих, надійних, стійких </w:t>
      </w:r>
      <w:r>
        <w:rPr>
          <w:rFonts w:ascii="Times New Roman" w:hAnsi="Times New Roman"/>
          <w:spacing w:val="-11"/>
          <w:sz w:val="28"/>
          <w:szCs w:val="28"/>
          <w:lang w:eastAsia="en-US"/>
        </w:rPr>
        <w:t xml:space="preserve">і </w:t>
      </w:r>
      <w:r>
        <w:rPr>
          <w:rFonts w:ascii="Times New Roman" w:hAnsi="Times New Roman"/>
          <w:sz w:val="28"/>
          <w:szCs w:val="28"/>
          <w:lang w:eastAsia="en-US"/>
        </w:rPr>
        <w:t xml:space="preserve">сучасних джерел енергії для всіх, сприяння </w:t>
      </w:r>
      <w:r>
        <w:rPr>
          <w:rFonts w:ascii="Times New Roman" w:hAnsi="Times New Roman"/>
          <w:spacing w:val="-3"/>
          <w:sz w:val="28"/>
          <w:szCs w:val="28"/>
          <w:lang w:eastAsia="en-US"/>
        </w:rPr>
        <w:t xml:space="preserve">поступальному, </w:t>
      </w:r>
      <w:r>
        <w:rPr>
          <w:rFonts w:ascii="Times New Roman" w:hAnsi="Times New Roman"/>
          <w:sz w:val="28"/>
          <w:szCs w:val="28"/>
          <w:lang w:eastAsia="en-US"/>
        </w:rPr>
        <w:t xml:space="preserve">всеохоплюючому та сталому економічному зростанню, повній і продуктивній зайнятості та гідній праці для всіх, створення стійкої інфраструктури, сприяння всеохоплюючій і сталій індустріалізації та інноваціям, забезпечення відкритості, безпеки, життєстійкості й </w:t>
      </w:r>
      <w:r>
        <w:rPr>
          <w:rFonts w:ascii="Times New Roman" w:hAnsi="Times New Roman"/>
          <w:sz w:val="28"/>
          <w:szCs w:val="28"/>
          <w:lang w:eastAsia="en-US"/>
        </w:rPr>
        <w:lastRenderedPageBreak/>
        <w:t>екологічної стійкості міст, інших населених пунктів, забезпечення переходу до раціональних моделей споживання і виробництва, вжиття невідкладних заходів до боротьби із зміною клімату та її наслідками.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Проблеми, розв’язанню яких сприятиме досягнення стратегічної </w:t>
      </w:r>
      <w:r>
        <w:rPr>
          <w:rFonts w:ascii="Times New Roman" w:hAnsi="Times New Roman"/>
          <w:sz w:val="28"/>
          <w:szCs w:val="28"/>
          <w:lang w:eastAsia="en-US"/>
        </w:rPr>
        <w:br/>
        <w:t xml:space="preserve">цілі 4: </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гендерний розрив в оплаті праці, спричинений, зокрема, високим рівнем гендерної сегрегації на ринку праці, пов’язаної із зайнятістю значної кількості жінок у видах економічної діяльності з нижчою оплатою праці (горизонтальна форма сегрегації) та на посадах нижчого рівня в усіх секторах економіки (вертикальна форма гендерної сегрегації);</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різна економічна активність жінок і чоловіків, що проявляється у нижчій участі жінок порівняно з чоловіками у складі робочої сили, особливо у найбільш активному репродуктивному віці, та жителів сільської місцевості, нижчому рівні зайнятості молодих жінок і чоловіків у віковій групі 25—29 років та більшому поширенню серед жінок неповної форми зайнятості, що обмежує їх доступ до товарів та</w:t>
      </w:r>
      <w:r>
        <w:rPr>
          <w:rFonts w:ascii="Times New Roman" w:hAnsi="Times New Roman"/>
          <w:spacing w:val="-1"/>
          <w:sz w:val="28"/>
          <w:szCs w:val="28"/>
          <w:lang w:eastAsia="en-US"/>
        </w:rPr>
        <w:t xml:space="preserve"> </w:t>
      </w:r>
      <w:r>
        <w:rPr>
          <w:rFonts w:ascii="Times New Roman" w:hAnsi="Times New Roman"/>
          <w:sz w:val="28"/>
          <w:szCs w:val="28"/>
          <w:lang w:eastAsia="en-US"/>
        </w:rPr>
        <w:t>послуг;</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поширення проявів упередженого ставлення роботодавців до використання жіночої праці та поширення дискримінації за ознакою статі та/або віку на ринку праці, випадків сексуальних домагань, насильства на робочому</w:t>
      </w:r>
      <w:r>
        <w:rPr>
          <w:rFonts w:ascii="Times New Roman" w:hAnsi="Times New Roman"/>
          <w:spacing w:val="-1"/>
          <w:sz w:val="28"/>
          <w:szCs w:val="28"/>
          <w:lang w:eastAsia="en-US"/>
        </w:rPr>
        <w:t xml:space="preserve"> </w:t>
      </w:r>
      <w:r>
        <w:rPr>
          <w:rFonts w:ascii="Times New Roman" w:hAnsi="Times New Roman"/>
          <w:sz w:val="28"/>
          <w:szCs w:val="28"/>
          <w:lang w:eastAsia="en-US"/>
        </w:rPr>
        <w:t>місці;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відсутність визнання економічного внеску неоплачуваної хатньої та доглядової праці, що переважно здійснюється жінками;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обмеженість можливостей вести та розвивати бізнес, зокрема для жінок, які проживають у сільській місцевості, для вразливих груп жінок, що зазнають множинної дискримінації (жінки з числа ветеранів війни, осіб з інвалідністю, жінки ромської національності та жінки інших категорій);</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відсутність практики виявлення потреб та бар’єрів для різних груп жінок і чоловіків під час користування інфраструктурою;</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недостатність врахування потреб різних груп жінок і чоловіків під час формування та реалізації політики та програм, пов’язаних із природокористуванням, зокрема споживанням енергетичних ресурсів, захистом довкілля та впливом кліматичних змін;</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негативний вплив </w:t>
      </w:r>
      <w:r w:rsidRPr="0026393A">
        <w:rPr>
          <w:rFonts w:ascii="Times New Roman" w:hAnsi="Times New Roman"/>
          <w:sz w:val="28"/>
          <w:szCs w:val="28"/>
          <w:lang w:eastAsia="en-US"/>
        </w:rPr>
        <w:t>військової агресії Російської Федерації проти</w:t>
      </w:r>
      <w:r>
        <w:rPr>
          <w:rFonts w:ascii="Times New Roman" w:hAnsi="Times New Roman"/>
          <w:sz w:val="28"/>
          <w:szCs w:val="28"/>
          <w:lang w:eastAsia="en-US"/>
        </w:rPr>
        <w:t xml:space="preserve"> </w:t>
      </w:r>
      <w:r w:rsidRPr="0026393A">
        <w:rPr>
          <w:rFonts w:ascii="Times New Roman" w:hAnsi="Times New Roman"/>
          <w:sz w:val="28"/>
          <w:szCs w:val="28"/>
          <w:lang w:eastAsia="en-US"/>
        </w:rPr>
        <w:t>України</w:t>
      </w:r>
      <w:r>
        <w:rPr>
          <w:rFonts w:ascii="Times New Roman" w:hAnsi="Times New Roman"/>
          <w:sz w:val="28"/>
          <w:szCs w:val="28"/>
          <w:lang w:eastAsia="en-US"/>
        </w:rPr>
        <w:t xml:space="preserve"> на довкілля, доступ та якість питної води, що призводить до погіршення стану здоров’я дівчат і хлопців, жінок і чоловіків, збільшує навантаження під час виконання хатньої роботи, яку переважно виконують жінки;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недостатнє представництво жінок у прийнятті рішень щодо природокористування, зокрема споживання енергетичних ресурсів, захисту навколишнього природного середовища та впливу кліматичних змін.</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 xml:space="preserve">Ця стратегічна ціль реалізовуватиметься гармонізовано, зокрема, із Національною економічною стратегією на період до 2030 року, затвердженою постановою Кабінету Міністрів України від 3 березня </w:t>
      </w:r>
      <w:r>
        <w:rPr>
          <w:rFonts w:ascii="Times New Roman" w:hAnsi="Times New Roman"/>
          <w:sz w:val="28"/>
          <w:szCs w:val="28"/>
          <w:lang w:eastAsia="en-US"/>
        </w:rPr>
        <w:br/>
        <w:t>2021 р. № 179 (Офіційний вісник України, 2021 р., № 22, ст. 1015), Національною стратегією із створення безбар’єрного простору в Україні на період до 2030 року, схваленою розпорядженням Кабінету Міністрів України від 14 квітня 2021 р. № 366 (Офіційний вісник України, 2021 р., № 36, ст. 2154), планом заходів з реалізації зобов’язань Уряду України, взятих в рамках міжнародної ініціативи “Партнерство Біарріц” з утвердження гендерної рівності, затвердженим розпорядженням Кабінету Міністрів України від 16 грудня 2020 р. № 1578.</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4.1. Створено умови для забезпечення рівних економічних можливостей жінок і чоловіків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скорочення гендерного розриву в оплаті праці жінок і чоловіків, зниження рівня горизонтальної та вертикальної гендерної сегрегації ринку праці;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створення умов для розширення економічної активності жінок, особливо у віці 25—29 років, а також можливостей для офіційної та повної зайнятості жінок на роботах з гідними умовами праці, зокрема жінок, які проживають у сільській місцевості, жінок, які належать до вразливих груп</w:t>
      </w:r>
      <w:r>
        <w:rPr>
          <w:rFonts w:ascii="Times New Roman" w:hAnsi="Times New Roman"/>
          <w:spacing w:val="-15"/>
          <w:sz w:val="28"/>
          <w:szCs w:val="28"/>
          <w:lang w:eastAsia="en-US"/>
        </w:rPr>
        <w:t xml:space="preserve"> </w:t>
      </w:r>
      <w:r>
        <w:rPr>
          <w:rFonts w:ascii="Times New Roman" w:hAnsi="Times New Roman"/>
          <w:sz w:val="28"/>
          <w:szCs w:val="28"/>
          <w:lang w:eastAsia="en-US"/>
        </w:rPr>
        <w:t>населення;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створення дієвих механізмів запобігання та реагування на прояви всіх видів дискримінації та насильства за ознакою статі у сфері праці, зокрема сексуальні домагання, з урахуванням положень Конвенції Міжнародної організації праці № 190 “Про викорінення насильства та домагань у сфері праціˮ;</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визнання внеску неоплачуваної хатньої та доглядової праці в економічний розвиток та її суспільної цінності на основі науково обґрунтованих досліджень та економічних</w:t>
      </w:r>
      <w:r>
        <w:rPr>
          <w:rFonts w:ascii="Times New Roman" w:hAnsi="Times New Roman"/>
          <w:spacing w:val="-4"/>
          <w:sz w:val="28"/>
          <w:szCs w:val="28"/>
          <w:lang w:eastAsia="en-US"/>
        </w:rPr>
        <w:t xml:space="preserve"> </w:t>
      </w:r>
      <w:r>
        <w:rPr>
          <w:rFonts w:ascii="Times New Roman" w:hAnsi="Times New Roman"/>
          <w:sz w:val="28"/>
          <w:szCs w:val="28"/>
          <w:lang w:eastAsia="en-US"/>
        </w:rPr>
        <w:t>розрахунків;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створення умов для розширення участі жінок, зокрема тих, які належать до вразливих груп, у підприємництві.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гендерний розрив в оплаті праці зменшено, жінки і чоловіки отримують рівну винагороду за працю рівної цінності;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рівень економічної активності жінок підвищився;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частка дівчат, які навчаються за спеціальностями, що традиційно вважались “чоловічимиˮ, збільшилася;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частка хлопців, які навчаються за спеціальностями, що традиційно були фемінізовані, збільшилася;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lastRenderedPageBreak/>
        <w:t>частка чоловіків, які використовують відпустку для догляду за дитиною до досягнення нею трирічного віку, у загальній кількості осіб, які перебувають у відпустці для догляду за дитиною до досягнення нею такого віку,</w:t>
      </w:r>
      <w:r>
        <w:rPr>
          <w:rFonts w:ascii="Times New Roman" w:hAnsi="Times New Roman"/>
          <w:spacing w:val="-26"/>
          <w:sz w:val="28"/>
          <w:szCs w:val="28"/>
          <w:lang w:eastAsia="en-US"/>
        </w:rPr>
        <w:t xml:space="preserve"> </w:t>
      </w:r>
      <w:r>
        <w:rPr>
          <w:rFonts w:ascii="Times New Roman" w:hAnsi="Times New Roman"/>
          <w:sz w:val="28"/>
          <w:szCs w:val="28"/>
          <w:lang w:eastAsia="en-US"/>
        </w:rPr>
        <w:t>збільшилася;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створено дієвий механізм запобігання та протидії дискримінації за ознакою статі, сексуальним домаганням, психологічному насильству (мобінгу) на робочому місці;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частка жінок серед власників середнього та великого бізнесу збільшилася; </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кількість жінок і чоловіків із числа вразливих груп, які займаються підприємницькою діяльністю, збільшилася;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кількість наглядових рад державних та комунальних підприємств, до складу яких входить не менше ніж 30 відсотків жінок, збільшилася.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4.2. Створено умови для розвитку якісної, надійної, сталої та доступної інфраструктури для жінок і чоловіків незалежно від місця проживання та інших ознак</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Завдання для реалізації оперативної цілі </w:t>
      </w:r>
      <w:r w:rsidRPr="00931C40">
        <w:rPr>
          <w:rFonts w:ascii="Times New Roman" w:hAnsi="Times New Roman"/>
          <w:sz w:val="28"/>
          <w:szCs w:val="28"/>
          <w:lang w:eastAsia="en-US"/>
        </w:rPr>
        <w:t>—</w:t>
      </w:r>
      <w:r>
        <w:rPr>
          <w:rFonts w:ascii="Times New Roman" w:hAnsi="Times New Roman"/>
          <w:sz w:val="28"/>
          <w:szCs w:val="28"/>
          <w:lang w:eastAsia="en-US"/>
        </w:rPr>
        <w:t xml:space="preserve"> створення умов для рівного доступу до інфраструктури для чоловіків і жінок, хлопців і дівчат, які проживають у міській та сільській місцевості.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Очікуваний результат </w:t>
      </w:r>
      <w:r w:rsidRPr="00931C40">
        <w:rPr>
          <w:rFonts w:ascii="Times New Roman" w:hAnsi="Times New Roman"/>
          <w:sz w:val="28"/>
          <w:szCs w:val="28"/>
          <w:lang w:eastAsia="en-US"/>
        </w:rPr>
        <w:t>—</w:t>
      </w:r>
      <w:r>
        <w:rPr>
          <w:rFonts w:ascii="Times New Roman" w:hAnsi="Times New Roman"/>
          <w:sz w:val="28"/>
          <w:szCs w:val="28"/>
          <w:lang w:eastAsia="en-US"/>
        </w:rPr>
        <w:t xml:space="preserve"> наявна доступна та безпечна інфраструктура, яка відповідає потребам різних груп дівчат і хлопців, жінок і чоловіків.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Оперативна ціль 4.3. Створено умови для рівної участі жінок і чоловіків у прийнятті рішень у сфері екологічної політики та рівного доступу жінок і чоловіків до природних ресурсів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Завдання для реалізації оперативної цілі: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можливості рівної участі жінок і чоловіків у прийнятті рішень у сфері охорони навколишнього природного середовища, зокрема щодо збереження та використання природних ресурсів, реагування на зміни клімату;</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забезпечення рівного доступу жінок і чоловіків до природних ресурсів.</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Очікувані результати:</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кількість жінок, які беруть безпосередню участь у прийнятті рішень у сфері охорони навколишнього природного середовища, його захисту та реагування на зміни клімату, збільшено;</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забезпечено можливість рівного доступу жінок та чоловіків до природних ресурсів, жінки і чоловіки мають рівний захист від впливу кліматичних змін, що враховує потреби різних груп жінок і чоловіків, дівчат і хлопців.</w:t>
      </w:r>
    </w:p>
    <w:p w:rsidR="00DB03C2" w:rsidRDefault="00DB03C2" w:rsidP="00803D81">
      <w:pPr>
        <w:keepNext/>
        <w:autoSpaceDE w:val="0"/>
        <w:autoSpaceDN w:val="0"/>
        <w:spacing w:before="120" w:after="120"/>
        <w:ind w:firstLine="567"/>
        <w:rPr>
          <w:rFonts w:ascii="Times New Roman" w:hAnsi="Times New Roman"/>
          <w:sz w:val="28"/>
          <w:szCs w:val="28"/>
          <w:lang w:eastAsia="en-US"/>
        </w:rPr>
      </w:pPr>
      <w:r>
        <w:rPr>
          <w:rFonts w:ascii="Times New Roman" w:hAnsi="Times New Roman"/>
          <w:sz w:val="28"/>
          <w:szCs w:val="28"/>
          <w:lang w:eastAsia="en-US"/>
        </w:rPr>
        <w:lastRenderedPageBreak/>
        <w:t>Етапи виконання завдань, спрямованих на досягнення стратегічної цілі 4, та очікувані результати на кожному етапі:</w:t>
      </w:r>
    </w:p>
    <w:tbl>
      <w:tblPr>
        <w:tblW w:w="8937" w:type="dxa"/>
        <w:tblInd w:w="171" w:type="dxa"/>
        <w:tblLayout w:type="fixed"/>
        <w:tblCellMar>
          <w:left w:w="0" w:type="dxa"/>
          <w:right w:w="0" w:type="dxa"/>
        </w:tblCellMar>
        <w:tblLook w:val="01E0" w:firstRow="1" w:lastRow="1" w:firstColumn="1" w:lastColumn="1" w:noHBand="0" w:noVBand="0"/>
      </w:tblPr>
      <w:tblGrid>
        <w:gridCol w:w="4932"/>
        <w:gridCol w:w="1333"/>
        <w:gridCol w:w="1337"/>
        <w:gridCol w:w="1335"/>
      </w:tblGrid>
      <w:tr w:rsidR="00DB03C2" w:rsidTr="001A181C">
        <w:trPr>
          <w:trHeight w:val="830"/>
        </w:trPr>
        <w:tc>
          <w:tcPr>
            <w:tcW w:w="4932" w:type="dxa"/>
            <w:tcBorders>
              <w:top w:val="single" w:sz="4" w:space="0" w:color="000000"/>
              <w:left w:val="nil"/>
              <w:bottom w:val="single" w:sz="4" w:space="0" w:color="000000"/>
              <w:right w:val="single" w:sz="4" w:space="0" w:color="000000"/>
            </w:tcBorders>
            <w:hideMark/>
          </w:tcPr>
          <w:p w:rsidR="00DB03C2" w:rsidRDefault="00DB03C2" w:rsidP="00803D81">
            <w:pPr>
              <w:keepNext/>
              <w:autoSpaceDE w:val="0"/>
              <w:autoSpaceDN w:val="0"/>
              <w:spacing w:before="120" w:after="120"/>
              <w:ind w:firstLine="567"/>
              <w:jc w:val="center"/>
              <w:rPr>
                <w:rFonts w:ascii="Times New Roman" w:hAnsi="Times New Roman"/>
                <w:sz w:val="24"/>
                <w:szCs w:val="22"/>
                <w:lang w:eastAsia="en-US"/>
              </w:rPr>
            </w:pPr>
            <w:r>
              <w:rPr>
                <w:rFonts w:ascii="Times New Roman" w:hAnsi="Times New Roman"/>
                <w:sz w:val="24"/>
                <w:szCs w:val="22"/>
                <w:lang w:eastAsia="en-US"/>
              </w:rPr>
              <w:t>Індикатори</w:t>
            </w:r>
          </w:p>
        </w:tc>
        <w:tc>
          <w:tcPr>
            <w:tcW w:w="1333" w:type="dxa"/>
            <w:tcBorders>
              <w:top w:val="single" w:sz="4" w:space="0" w:color="000000"/>
              <w:left w:val="single" w:sz="4" w:space="0" w:color="000000"/>
              <w:bottom w:val="single" w:sz="4" w:space="0" w:color="000000"/>
              <w:right w:val="single" w:sz="4" w:space="0" w:color="000000"/>
            </w:tcBorders>
            <w:hideMark/>
          </w:tcPr>
          <w:p w:rsidR="00DB03C2" w:rsidRDefault="00DB03C2" w:rsidP="00803D81">
            <w:pPr>
              <w:keepNext/>
              <w:autoSpaceDE w:val="0"/>
              <w:autoSpaceDN w:val="0"/>
              <w:spacing w:before="120" w:after="120"/>
              <w:ind w:firstLine="57"/>
              <w:jc w:val="center"/>
              <w:rPr>
                <w:rFonts w:ascii="Times New Roman" w:hAnsi="Times New Roman"/>
                <w:sz w:val="24"/>
                <w:szCs w:val="22"/>
                <w:lang w:eastAsia="en-US"/>
              </w:rPr>
            </w:pPr>
            <w:r>
              <w:rPr>
                <w:rFonts w:ascii="Times New Roman" w:hAnsi="Times New Roman"/>
                <w:sz w:val="24"/>
                <w:szCs w:val="22"/>
                <w:lang w:eastAsia="en-US"/>
              </w:rPr>
              <w:t xml:space="preserve">І етап </w:t>
            </w:r>
            <w:r>
              <w:rPr>
                <w:rFonts w:ascii="Times New Roman" w:hAnsi="Times New Roman"/>
                <w:sz w:val="24"/>
                <w:szCs w:val="22"/>
                <w:lang w:eastAsia="en-US"/>
              </w:rPr>
              <w:br/>
              <w:t>2022</w:t>
            </w:r>
            <w:r>
              <w:rPr>
                <w:rFonts w:ascii="Times New Roman" w:hAnsi="Times New Roman"/>
                <w:sz w:val="28"/>
                <w:szCs w:val="28"/>
                <w:lang w:eastAsia="en-US"/>
              </w:rPr>
              <w:t>—</w:t>
            </w:r>
            <w:r>
              <w:rPr>
                <w:rFonts w:ascii="Times New Roman" w:hAnsi="Times New Roman"/>
                <w:sz w:val="24"/>
                <w:szCs w:val="22"/>
                <w:lang w:eastAsia="en-US"/>
              </w:rPr>
              <w:t>2024 роки</w:t>
            </w:r>
          </w:p>
        </w:tc>
        <w:tc>
          <w:tcPr>
            <w:tcW w:w="1337" w:type="dxa"/>
            <w:tcBorders>
              <w:top w:val="single" w:sz="4" w:space="0" w:color="000000"/>
              <w:left w:val="single" w:sz="4" w:space="0" w:color="000000"/>
              <w:bottom w:val="single" w:sz="4" w:space="0" w:color="000000"/>
              <w:right w:val="single" w:sz="4" w:space="0" w:color="000000"/>
            </w:tcBorders>
            <w:hideMark/>
          </w:tcPr>
          <w:p w:rsidR="00DB03C2" w:rsidRDefault="00DB03C2" w:rsidP="00803D81">
            <w:pPr>
              <w:keepNext/>
              <w:autoSpaceDE w:val="0"/>
              <w:autoSpaceDN w:val="0"/>
              <w:spacing w:before="120" w:after="120"/>
              <w:ind w:firstLine="57"/>
              <w:jc w:val="center"/>
              <w:rPr>
                <w:rFonts w:ascii="Times New Roman" w:hAnsi="Times New Roman"/>
                <w:sz w:val="24"/>
                <w:szCs w:val="22"/>
                <w:lang w:eastAsia="en-US"/>
              </w:rPr>
            </w:pPr>
            <w:r>
              <w:rPr>
                <w:rFonts w:ascii="Times New Roman" w:hAnsi="Times New Roman"/>
                <w:sz w:val="24"/>
                <w:szCs w:val="22"/>
                <w:lang w:eastAsia="en-US"/>
              </w:rPr>
              <w:t xml:space="preserve">ІІ етап </w:t>
            </w:r>
            <w:r>
              <w:rPr>
                <w:rFonts w:ascii="Times New Roman" w:hAnsi="Times New Roman"/>
                <w:sz w:val="24"/>
                <w:szCs w:val="22"/>
                <w:lang w:eastAsia="en-US"/>
              </w:rPr>
              <w:br/>
              <w:t>2025</w:t>
            </w:r>
            <w:r w:rsidRPr="009B5773">
              <w:rPr>
                <w:rFonts w:ascii="Times New Roman" w:hAnsi="Times New Roman"/>
                <w:sz w:val="24"/>
                <w:szCs w:val="22"/>
                <w:lang w:eastAsia="en-US"/>
              </w:rPr>
              <w:t>—</w:t>
            </w:r>
            <w:r>
              <w:rPr>
                <w:rFonts w:ascii="Times New Roman" w:hAnsi="Times New Roman"/>
                <w:sz w:val="24"/>
                <w:szCs w:val="22"/>
                <w:lang w:eastAsia="en-US"/>
              </w:rPr>
              <w:t>2027 роки</w:t>
            </w:r>
          </w:p>
        </w:tc>
        <w:tc>
          <w:tcPr>
            <w:tcW w:w="1335" w:type="dxa"/>
            <w:tcBorders>
              <w:top w:val="single" w:sz="4" w:space="0" w:color="000000"/>
              <w:left w:val="single" w:sz="4" w:space="0" w:color="000000"/>
              <w:bottom w:val="single" w:sz="4" w:space="0" w:color="000000"/>
              <w:right w:val="nil"/>
            </w:tcBorders>
            <w:hideMark/>
          </w:tcPr>
          <w:p w:rsidR="00DB03C2" w:rsidRDefault="00DB03C2" w:rsidP="00803D81">
            <w:pPr>
              <w:keepNext/>
              <w:autoSpaceDE w:val="0"/>
              <w:autoSpaceDN w:val="0"/>
              <w:spacing w:before="120" w:after="120"/>
              <w:ind w:firstLine="57"/>
              <w:jc w:val="center"/>
              <w:rPr>
                <w:rFonts w:ascii="Times New Roman" w:hAnsi="Times New Roman"/>
                <w:sz w:val="24"/>
                <w:szCs w:val="22"/>
                <w:lang w:eastAsia="en-US"/>
              </w:rPr>
            </w:pPr>
            <w:r>
              <w:rPr>
                <w:rFonts w:ascii="Times New Roman" w:hAnsi="Times New Roman"/>
                <w:sz w:val="24"/>
                <w:szCs w:val="22"/>
                <w:lang w:eastAsia="en-US"/>
              </w:rPr>
              <w:t xml:space="preserve">ІІІ етап </w:t>
            </w:r>
            <w:r>
              <w:rPr>
                <w:rFonts w:ascii="Times New Roman" w:hAnsi="Times New Roman"/>
                <w:sz w:val="24"/>
                <w:szCs w:val="22"/>
                <w:lang w:eastAsia="en-US"/>
              </w:rPr>
              <w:br/>
              <w:t>2028</w:t>
            </w:r>
            <w:r w:rsidRPr="009B5773">
              <w:rPr>
                <w:rFonts w:ascii="Times New Roman" w:hAnsi="Times New Roman"/>
                <w:sz w:val="24"/>
                <w:szCs w:val="22"/>
                <w:lang w:eastAsia="en-US"/>
              </w:rPr>
              <w:t>—</w:t>
            </w:r>
            <w:r>
              <w:rPr>
                <w:rFonts w:ascii="Times New Roman" w:hAnsi="Times New Roman"/>
                <w:sz w:val="24"/>
                <w:szCs w:val="22"/>
                <w:lang w:eastAsia="en-US"/>
              </w:rPr>
              <w:t>2030 роки</w:t>
            </w:r>
          </w:p>
        </w:tc>
      </w:tr>
      <w:tr w:rsidR="00DB03C2" w:rsidTr="001A181C">
        <w:trPr>
          <w:trHeight w:val="552"/>
        </w:trPr>
        <w:tc>
          <w:tcPr>
            <w:tcW w:w="4932" w:type="dxa"/>
            <w:hideMark/>
          </w:tcPr>
          <w:p w:rsidR="00DB03C2" w:rsidRDefault="00DB03C2" w:rsidP="001A181C">
            <w:pPr>
              <w:keepNext/>
              <w:tabs>
                <w:tab w:val="left" w:pos="460"/>
                <w:tab w:val="left" w:pos="2363"/>
                <w:tab w:val="left" w:pos="3574"/>
              </w:tabs>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1. Співвідношення середньої заробітної плати жінок і чоловіків, відсотків (індикатор Цілей сталого розвитку 5.6.1)</w:t>
            </w:r>
          </w:p>
        </w:tc>
        <w:tc>
          <w:tcPr>
            <w:tcW w:w="1333" w:type="dxa"/>
            <w:hideMark/>
          </w:tcPr>
          <w:p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82</w:t>
            </w:r>
          </w:p>
        </w:tc>
        <w:tc>
          <w:tcPr>
            <w:tcW w:w="1337" w:type="dxa"/>
            <w:hideMark/>
          </w:tcPr>
          <w:p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83</w:t>
            </w:r>
          </w:p>
        </w:tc>
        <w:tc>
          <w:tcPr>
            <w:tcW w:w="1335" w:type="dxa"/>
            <w:hideMark/>
          </w:tcPr>
          <w:p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85</w:t>
            </w:r>
          </w:p>
        </w:tc>
      </w:tr>
      <w:tr w:rsidR="00DB03C2" w:rsidTr="001A181C">
        <w:trPr>
          <w:trHeight w:val="734"/>
        </w:trPr>
        <w:tc>
          <w:tcPr>
            <w:tcW w:w="4932" w:type="dxa"/>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2. Рівень зайнятості населення віком 20</w:t>
            </w:r>
            <w:r w:rsidRPr="008B63C2">
              <w:rPr>
                <w:rFonts w:ascii="Times New Roman" w:hAnsi="Times New Roman"/>
                <w:sz w:val="24"/>
                <w:szCs w:val="22"/>
                <w:lang w:eastAsia="en-US"/>
              </w:rPr>
              <w:t>—</w:t>
            </w:r>
            <w:r>
              <w:rPr>
                <w:rFonts w:ascii="Times New Roman" w:hAnsi="Times New Roman"/>
                <w:sz w:val="24"/>
                <w:szCs w:val="22"/>
                <w:lang w:eastAsia="en-US"/>
              </w:rPr>
              <w:t xml:space="preserve">64 роки, відсотків (індикатор </w:t>
            </w:r>
            <w:r w:rsidRPr="00931C40">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8.3.1)</w:t>
            </w:r>
          </w:p>
        </w:tc>
        <w:tc>
          <w:tcPr>
            <w:tcW w:w="1333" w:type="dxa"/>
            <w:hideMark/>
          </w:tcPr>
          <w:p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67,3</w:t>
            </w:r>
          </w:p>
        </w:tc>
        <w:tc>
          <w:tcPr>
            <w:tcW w:w="1337" w:type="dxa"/>
            <w:hideMark/>
          </w:tcPr>
          <w:p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68,9</w:t>
            </w:r>
          </w:p>
        </w:tc>
        <w:tc>
          <w:tcPr>
            <w:tcW w:w="1335" w:type="dxa"/>
            <w:hideMark/>
          </w:tcPr>
          <w:p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70</w:t>
            </w:r>
          </w:p>
        </w:tc>
      </w:tr>
      <w:tr w:rsidR="00DB03C2" w:rsidTr="001A181C">
        <w:trPr>
          <w:trHeight w:val="363"/>
        </w:trPr>
        <w:tc>
          <w:tcPr>
            <w:tcW w:w="4932" w:type="dxa"/>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3. Частка молоді, яка не працює, не навчається і не набуває професійних навичок, у загальній чисельності осіб віком 15</w:t>
            </w:r>
            <w:r w:rsidRPr="008B63C2">
              <w:rPr>
                <w:rFonts w:ascii="Times New Roman" w:hAnsi="Times New Roman"/>
                <w:sz w:val="24"/>
                <w:szCs w:val="22"/>
                <w:lang w:eastAsia="en-US"/>
              </w:rPr>
              <w:t>—</w:t>
            </w:r>
            <w:r>
              <w:rPr>
                <w:rFonts w:ascii="Times New Roman" w:hAnsi="Times New Roman"/>
                <w:sz w:val="24"/>
                <w:szCs w:val="22"/>
                <w:lang w:eastAsia="en-US"/>
              </w:rPr>
              <w:t xml:space="preserve">24 роки, відсотків (індикатор </w:t>
            </w:r>
            <w:r w:rsidRPr="00931C40">
              <w:rPr>
                <w:rFonts w:ascii="Times New Roman" w:hAnsi="Times New Roman"/>
                <w:sz w:val="24"/>
                <w:szCs w:val="22"/>
                <w:lang w:eastAsia="en-US"/>
              </w:rPr>
              <w:t>Цілей сталого розвитку</w:t>
            </w:r>
            <w:r>
              <w:rPr>
                <w:rFonts w:ascii="Times New Roman" w:hAnsi="Times New Roman"/>
                <w:sz w:val="24"/>
                <w:szCs w:val="22"/>
                <w:lang w:eastAsia="en-US"/>
              </w:rPr>
              <w:t xml:space="preserve"> 8.4.1):</w:t>
            </w:r>
          </w:p>
        </w:tc>
        <w:tc>
          <w:tcPr>
            <w:tcW w:w="1333" w:type="dxa"/>
            <w:hideMark/>
          </w:tcPr>
          <w:p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17</w:t>
            </w:r>
          </w:p>
        </w:tc>
        <w:tc>
          <w:tcPr>
            <w:tcW w:w="1337" w:type="dxa"/>
            <w:hideMark/>
          </w:tcPr>
          <w:p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16,5</w:t>
            </w:r>
          </w:p>
        </w:tc>
        <w:tc>
          <w:tcPr>
            <w:tcW w:w="1335" w:type="dxa"/>
            <w:hideMark/>
          </w:tcPr>
          <w:p w:rsidR="00DB03C2" w:rsidRDefault="003B4A16"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15</w:t>
            </w:r>
            <w:r w:rsidR="00DB03C2">
              <w:rPr>
                <w:rFonts w:ascii="Times New Roman" w:hAnsi="Times New Roman"/>
                <w:sz w:val="24"/>
                <w:szCs w:val="22"/>
                <w:lang w:eastAsia="en-US"/>
              </w:rPr>
              <w:t>,5</w:t>
            </w:r>
          </w:p>
        </w:tc>
      </w:tr>
      <w:tr w:rsidR="00DB03C2" w:rsidTr="001A181C">
        <w:trPr>
          <w:trHeight w:val="363"/>
        </w:trPr>
        <w:tc>
          <w:tcPr>
            <w:tcW w:w="4932" w:type="dxa"/>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жінки</w:t>
            </w:r>
          </w:p>
        </w:tc>
        <w:tc>
          <w:tcPr>
            <w:tcW w:w="1333" w:type="dxa"/>
            <w:hideMark/>
          </w:tcPr>
          <w:p w:rsidR="00DB03C2" w:rsidRDefault="003B4A16"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20</w:t>
            </w:r>
          </w:p>
        </w:tc>
        <w:tc>
          <w:tcPr>
            <w:tcW w:w="1337" w:type="dxa"/>
            <w:hideMark/>
          </w:tcPr>
          <w:p w:rsidR="00DB03C2" w:rsidRDefault="003B4A16"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19</w:t>
            </w:r>
          </w:p>
        </w:tc>
        <w:tc>
          <w:tcPr>
            <w:tcW w:w="1335" w:type="dxa"/>
            <w:hideMark/>
          </w:tcPr>
          <w:p w:rsidR="00DB03C2" w:rsidRDefault="003B4A16"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18</w:t>
            </w:r>
          </w:p>
        </w:tc>
      </w:tr>
      <w:tr w:rsidR="00DB03C2" w:rsidTr="001A181C">
        <w:trPr>
          <w:trHeight w:val="363"/>
        </w:trPr>
        <w:tc>
          <w:tcPr>
            <w:tcW w:w="4932" w:type="dxa"/>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чоловіки</w:t>
            </w:r>
          </w:p>
        </w:tc>
        <w:tc>
          <w:tcPr>
            <w:tcW w:w="1333" w:type="dxa"/>
            <w:hideMark/>
          </w:tcPr>
          <w:p w:rsidR="00DB03C2" w:rsidRDefault="003B4A16"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14</w:t>
            </w:r>
          </w:p>
        </w:tc>
        <w:tc>
          <w:tcPr>
            <w:tcW w:w="1337" w:type="dxa"/>
            <w:hideMark/>
          </w:tcPr>
          <w:p w:rsidR="00DB03C2" w:rsidRDefault="003B4A16"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13</w:t>
            </w:r>
          </w:p>
        </w:tc>
        <w:tc>
          <w:tcPr>
            <w:tcW w:w="1335" w:type="dxa"/>
            <w:hideMark/>
          </w:tcPr>
          <w:p w:rsidR="00DB03C2" w:rsidRDefault="003B4A16"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12</w:t>
            </w:r>
          </w:p>
        </w:tc>
      </w:tr>
      <w:tr w:rsidR="00DB03C2" w:rsidTr="001A181C">
        <w:trPr>
          <w:trHeight w:val="363"/>
        </w:trPr>
        <w:tc>
          <w:tcPr>
            <w:tcW w:w="4932" w:type="dxa"/>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 xml:space="preserve">4. Рівень зайнятості жінок віком </w:t>
            </w:r>
            <w:r w:rsidRPr="008B63C2">
              <w:rPr>
                <w:rFonts w:ascii="Times New Roman" w:hAnsi="Times New Roman"/>
                <w:sz w:val="24"/>
                <w:szCs w:val="22"/>
                <w:lang w:eastAsia="en-US"/>
              </w:rPr>
              <w:t xml:space="preserve">25—44 </w:t>
            </w:r>
            <w:r>
              <w:rPr>
                <w:rFonts w:ascii="Times New Roman" w:hAnsi="Times New Roman"/>
                <w:sz w:val="24"/>
                <w:szCs w:val="22"/>
                <w:lang w:eastAsia="en-US"/>
              </w:rPr>
              <w:t>роки, які мають дітей віком три</w:t>
            </w:r>
            <w:r w:rsidRPr="008B63C2">
              <w:rPr>
                <w:rFonts w:ascii="Times New Roman" w:hAnsi="Times New Roman"/>
                <w:sz w:val="24"/>
                <w:szCs w:val="22"/>
                <w:lang w:eastAsia="en-US"/>
              </w:rPr>
              <w:t>—п’ять</w:t>
            </w:r>
            <w:r>
              <w:rPr>
                <w:rFonts w:ascii="Times New Roman" w:hAnsi="Times New Roman"/>
                <w:sz w:val="24"/>
                <w:szCs w:val="22"/>
                <w:lang w:eastAsia="en-US"/>
              </w:rPr>
              <w:t xml:space="preserve"> років, відсотків (індикатор </w:t>
            </w:r>
            <w:r w:rsidRPr="00931C40">
              <w:rPr>
                <w:rFonts w:ascii="Times New Roman" w:hAnsi="Times New Roman"/>
                <w:sz w:val="24"/>
                <w:szCs w:val="22"/>
                <w:lang w:eastAsia="en-US"/>
              </w:rPr>
              <w:t>Цілей сталого розвитку</w:t>
            </w:r>
            <w:r w:rsidRPr="008B63C2">
              <w:rPr>
                <w:rFonts w:ascii="Times New Roman" w:hAnsi="Times New Roman"/>
                <w:sz w:val="24"/>
                <w:szCs w:val="22"/>
                <w:lang w:eastAsia="en-US"/>
              </w:rPr>
              <w:t xml:space="preserve"> </w:t>
            </w:r>
            <w:r>
              <w:rPr>
                <w:rFonts w:ascii="Times New Roman" w:hAnsi="Times New Roman"/>
                <w:sz w:val="24"/>
                <w:szCs w:val="22"/>
                <w:lang w:eastAsia="en-US"/>
              </w:rPr>
              <w:t>5.6.2)</w:t>
            </w:r>
          </w:p>
        </w:tc>
        <w:tc>
          <w:tcPr>
            <w:tcW w:w="1333" w:type="dxa"/>
            <w:hideMark/>
          </w:tcPr>
          <w:p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55</w:t>
            </w:r>
          </w:p>
        </w:tc>
        <w:tc>
          <w:tcPr>
            <w:tcW w:w="1337" w:type="dxa"/>
            <w:hideMark/>
          </w:tcPr>
          <w:p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60</w:t>
            </w:r>
          </w:p>
        </w:tc>
        <w:tc>
          <w:tcPr>
            <w:tcW w:w="1335" w:type="dxa"/>
            <w:hideMark/>
          </w:tcPr>
          <w:p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65</w:t>
            </w:r>
          </w:p>
        </w:tc>
      </w:tr>
      <w:tr w:rsidR="00DB03C2" w:rsidTr="001A181C">
        <w:trPr>
          <w:trHeight w:val="363"/>
        </w:trPr>
        <w:tc>
          <w:tcPr>
            <w:tcW w:w="4932" w:type="dxa"/>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5. Частка юридичних осіб, керівниками яких є жінки, у загальній кількості юридичних осіб, відсотків</w:t>
            </w:r>
          </w:p>
        </w:tc>
        <w:tc>
          <w:tcPr>
            <w:tcW w:w="1333" w:type="dxa"/>
            <w:hideMark/>
          </w:tcPr>
          <w:p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30</w:t>
            </w:r>
          </w:p>
        </w:tc>
        <w:tc>
          <w:tcPr>
            <w:tcW w:w="1337" w:type="dxa"/>
            <w:hideMark/>
          </w:tcPr>
          <w:p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35</w:t>
            </w:r>
          </w:p>
        </w:tc>
        <w:tc>
          <w:tcPr>
            <w:tcW w:w="1335" w:type="dxa"/>
            <w:hideMark/>
          </w:tcPr>
          <w:p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40</w:t>
            </w:r>
          </w:p>
        </w:tc>
      </w:tr>
      <w:tr w:rsidR="00DB03C2" w:rsidTr="001A181C">
        <w:trPr>
          <w:trHeight w:val="363"/>
        </w:trPr>
        <w:tc>
          <w:tcPr>
            <w:tcW w:w="4932" w:type="dxa"/>
            <w:hideMark/>
          </w:tcPr>
          <w:p w:rsidR="00DB03C2" w:rsidRDefault="00DB03C2" w:rsidP="001A181C">
            <w:pPr>
              <w:keepNext/>
              <w:autoSpaceDE w:val="0"/>
              <w:autoSpaceDN w:val="0"/>
              <w:spacing w:before="120"/>
              <w:rPr>
                <w:rFonts w:ascii="Times New Roman" w:hAnsi="Times New Roman"/>
                <w:sz w:val="24"/>
                <w:szCs w:val="22"/>
                <w:lang w:eastAsia="en-US"/>
              </w:rPr>
            </w:pPr>
            <w:r>
              <w:rPr>
                <w:rFonts w:ascii="Times New Roman" w:hAnsi="Times New Roman"/>
                <w:sz w:val="24"/>
                <w:szCs w:val="22"/>
                <w:lang w:eastAsia="en-US"/>
              </w:rPr>
              <w:t>6. Частка жінок, які є керівниками фермерських господарств, у загальній кількості керівників фермерських господарств,</w:t>
            </w:r>
            <w:r w:rsidRPr="008B63C2">
              <w:rPr>
                <w:rFonts w:ascii="Times New Roman" w:hAnsi="Times New Roman"/>
                <w:sz w:val="24"/>
                <w:szCs w:val="22"/>
                <w:lang w:eastAsia="en-US"/>
              </w:rPr>
              <w:t xml:space="preserve"> відсотк</w:t>
            </w:r>
            <w:r>
              <w:rPr>
                <w:rFonts w:ascii="Times New Roman" w:hAnsi="Times New Roman"/>
                <w:sz w:val="24"/>
                <w:szCs w:val="22"/>
                <w:lang w:eastAsia="en-US"/>
              </w:rPr>
              <w:t>ів</w:t>
            </w:r>
          </w:p>
        </w:tc>
        <w:tc>
          <w:tcPr>
            <w:tcW w:w="1333" w:type="dxa"/>
            <w:hideMark/>
          </w:tcPr>
          <w:p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25</w:t>
            </w:r>
          </w:p>
        </w:tc>
        <w:tc>
          <w:tcPr>
            <w:tcW w:w="1337" w:type="dxa"/>
            <w:hideMark/>
          </w:tcPr>
          <w:p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30</w:t>
            </w:r>
          </w:p>
        </w:tc>
        <w:tc>
          <w:tcPr>
            <w:tcW w:w="1335" w:type="dxa"/>
            <w:hideMark/>
          </w:tcPr>
          <w:p w:rsidR="00DB03C2" w:rsidRDefault="00DB03C2" w:rsidP="001A181C">
            <w:pPr>
              <w:keepNext/>
              <w:autoSpaceDE w:val="0"/>
              <w:autoSpaceDN w:val="0"/>
              <w:spacing w:before="120"/>
              <w:ind w:firstLine="567"/>
              <w:rPr>
                <w:rFonts w:ascii="Times New Roman" w:hAnsi="Times New Roman"/>
                <w:sz w:val="24"/>
                <w:szCs w:val="22"/>
                <w:lang w:eastAsia="en-US"/>
              </w:rPr>
            </w:pPr>
            <w:r>
              <w:rPr>
                <w:rFonts w:ascii="Times New Roman" w:hAnsi="Times New Roman"/>
                <w:sz w:val="24"/>
                <w:szCs w:val="22"/>
                <w:lang w:eastAsia="en-US"/>
              </w:rPr>
              <w:t>40</w:t>
            </w:r>
          </w:p>
        </w:tc>
      </w:tr>
    </w:tbl>
    <w:p w:rsidR="00DB03C2" w:rsidRDefault="00DB03C2" w:rsidP="00DB03C2">
      <w:pPr>
        <w:keepNext/>
        <w:tabs>
          <w:tab w:val="left" w:pos="-284"/>
          <w:tab w:val="left" w:pos="1276"/>
        </w:tabs>
        <w:autoSpaceDE w:val="0"/>
        <w:autoSpaceDN w:val="0"/>
        <w:spacing w:before="240" w:after="240"/>
        <w:ind w:left="567" w:right="566"/>
        <w:jc w:val="center"/>
        <w:rPr>
          <w:rFonts w:ascii="Times New Roman" w:hAnsi="Times New Roman"/>
          <w:sz w:val="28"/>
          <w:szCs w:val="28"/>
          <w:lang w:eastAsia="en-US"/>
        </w:rPr>
      </w:pPr>
      <w:r>
        <w:rPr>
          <w:rFonts w:ascii="Times New Roman" w:hAnsi="Times New Roman"/>
          <w:sz w:val="28"/>
          <w:szCs w:val="22"/>
          <w:lang w:eastAsia="en-US"/>
        </w:rPr>
        <w:t>Порядок проведення моніторингу, оцінювання результатів</w:t>
      </w:r>
      <w:r>
        <w:rPr>
          <w:rFonts w:ascii="Times New Roman" w:hAnsi="Times New Roman"/>
          <w:spacing w:val="-39"/>
          <w:sz w:val="28"/>
          <w:szCs w:val="22"/>
          <w:lang w:eastAsia="en-US"/>
        </w:rPr>
        <w:t xml:space="preserve"> </w:t>
      </w:r>
      <w:r>
        <w:rPr>
          <w:rFonts w:ascii="Times New Roman" w:hAnsi="Times New Roman"/>
          <w:sz w:val="28"/>
          <w:szCs w:val="22"/>
          <w:lang w:eastAsia="en-US"/>
        </w:rPr>
        <w:t>реалізації Стратегії та звітування</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На всіх етапах реалізації Стратегії передбачається спільна та скоординована діяльність центральних та місцевих органів виконавчої влади, органів місцевого самоврядування, Уповноваженого Верховної Ради України з прав людини, Урядового уповноваженого з питань гендерної політики у партнерстві з інститутами громадянського суспільства, об’єднаннями організацій роботодавців та професійних спілок, науковими установами, закладами вищої освіти за підтримки Організації Об’єднаних Націй, Ради Європи, Організації з безпеки і співробітництва в Європі та інших міжнародних організацій.</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 xml:space="preserve">Стратегія передбачає розроблення та затвердження операційного плану та обласних програм забезпечення рівних прав та можливостей жінок і чоловіків щодо кожного етапу реалізації Стратегії, а також </w:t>
      </w:r>
      <w:r>
        <w:rPr>
          <w:rFonts w:ascii="Times New Roman" w:hAnsi="Times New Roman"/>
          <w:sz w:val="28"/>
          <w:szCs w:val="28"/>
          <w:lang w:eastAsia="en-US"/>
        </w:rPr>
        <w:lastRenderedPageBreak/>
        <w:t>нормативно-правових актів, спрямованих на досягнення зменшення гендерної нерівності.</w:t>
      </w:r>
    </w:p>
    <w:p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Результати реалізації Стратегії оцінюються шляхом обговорень на засіданнях Комісії з питань координації взаємодії органів виконавчої влади щодо забезпечення рівних прав та можливостей жінок і чоловіків, міжвідомчих робочих груп з питань забезпечення рівних прав та можливостей жінок і чоловіків за участю центральних та місцевих органів виконавчої влади, а також за згодою представників Уповноваженого Верховної Ради України з прав людини, народних депутатів України, підприємств, установ та організацій, зокрема наукових, всеукраїнських об’єднань організацій роботодавців та професійних спілок, міжнародних організацій та громадських об’єднань, представників</w:t>
      </w:r>
      <w:r>
        <w:rPr>
          <w:rFonts w:ascii="Times New Roman" w:hAnsi="Times New Roman"/>
          <w:spacing w:val="-1"/>
          <w:sz w:val="28"/>
          <w:szCs w:val="28"/>
          <w:lang w:eastAsia="en-US"/>
        </w:rPr>
        <w:t xml:space="preserve"> </w:t>
      </w:r>
      <w:r>
        <w:rPr>
          <w:rFonts w:ascii="Times New Roman" w:hAnsi="Times New Roman"/>
          <w:sz w:val="28"/>
          <w:szCs w:val="28"/>
          <w:lang w:eastAsia="en-US"/>
        </w:rPr>
        <w:t>бізнесу.</w:t>
      </w:r>
    </w:p>
    <w:p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Моніторинг та оцінювання ефективності реалізації Стратегії проводитиметься за результатами виконання державних та місцевих програм забезпечення рівних прав та можливостей жінок і чоловіків на трирічний період і ґрунтуватиметься на позиції України у міжнародних рейтингах.</w:t>
      </w:r>
    </w:p>
    <w:p w:rsidR="00DB03C2" w:rsidRDefault="00DB03C2" w:rsidP="00DB03C2">
      <w:pPr>
        <w:keepNext/>
        <w:autoSpaceDE w:val="0"/>
        <w:autoSpaceDN w:val="0"/>
        <w:spacing w:before="120" w:line="228" w:lineRule="auto"/>
        <w:ind w:firstLine="567"/>
        <w:jc w:val="both"/>
        <w:rPr>
          <w:rFonts w:ascii="Times New Roman" w:hAnsi="Times New Roman"/>
          <w:sz w:val="28"/>
          <w:szCs w:val="28"/>
          <w:lang w:eastAsia="en-US"/>
        </w:rPr>
      </w:pPr>
      <w:r>
        <w:rPr>
          <w:rFonts w:ascii="Times New Roman" w:hAnsi="Times New Roman"/>
          <w:sz w:val="28"/>
          <w:szCs w:val="28"/>
          <w:lang w:eastAsia="en-US"/>
        </w:rPr>
        <w:t>Передбачено проведення моніторингу досягнення проміжних індикаторів успішності у 2024, 2027 роках</w:t>
      </w:r>
      <w:r w:rsidR="00A131A0">
        <w:rPr>
          <w:rFonts w:ascii="Times New Roman" w:hAnsi="Times New Roman"/>
          <w:sz w:val="28"/>
          <w:szCs w:val="28"/>
          <w:lang w:eastAsia="en-US"/>
        </w:rPr>
        <w:t xml:space="preserve"> та кінцевих індикаторів у 2030 </w:t>
      </w:r>
      <w:r>
        <w:rPr>
          <w:rFonts w:ascii="Times New Roman" w:hAnsi="Times New Roman"/>
          <w:sz w:val="28"/>
          <w:szCs w:val="28"/>
          <w:lang w:eastAsia="en-US"/>
        </w:rPr>
        <w:t>році.</w:t>
      </w:r>
    </w:p>
    <w:p w:rsidR="00DB03C2" w:rsidRDefault="00DB03C2" w:rsidP="00DB03C2">
      <w:pPr>
        <w:keepNext/>
        <w:autoSpaceDE w:val="0"/>
        <w:autoSpaceDN w:val="0"/>
        <w:spacing w:before="120"/>
        <w:ind w:firstLine="567"/>
        <w:jc w:val="both"/>
        <w:rPr>
          <w:rFonts w:ascii="Times New Roman" w:hAnsi="Times New Roman"/>
          <w:sz w:val="28"/>
          <w:szCs w:val="28"/>
          <w:lang w:eastAsia="en-US"/>
        </w:rPr>
      </w:pPr>
      <w:r>
        <w:rPr>
          <w:rFonts w:ascii="Times New Roman" w:hAnsi="Times New Roman"/>
          <w:sz w:val="28"/>
          <w:szCs w:val="28"/>
          <w:lang w:eastAsia="en-US"/>
        </w:rPr>
        <w:t>Під час проведення оцінювання змін, що відбулися в результаті реалізації Стратегії, можуть враховуватися адміністративні дані, статистична інформація, результати соціологічних досліджень, опитувань громадської думки, моніторингу забезпечення рівних прав та можливостей жінок і чоловіків в окремих сферах та галузях, проведених органами державної влади, органами місцевого самоврядування, Уповноваженим Верховної Ради України з прав людини, інститутами громадянського суспільства, міжнародними організаціями.</w:t>
      </w:r>
    </w:p>
    <w:p w:rsidR="00DB03C2" w:rsidRPr="00A54983" w:rsidRDefault="00DB03C2" w:rsidP="00DB03C2">
      <w:pPr>
        <w:keepNext/>
        <w:autoSpaceDE w:val="0"/>
        <w:autoSpaceDN w:val="0"/>
        <w:spacing w:before="120"/>
        <w:ind w:firstLine="567"/>
        <w:jc w:val="both"/>
        <w:rPr>
          <w:rFonts w:ascii="Times New Roman" w:hAnsi="Times New Roman"/>
          <w:sz w:val="28"/>
          <w:szCs w:val="28"/>
          <w:lang w:eastAsia="en-US"/>
        </w:rPr>
      </w:pPr>
      <w:r w:rsidRPr="00A54983">
        <w:rPr>
          <w:rFonts w:ascii="Times New Roman" w:hAnsi="Times New Roman"/>
          <w:sz w:val="28"/>
          <w:szCs w:val="28"/>
          <w:lang w:eastAsia="en-US"/>
        </w:rPr>
        <w:t>Реалізація Стратегії забезпечується за рахунок коштів державного та місцевих бюджетів в межах бюджетних призначень, передбачених головним розпорядникам бюджетних коштів на відповідний період, інших джерел, не заборонених законодавством.</w:t>
      </w:r>
    </w:p>
    <w:p w:rsidR="004C35FA" w:rsidRDefault="00B71FE2" w:rsidP="00B71FE2">
      <w:pPr>
        <w:pStyle w:val="3"/>
        <w:spacing w:before="480"/>
        <w:ind w:left="0"/>
        <w:jc w:val="center"/>
        <w:rPr>
          <w:rFonts w:ascii="Times New Roman" w:hAnsi="Times New Roman"/>
          <w:b w:val="0"/>
          <w:i w:val="0"/>
          <w:sz w:val="28"/>
          <w:szCs w:val="28"/>
        </w:rPr>
        <w:sectPr w:rsidR="004C35FA" w:rsidSect="00620F47">
          <w:headerReference w:type="even" r:id="rId8"/>
          <w:headerReference w:type="default" r:id="rId9"/>
          <w:pgSz w:w="11906" w:h="16838" w:code="9"/>
          <w:pgMar w:top="1134" w:right="1134" w:bottom="1134" w:left="1701" w:header="567" w:footer="567" w:gutter="0"/>
          <w:cols w:space="720"/>
          <w:titlePg/>
        </w:sectPr>
      </w:pPr>
      <w:r>
        <w:rPr>
          <w:rFonts w:ascii="Times New Roman" w:hAnsi="Times New Roman"/>
          <w:b w:val="0"/>
          <w:i w:val="0"/>
          <w:sz w:val="28"/>
          <w:szCs w:val="28"/>
        </w:rPr>
        <w:t>_____________________</w:t>
      </w:r>
    </w:p>
    <w:p w:rsidR="004C35FA" w:rsidRDefault="004C35FA" w:rsidP="004C35FA">
      <w:pPr>
        <w:pStyle w:val="ShapkaDocumentu"/>
        <w:spacing w:line="228" w:lineRule="auto"/>
        <w:ind w:left="8505"/>
        <w:rPr>
          <w:rFonts w:ascii="Times New Roman" w:hAnsi="Times New Roman"/>
          <w:sz w:val="28"/>
          <w:szCs w:val="28"/>
        </w:rPr>
      </w:pPr>
      <w:r>
        <w:rPr>
          <w:rFonts w:ascii="Times New Roman" w:hAnsi="Times New Roman"/>
          <w:sz w:val="28"/>
          <w:szCs w:val="28"/>
        </w:rPr>
        <w:lastRenderedPageBreak/>
        <w:t>ЗАТВЕРДЖЕНО</w:t>
      </w:r>
      <w:r w:rsidRPr="00E17869">
        <w:rPr>
          <w:rFonts w:ascii="Times New Roman" w:hAnsi="Times New Roman"/>
          <w:sz w:val="28"/>
          <w:szCs w:val="28"/>
        </w:rPr>
        <w:br/>
      </w:r>
      <w:r>
        <w:rPr>
          <w:rFonts w:ascii="Times New Roman" w:hAnsi="Times New Roman"/>
          <w:sz w:val="28"/>
          <w:szCs w:val="28"/>
        </w:rPr>
        <w:t xml:space="preserve">розпорядженням Кабінету Міністрів України </w:t>
      </w:r>
      <w:r w:rsidRPr="00E17869">
        <w:rPr>
          <w:rFonts w:ascii="Times New Roman" w:hAnsi="Times New Roman"/>
          <w:sz w:val="28"/>
          <w:szCs w:val="28"/>
        </w:rPr>
        <w:br/>
      </w:r>
      <w:r w:rsidRPr="00DA1C10">
        <w:rPr>
          <w:rFonts w:ascii="Times New Roman" w:hAnsi="Times New Roman"/>
          <w:sz w:val="28"/>
          <w:szCs w:val="28"/>
        </w:rPr>
        <w:t xml:space="preserve">від </w:t>
      </w:r>
      <w:r>
        <w:rPr>
          <w:rFonts w:ascii="Times New Roman" w:hAnsi="Times New Roman"/>
          <w:sz w:val="28"/>
          <w:szCs w:val="28"/>
        </w:rPr>
        <w:t>12 серпня</w:t>
      </w:r>
      <w:r w:rsidRPr="00DA1C10">
        <w:rPr>
          <w:rFonts w:ascii="Times New Roman" w:hAnsi="Times New Roman"/>
          <w:sz w:val="28"/>
          <w:szCs w:val="28"/>
        </w:rPr>
        <w:t xml:space="preserve"> 20</w:t>
      </w:r>
      <w:r>
        <w:rPr>
          <w:rFonts w:ascii="Times New Roman" w:hAnsi="Times New Roman"/>
          <w:sz w:val="28"/>
          <w:szCs w:val="28"/>
        </w:rPr>
        <w:t>2</w:t>
      </w:r>
      <w:r w:rsidRPr="004C35FA">
        <w:rPr>
          <w:rFonts w:ascii="Times New Roman" w:hAnsi="Times New Roman"/>
          <w:sz w:val="28"/>
          <w:szCs w:val="28"/>
        </w:rPr>
        <w:t>2</w:t>
      </w:r>
      <w:r w:rsidRPr="00DA1C10">
        <w:rPr>
          <w:rFonts w:ascii="Times New Roman" w:hAnsi="Times New Roman"/>
          <w:sz w:val="28"/>
          <w:szCs w:val="28"/>
        </w:rPr>
        <w:t xml:space="preserve"> р. № </w:t>
      </w:r>
      <w:r>
        <w:rPr>
          <w:rFonts w:ascii="Times New Roman" w:hAnsi="Times New Roman"/>
          <w:sz w:val="28"/>
          <w:szCs w:val="28"/>
        </w:rPr>
        <w:t>752-р</w:t>
      </w:r>
    </w:p>
    <w:p w:rsidR="004C35FA" w:rsidRDefault="004C35FA" w:rsidP="004C35FA">
      <w:pPr>
        <w:pStyle w:val="af"/>
        <w:spacing w:before="0" w:after="120" w:line="228" w:lineRule="auto"/>
        <w:rPr>
          <w:rFonts w:ascii="Times New Roman" w:hAnsi="Times New Roman"/>
          <w:b w:val="0"/>
          <w:sz w:val="28"/>
          <w:szCs w:val="28"/>
        </w:rPr>
      </w:pPr>
      <w:r>
        <w:rPr>
          <w:rFonts w:ascii="Times New Roman" w:hAnsi="Times New Roman"/>
          <w:b w:val="0"/>
          <w:sz w:val="28"/>
          <w:szCs w:val="28"/>
        </w:rPr>
        <w:t xml:space="preserve">ОПЕРАЦІЙНИЙ ПЛАН </w:t>
      </w:r>
      <w:r>
        <w:rPr>
          <w:rFonts w:ascii="Times New Roman" w:hAnsi="Times New Roman"/>
          <w:b w:val="0"/>
          <w:sz w:val="28"/>
          <w:szCs w:val="28"/>
          <w:lang w:val="ru-RU"/>
        </w:rPr>
        <w:br/>
      </w:r>
      <w:r>
        <w:rPr>
          <w:rFonts w:ascii="Times New Roman" w:hAnsi="Times New Roman"/>
          <w:b w:val="0"/>
          <w:sz w:val="28"/>
          <w:szCs w:val="28"/>
        </w:rPr>
        <w:t xml:space="preserve">з реалізації Державної стратегії забезпечення рівних прав та можливостей жінок і </w:t>
      </w:r>
      <w:r>
        <w:rPr>
          <w:rFonts w:ascii="Times New Roman" w:hAnsi="Times New Roman"/>
          <w:b w:val="0"/>
          <w:sz w:val="28"/>
          <w:szCs w:val="28"/>
          <w:lang w:val="ru-RU"/>
        </w:rPr>
        <w:br/>
      </w:r>
      <w:r>
        <w:rPr>
          <w:rFonts w:ascii="Times New Roman" w:hAnsi="Times New Roman"/>
          <w:b w:val="0"/>
          <w:sz w:val="28"/>
          <w:szCs w:val="28"/>
        </w:rPr>
        <w:t>чоловіків на період до 2030 року на 2022</w:t>
      </w:r>
      <w:r>
        <w:rPr>
          <w:rFonts w:ascii="Times New Roman" w:hAnsi="Times New Roman"/>
          <w:b w:val="0"/>
          <w:sz w:val="28"/>
          <w:szCs w:val="28"/>
          <w:lang w:val="ru-RU"/>
        </w:rPr>
        <w:t>—</w:t>
      </w:r>
      <w:r>
        <w:rPr>
          <w:rFonts w:ascii="Times New Roman" w:hAnsi="Times New Roman"/>
          <w:b w:val="0"/>
          <w:sz w:val="28"/>
          <w:szCs w:val="28"/>
        </w:rPr>
        <w:t>2024 роки</w:t>
      </w:r>
    </w:p>
    <w:tbl>
      <w:tblPr>
        <w:tblW w:w="15735" w:type="dxa"/>
        <w:tblInd w:w="-539" w:type="dxa"/>
        <w:tblLayout w:type="fixed"/>
        <w:tblCellMar>
          <w:left w:w="0" w:type="dxa"/>
          <w:right w:w="0" w:type="dxa"/>
        </w:tblCellMar>
        <w:tblLook w:val="01E0" w:firstRow="1" w:lastRow="1" w:firstColumn="1" w:lastColumn="1" w:noHBand="0" w:noVBand="0"/>
      </w:tblPr>
      <w:tblGrid>
        <w:gridCol w:w="3451"/>
        <w:gridCol w:w="2696"/>
        <w:gridCol w:w="855"/>
        <w:gridCol w:w="644"/>
        <w:gridCol w:w="644"/>
        <w:gridCol w:w="644"/>
        <w:gridCol w:w="3378"/>
        <w:gridCol w:w="3423"/>
        <w:tblGridChange w:id="1">
          <w:tblGrid>
            <w:gridCol w:w="3451"/>
            <w:gridCol w:w="2696"/>
            <w:gridCol w:w="855"/>
            <w:gridCol w:w="644"/>
            <w:gridCol w:w="644"/>
            <w:gridCol w:w="644"/>
            <w:gridCol w:w="3378"/>
            <w:gridCol w:w="3423"/>
          </w:tblGrid>
        </w:tblGridChange>
      </w:tblGrid>
      <w:tr w:rsidR="004C35FA" w:rsidRPr="006D0E68" w:rsidTr="00B467CC">
        <w:trPr>
          <w:trHeight w:val="20"/>
          <w:tblHeader/>
        </w:trPr>
        <w:tc>
          <w:tcPr>
            <w:tcW w:w="3451" w:type="dxa"/>
            <w:vMerge w:val="restart"/>
            <w:tcBorders>
              <w:top w:val="single" w:sz="4" w:space="0" w:color="auto"/>
              <w:left w:val="nil"/>
              <w:right w:val="single" w:sz="4" w:space="0" w:color="auto"/>
            </w:tcBorders>
            <w:tcMar>
              <w:top w:w="28" w:type="dxa"/>
              <w:left w:w="28" w:type="dxa"/>
              <w:bottom w:w="28" w:type="dxa"/>
              <w:right w:w="28" w:type="dxa"/>
            </w:tcMar>
            <w:vAlign w:val="center"/>
            <w:hideMark/>
          </w:tcPr>
          <w:p w:rsidR="004C35FA" w:rsidRPr="006D0E68" w:rsidRDefault="004C35FA" w:rsidP="00B467CC">
            <w:pPr>
              <w:widowControl w:val="0"/>
              <w:autoSpaceDE w:val="0"/>
              <w:autoSpaceDN w:val="0"/>
              <w:spacing w:before="60" w:line="228" w:lineRule="auto"/>
              <w:ind w:left="7" w:right="57"/>
              <w:jc w:val="center"/>
              <w:rPr>
                <w:rFonts w:ascii="Times New Roman" w:hAnsi="Times New Roman"/>
                <w:szCs w:val="26"/>
                <w:lang w:eastAsia="en-US"/>
              </w:rPr>
            </w:pPr>
            <w:r w:rsidRPr="006D0E68">
              <w:rPr>
                <w:rFonts w:ascii="Times New Roman" w:hAnsi="Times New Roman"/>
                <w:szCs w:val="26"/>
                <w:lang w:eastAsia="en-US"/>
              </w:rPr>
              <w:t>Найменування завдання</w:t>
            </w:r>
          </w:p>
        </w:tc>
        <w:tc>
          <w:tcPr>
            <w:tcW w:w="2696"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hideMark/>
          </w:tcPr>
          <w:p w:rsidR="004C35FA" w:rsidRPr="006D0E68" w:rsidRDefault="004C35FA" w:rsidP="00B467CC">
            <w:pPr>
              <w:widowControl w:val="0"/>
              <w:autoSpaceDE w:val="0"/>
              <w:autoSpaceDN w:val="0"/>
              <w:spacing w:before="60" w:line="228" w:lineRule="auto"/>
              <w:ind w:left="57" w:right="57"/>
              <w:jc w:val="center"/>
              <w:rPr>
                <w:rFonts w:ascii="Times New Roman" w:hAnsi="Times New Roman"/>
                <w:szCs w:val="26"/>
                <w:lang w:eastAsia="en-US"/>
              </w:rPr>
            </w:pPr>
            <w:r w:rsidRPr="006D0E68">
              <w:rPr>
                <w:rFonts w:ascii="Times New Roman" w:hAnsi="Times New Roman"/>
                <w:szCs w:val="26"/>
                <w:lang w:eastAsia="en-US"/>
              </w:rPr>
              <w:t>Найменування показника</w:t>
            </w:r>
          </w:p>
        </w:tc>
        <w:tc>
          <w:tcPr>
            <w:tcW w:w="2787"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C35FA" w:rsidRPr="006D0E68" w:rsidRDefault="004C35FA" w:rsidP="00B467CC">
            <w:pPr>
              <w:widowControl w:val="0"/>
              <w:autoSpaceDE w:val="0"/>
              <w:autoSpaceDN w:val="0"/>
              <w:spacing w:before="60" w:line="228" w:lineRule="auto"/>
              <w:ind w:left="57" w:right="-57"/>
              <w:jc w:val="center"/>
              <w:rPr>
                <w:rFonts w:ascii="Times New Roman" w:hAnsi="Times New Roman"/>
                <w:szCs w:val="26"/>
                <w:lang w:eastAsia="en-US"/>
              </w:rPr>
            </w:pPr>
            <w:r w:rsidRPr="006D0E68">
              <w:rPr>
                <w:rFonts w:ascii="Times New Roman" w:hAnsi="Times New Roman"/>
                <w:szCs w:val="26"/>
                <w:lang w:eastAsia="en-US"/>
              </w:rPr>
              <w:t>Значення показника</w:t>
            </w:r>
          </w:p>
        </w:tc>
        <w:tc>
          <w:tcPr>
            <w:tcW w:w="3378"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hideMark/>
          </w:tcPr>
          <w:p w:rsidR="004C35FA" w:rsidRPr="006D0E68" w:rsidRDefault="004C35FA" w:rsidP="00B467CC">
            <w:pPr>
              <w:widowControl w:val="0"/>
              <w:autoSpaceDE w:val="0"/>
              <w:autoSpaceDN w:val="0"/>
              <w:spacing w:before="60" w:line="228" w:lineRule="auto"/>
              <w:ind w:left="57" w:right="-57"/>
              <w:jc w:val="center"/>
              <w:rPr>
                <w:rFonts w:ascii="Times New Roman" w:hAnsi="Times New Roman"/>
                <w:szCs w:val="26"/>
                <w:lang w:eastAsia="en-US"/>
              </w:rPr>
            </w:pPr>
            <w:r w:rsidRPr="006D0E68">
              <w:rPr>
                <w:rFonts w:ascii="Times New Roman" w:hAnsi="Times New Roman"/>
                <w:szCs w:val="26"/>
                <w:lang w:eastAsia="en-US"/>
              </w:rPr>
              <w:t>Найменування заходу</w:t>
            </w:r>
          </w:p>
        </w:tc>
        <w:tc>
          <w:tcPr>
            <w:tcW w:w="3423" w:type="dxa"/>
            <w:vMerge w:val="restart"/>
            <w:tcBorders>
              <w:top w:val="single" w:sz="4" w:space="0" w:color="auto"/>
              <w:left w:val="single" w:sz="4" w:space="0" w:color="auto"/>
              <w:right w:val="nil"/>
            </w:tcBorders>
            <w:tcMar>
              <w:top w:w="28" w:type="dxa"/>
              <w:left w:w="28" w:type="dxa"/>
              <w:bottom w:w="28" w:type="dxa"/>
              <w:right w:w="28" w:type="dxa"/>
            </w:tcMar>
            <w:vAlign w:val="center"/>
            <w:hideMark/>
          </w:tcPr>
          <w:p w:rsidR="004C35FA" w:rsidRPr="006D0E68" w:rsidRDefault="004C35FA" w:rsidP="00B467CC">
            <w:pPr>
              <w:widowControl w:val="0"/>
              <w:autoSpaceDE w:val="0"/>
              <w:autoSpaceDN w:val="0"/>
              <w:spacing w:before="60" w:line="228" w:lineRule="auto"/>
              <w:ind w:left="57" w:right="114"/>
              <w:jc w:val="center"/>
              <w:rPr>
                <w:rFonts w:ascii="Times New Roman" w:hAnsi="Times New Roman"/>
                <w:szCs w:val="26"/>
                <w:lang w:eastAsia="en-US"/>
              </w:rPr>
            </w:pPr>
            <w:r w:rsidRPr="006D0E68">
              <w:rPr>
                <w:rFonts w:ascii="Times New Roman" w:hAnsi="Times New Roman"/>
                <w:szCs w:val="26"/>
                <w:lang w:eastAsia="en-US"/>
              </w:rPr>
              <w:t>Відповідальні за виконання</w:t>
            </w:r>
          </w:p>
        </w:tc>
      </w:tr>
      <w:tr w:rsidR="004C35FA" w:rsidRPr="006D0E68" w:rsidTr="00B467CC">
        <w:trPr>
          <w:trHeight w:val="20"/>
          <w:tblHeader/>
        </w:trPr>
        <w:tc>
          <w:tcPr>
            <w:tcW w:w="3451" w:type="dxa"/>
            <w:vMerge/>
            <w:tcBorders>
              <w:left w:val="nil"/>
              <w:bottom w:val="single" w:sz="4" w:space="0" w:color="auto"/>
              <w:right w:val="single" w:sz="4" w:space="0" w:color="auto"/>
            </w:tcBorders>
            <w:tcMar>
              <w:top w:w="28" w:type="dxa"/>
              <w:left w:w="28" w:type="dxa"/>
              <w:bottom w:w="28" w:type="dxa"/>
              <w:right w:w="28" w:type="dxa"/>
            </w:tcMar>
            <w:vAlign w:val="center"/>
            <w:hideMark/>
          </w:tcPr>
          <w:p w:rsidR="004C35FA" w:rsidRPr="006D0E68" w:rsidRDefault="004C35FA" w:rsidP="00B467CC">
            <w:pPr>
              <w:spacing w:line="228" w:lineRule="auto"/>
              <w:ind w:left="7" w:right="57"/>
              <w:rPr>
                <w:rFonts w:ascii="Times New Roman" w:hAnsi="Times New Roman"/>
                <w:szCs w:val="26"/>
                <w:lang w:eastAsia="en-US"/>
              </w:rPr>
            </w:pPr>
          </w:p>
        </w:tc>
        <w:tc>
          <w:tcPr>
            <w:tcW w:w="2696"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C35FA" w:rsidRPr="006D0E68" w:rsidRDefault="004C35FA" w:rsidP="00B467CC">
            <w:pPr>
              <w:spacing w:line="228" w:lineRule="auto"/>
              <w:ind w:left="57" w:right="57"/>
              <w:rPr>
                <w:rFonts w:ascii="Times New Roman" w:hAnsi="Times New Roman"/>
                <w:szCs w:val="26"/>
                <w:lang w:eastAsia="en-US"/>
              </w:rPr>
            </w:pPr>
          </w:p>
        </w:tc>
        <w:tc>
          <w:tcPr>
            <w:tcW w:w="85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C35FA" w:rsidRPr="006D0E68" w:rsidRDefault="004C35FA" w:rsidP="00B467CC">
            <w:pPr>
              <w:widowControl w:val="0"/>
              <w:autoSpaceDE w:val="0"/>
              <w:autoSpaceDN w:val="0"/>
              <w:spacing w:before="60" w:line="228" w:lineRule="auto"/>
              <w:ind w:left="-57" w:right="-57"/>
              <w:jc w:val="center"/>
              <w:rPr>
                <w:rFonts w:ascii="Times New Roman" w:hAnsi="Times New Roman"/>
                <w:szCs w:val="26"/>
                <w:lang w:eastAsia="en-US"/>
              </w:rPr>
            </w:pPr>
            <w:r w:rsidRPr="006D0E68">
              <w:rPr>
                <w:rFonts w:ascii="Times New Roman" w:hAnsi="Times New Roman"/>
                <w:szCs w:val="26"/>
                <w:lang w:eastAsia="en-US"/>
              </w:rPr>
              <w:t>усього</w:t>
            </w:r>
          </w:p>
        </w:tc>
        <w:tc>
          <w:tcPr>
            <w:tcW w:w="193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C35FA" w:rsidRPr="006D0E68" w:rsidRDefault="004C35FA" w:rsidP="00B467CC">
            <w:pPr>
              <w:widowControl w:val="0"/>
              <w:autoSpaceDE w:val="0"/>
              <w:autoSpaceDN w:val="0"/>
              <w:spacing w:before="60" w:line="228" w:lineRule="auto"/>
              <w:ind w:left="-57" w:right="-57"/>
              <w:jc w:val="center"/>
              <w:rPr>
                <w:rFonts w:ascii="Times New Roman" w:hAnsi="Times New Roman"/>
                <w:szCs w:val="26"/>
                <w:lang w:eastAsia="en-US"/>
              </w:rPr>
            </w:pPr>
            <w:r w:rsidRPr="006D0E68">
              <w:rPr>
                <w:rFonts w:ascii="Times New Roman" w:hAnsi="Times New Roman"/>
                <w:szCs w:val="26"/>
                <w:lang w:eastAsia="en-US"/>
              </w:rPr>
              <w:t>у тому числі за роками</w:t>
            </w:r>
          </w:p>
        </w:tc>
        <w:tc>
          <w:tcPr>
            <w:tcW w:w="3378"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C35FA" w:rsidRPr="006D0E68" w:rsidRDefault="004C35FA" w:rsidP="00B467CC">
            <w:pPr>
              <w:spacing w:line="228" w:lineRule="auto"/>
              <w:ind w:left="57" w:right="-57"/>
              <w:rPr>
                <w:rFonts w:ascii="Times New Roman" w:hAnsi="Times New Roman"/>
                <w:szCs w:val="26"/>
                <w:lang w:eastAsia="en-US"/>
              </w:rPr>
            </w:pPr>
          </w:p>
        </w:tc>
        <w:tc>
          <w:tcPr>
            <w:tcW w:w="3423" w:type="dxa"/>
            <w:vMerge/>
            <w:tcBorders>
              <w:left w:val="single" w:sz="4" w:space="0" w:color="auto"/>
              <w:bottom w:val="single" w:sz="4" w:space="0" w:color="auto"/>
              <w:right w:val="nil"/>
            </w:tcBorders>
            <w:tcMar>
              <w:top w:w="28" w:type="dxa"/>
              <w:left w:w="28" w:type="dxa"/>
              <w:bottom w:w="28" w:type="dxa"/>
              <w:right w:w="28" w:type="dxa"/>
            </w:tcMar>
            <w:vAlign w:val="center"/>
            <w:hideMark/>
          </w:tcPr>
          <w:p w:rsidR="004C35FA" w:rsidRPr="006D0E68" w:rsidRDefault="004C35FA" w:rsidP="00B467CC">
            <w:pPr>
              <w:spacing w:line="228" w:lineRule="auto"/>
              <w:ind w:left="57" w:right="-57"/>
              <w:rPr>
                <w:rFonts w:ascii="Times New Roman" w:hAnsi="Times New Roman"/>
                <w:szCs w:val="26"/>
                <w:lang w:eastAsia="en-US"/>
              </w:rPr>
            </w:pPr>
          </w:p>
        </w:tc>
      </w:tr>
      <w:tr w:rsidR="004C35FA" w:rsidRPr="006D0E68" w:rsidTr="00B467CC">
        <w:trPr>
          <w:trHeight w:val="20"/>
          <w:tblHeader/>
        </w:trPr>
        <w:tc>
          <w:tcPr>
            <w:tcW w:w="3451" w:type="dxa"/>
            <w:vMerge/>
            <w:tcBorders>
              <w:top w:val="single" w:sz="4" w:space="0" w:color="auto"/>
              <w:left w:val="nil"/>
              <w:bottom w:val="single" w:sz="4" w:space="0" w:color="auto"/>
              <w:right w:val="single" w:sz="4" w:space="0" w:color="auto"/>
            </w:tcBorders>
            <w:tcMar>
              <w:top w:w="28" w:type="dxa"/>
              <w:left w:w="28" w:type="dxa"/>
              <w:bottom w:w="28" w:type="dxa"/>
              <w:right w:w="28" w:type="dxa"/>
            </w:tcMar>
            <w:vAlign w:val="center"/>
            <w:hideMark/>
          </w:tcPr>
          <w:p w:rsidR="004C35FA" w:rsidRPr="006D0E68" w:rsidRDefault="004C35FA" w:rsidP="00B467CC">
            <w:pPr>
              <w:spacing w:line="228" w:lineRule="auto"/>
              <w:ind w:left="7" w:right="57"/>
              <w:rPr>
                <w:rFonts w:ascii="Times New Roman" w:hAnsi="Times New Roman"/>
                <w:szCs w:val="26"/>
                <w:lang w:eastAsia="en-US"/>
              </w:rPr>
            </w:pPr>
          </w:p>
        </w:tc>
        <w:tc>
          <w:tcPr>
            <w:tcW w:w="269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C35FA" w:rsidRPr="006D0E68" w:rsidRDefault="004C35FA" w:rsidP="00B467CC">
            <w:pPr>
              <w:spacing w:line="228" w:lineRule="auto"/>
              <w:ind w:left="57" w:right="57"/>
              <w:rPr>
                <w:rFonts w:ascii="Times New Roman" w:hAnsi="Times New Roman"/>
                <w:szCs w:val="26"/>
                <w:lang w:eastAsia="en-US"/>
              </w:rPr>
            </w:pPr>
          </w:p>
        </w:tc>
        <w:tc>
          <w:tcPr>
            <w:tcW w:w="85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C35FA" w:rsidRPr="006D0E68" w:rsidRDefault="004C35FA" w:rsidP="00B467CC">
            <w:pPr>
              <w:spacing w:line="228" w:lineRule="auto"/>
              <w:ind w:left="-57" w:right="-57"/>
              <w:rPr>
                <w:rFonts w:ascii="Times New Roman" w:hAnsi="Times New Roman"/>
                <w:szCs w:val="26"/>
                <w:lang w:eastAsia="en-US"/>
              </w:rPr>
            </w:pPr>
          </w:p>
        </w:tc>
        <w:tc>
          <w:tcPr>
            <w:tcW w:w="6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C35FA" w:rsidRPr="006D0E68" w:rsidRDefault="004C35FA" w:rsidP="00B467CC">
            <w:pPr>
              <w:widowControl w:val="0"/>
              <w:autoSpaceDE w:val="0"/>
              <w:autoSpaceDN w:val="0"/>
              <w:spacing w:before="60" w:line="228" w:lineRule="auto"/>
              <w:ind w:left="-57" w:right="-57"/>
              <w:jc w:val="center"/>
              <w:rPr>
                <w:rFonts w:ascii="Times New Roman" w:hAnsi="Times New Roman"/>
                <w:szCs w:val="26"/>
                <w:lang w:eastAsia="en-US"/>
              </w:rPr>
            </w:pPr>
            <w:r w:rsidRPr="006D0E68">
              <w:rPr>
                <w:rFonts w:ascii="Times New Roman" w:hAnsi="Times New Roman"/>
                <w:szCs w:val="26"/>
                <w:lang w:eastAsia="en-US"/>
              </w:rPr>
              <w:t>2022</w:t>
            </w:r>
          </w:p>
        </w:tc>
        <w:tc>
          <w:tcPr>
            <w:tcW w:w="6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C35FA" w:rsidRPr="006D0E68" w:rsidRDefault="004C35FA" w:rsidP="00B467CC">
            <w:pPr>
              <w:widowControl w:val="0"/>
              <w:autoSpaceDE w:val="0"/>
              <w:autoSpaceDN w:val="0"/>
              <w:spacing w:before="60" w:line="228" w:lineRule="auto"/>
              <w:ind w:left="-57" w:right="-57"/>
              <w:jc w:val="center"/>
              <w:rPr>
                <w:rFonts w:ascii="Times New Roman" w:hAnsi="Times New Roman"/>
                <w:szCs w:val="26"/>
                <w:lang w:eastAsia="en-US"/>
              </w:rPr>
            </w:pPr>
            <w:r w:rsidRPr="006D0E68">
              <w:rPr>
                <w:rFonts w:ascii="Times New Roman" w:hAnsi="Times New Roman"/>
                <w:szCs w:val="26"/>
                <w:lang w:eastAsia="en-US"/>
              </w:rPr>
              <w:t>2023</w:t>
            </w:r>
          </w:p>
        </w:tc>
        <w:tc>
          <w:tcPr>
            <w:tcW w:w="6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C35FA" w:rsidRPr="006D0E68" w:rsidRDefault="004C35FA" w:rsidP="00B467CC">
            <w:pPr>
              <w:widowControl w:val="0"/>
              <w:autoSpaceDE w:val="0"/>
              <w:autoSpaceDN w:val="0"/>
              <w:spacing w:before="60" w:line="228" w:lineRule="auto"/>
              <w:ind w:left="-57" w:right="-57"/>
              <w:jc w:val="center"/>
              <w:rPr>
                <w:rFonts w:ascii="Times New Roman" w:hAnsi="Times New Roman"/>
                <w:szCs w:val="26"/>
                <w:lang w:eastAsia="en-US"/>
              </w:rPr>
            </w:pPr>
            <w:r w:rsidRPr="006D0E68">
              <w:rPr>
                <w:rFonts w:ascii="Times New Roman" w:hAnsi="Times New Roman"/>
                <w:szCs w:val="26"/>
                <w:lang w:eastAsia="en-US"/>
              </w:rPr>
              <w:t>2024</w:t>
            </w:r>
          </w:p>
        </w:tc>
        <w:tc>
          <w:tcPr>
            <w:tcW w:w="3378"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C35FA" w:rsidRPr="006D0E68" w:rsidRDefault="004C35FA" w:rsidP="00B467CC">
            <w:pPr>
              <w:spacing w:line="228" w:lineRule="auto"/>
              <w:ind w:left="57" w:right="-57"/>
              <w:rPr>
                <w:rFonts w:ascii="Times New Roman" w:hAnsi="Times New Roman"/>
                <w:szCs w:val="26"/>
                <w:lang w:eastAsia="en-US"/>
              </w:rPr>
            </w:pPr>
          </w:p>
        </w:tc>
        <w:tc>
          <w:tcPr>
            <w:tcW w:w="3423" w:type="dxa"/>
            <w:vMerge/>
            <w:tcBorders>
              <w:top w:val="single" w:sz="4" w:space="0" w:color="auto"/>
              <w:left w:val="single" w:sz="4" w:space="0" w:color="auto"/>
              <w:bottom w:val="single" w:sz="4" w:space="0" w:color="auto"/>
              <w:right w:val="nil"/>
            </w:tcBorders>
            <w:tcMar>
              <w:top w:w="28" w:type="dxa"/>
              <w:left w:w="28" w:type="dxa"/>
              <w:bottom w:w="28" w:type="dxa"/>
              <w:right w:w="28" w:type="dxa"/>
            </w:tcMar>
            <w:vAlign w:val="center"/>
            <w:hideMark/>
          </w:tcPr>
          <w:p w:rsidR="004C35FA" w:rsidRPr="006D0E68" w:rsidRDefault="004C35FA" w:rsidP="00B467CC">
            <w:pPr>
              <w:spacing w:line="228" w:lineRule="auto"/>
              <w:ind w:left="57" w:right="-57"/>
              <w:rPr>
                <w:rFonts w:ascii="Times New Roman" w:hAnsi="Times New Roman"/>
                <w:szCs w:val="26"/>
                <w:lang w:eastAsia="en-US"/>
              </w:rPr>
            </w:pPr>
          </w:p>
        </w:tc>
      </w:tr>
      <w:tr w:rsidR="004C35FA" w:rsidRPr="006D0E68" w:rsidTr="00B467CC">
        <w:trPr>
          <w:trHeight w:val="20"/>
        </w:trPr>
        <w:tc>
          <w:tcPr>
            <w:tcW w:w="15735" w:type="dxa"/>
            <w:gridSpan w:val="8"/>
            <w:tcBorders>
              <w:top w:val="single" w:sz="4" w:space="0" w:color="auto"/>
              <w:left w:val="nil"/>
              <w:bottom w:val="nil"/>
              <w:right w:val="nil"/>
            </w:tcBorders>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7" w:right="-57"/>
              <w:rPr>
                <w:rFonts w:ascii="Times New Roman" w:hAnsi="Times New Roman"/>
                <w:szCs w:val="26"/>
                <w:lang w:eastAsia="en-US"/>
              </w:rPr>
            </w:pPr>
            <w:r w:rsidRPr="006D0E68">
              <w:rPr>
                <w:rFonts w:ascii="Times New Roman" w:hAnsi="Times New Roman"/>
                <w:szCs w:val="26"/>
                <w:lang w:eastAsia="en-US"/>
              </w:rPr>
              <w:t>Стратегічна ціль 1. Національний механізм забезпечення рівних прав і можливостей жінок і чоловіків функціонує ефективно та має спроможність підтримувати формування, впровадження, моніторинг та оцінювання політики гендерної рівності в різних сферах суспільного життя та на всіх рівнях</w:t>
            </w:r>
          </w:p>
        </w:tc>
      </w:tr>
      <w:tr w:rsidR="004C35FA" w:rsidRPr="006D0E68" w:rsidTr="00B467CC">
        <w:trPr>
          <w:trHeight w:val="20"/>
        </w:trPr>
        <w:tc>
          <w:tcPr>
            <w:tcW w:w="15735" w:type="dxa"/>
            <w:gridSpan w:val="8"/>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7" w:right="-57"/>
              <w:rPr>
                <w:rFonts w:ascii="Times New Roman" w:hAnsi="Times New Roman"/>
                <w:szCs w:val="26"/>
                <w:lang w:eastAsia="en-US"/>
              </w:rPr>
            </w:pPr>
            <w:r w:rsidRPr="006D0E68">
              <w:rPr>
                <w:rFonts w:ascii="Times New Roman" w:hAnsi="Times New Roman"/>
                <w:szCs w:val="26"/>
                <w:lang w:eastAsia="en-US"/>
              </w:rPr>
              <w:t>Оперативна ціль 1.1. Підвищено спроможність інституційного механізму забезпечення рівних прав і можливостей жінок і чоловіків</w:t>
            </w:r>
          </w:p>
        </w:tc>
      </w:tr>
      <w:tr w:rsidR="004C35FA" w:rsidRPr="006D0E68" w:rsidTr="00B467CC">
        <w:trPr>
          <w:trHeight w:val="20"/>
        </w:trPr>
        <w:tc>
          <w:tcPr>
            <w:tcW w:w="3451" w:type="dxa"/>
            <w:vMerge w:val="restart"/>
            <w:tcMar>
              <w:top w:w="28" w:type="dxa"/>
              <w:left w:w="28" w:type="dxa"/>
              <w:bottom w:w="28" w:type="dxa"/>
              <w:right w:w="28" w:type="dxa"/>
            </w:tcMar>
            <w:hideMark/>
          </w:tcPr>
          <w:p w:rsidR="004C35FA" w:rsidRPr="006D0E68" w:rsidRDefault="004C35FA" w:rsidP="00B467CC">
            <w:pPr>
              <w:widowControl w:val="0"/>
              <w:tabs>
                <w:tab w:val="left" w:pos="1716"/>
              </w:tabs>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1.</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Врахування принципу</w:t>
            </w:r>
            <w:r w:rsidRPr="006D0E68">
              <w:rPr>
                <w:rFonts w:ascii="Times New Roman" w:hAnsi="Times New Roman"/>
                <w:szCs w:val="26"/>
                <w:lang w:val="ru-RU" w:eastAsia="en-US"/>
              </w:rPr>
              <w:t xml:space="preserve"> </w:t>
            </w:r>
            <w:r w:rsidRPr="006D0E68">
              <w:rPr>
                <w:rFonts w:ascii="Times New Roman" w:hAnsi="Times New Roman"/>
                <w:szCs w:val="26"/>
                <w:lang w:eastAsia="en-US"/>
              </w:rPr>
              <w:t>забезпечення рівних прав та</w:t>
            </w:r>
            <w:r w:rsidRPr="006D0E68">
              <w:rPr>
                <w:rFonts w:ascii="Times New Roman" w:hAnsi="Times New Roman"/>
                <w:szCs w:val="26"/>
                <w:lang w:val="ru-RU" w:eastAsia="en-US"/>
              </w:rPr>
              <w:t xml:space="preserve"> </w:t>
            </w:r>
            <w:r w:rsidRPr="006D0E68">
              <w:rPr>
                <w:rFonts w:ascii="Times New Roman" w:hAnsi="Times New Roman"/>
                <w:szCs w:val="26"/>
                <w:lang w:eastAsia="en-US"/>
              </w:rPr>
              <w:t>можливостей жінок і</w:t>
            </w:r>
            <w:r w:rsidRPr="006D0E68">
              <w:rPr>
                <w:rFonts w:ascii="Times New Roman" w:hAnsi="Times New Roman"/>
                <w:szCs w:val="26"/>
                <w:lang w:val="ru-RU" w:eastAsia="en-US"/>
              </w:rPr>
              <w:t xml:space="preserve"> </w:t>
            </w:r>
            <w:r w:rsidRPr="006D0E68">
              <w:rPr>
                <w:rFonts w:ascii="Times New Roman" w:hAnsi="Times New Roman"/>
                <w:szCs w:val="26"/>
                <w:lang w:eastAsia="en-US"/>
              </w:rPr>
              <w:t>чоловіків та застосування</w:t>
            </w:r>
            <w:r w:rsidRPr="006D0E68">
              <w:rPr>
                <w:rFonts w:ascii="Times New Roman" w:hAnsi="Times New Roman"/>
                <w:szCs w:val="26"/>
                <w:lang w:val="ru-RU" w:eastAsia="en-US"/>
              </w:rPr>
              <w:t xml:space="preserve"> </w:t>
            </w:r>
            <w:r w:rsidRPr="006D0E68">
              <w:rPr>
                <w:rFonts w:ascii="Times New Roman" w:hAnsi="Times New Roman"/>
                <w:szCs w:val="26"/>
                <w:lang w:eastAsia="en-US"/>
              </w:rPr>
              <w:t>гендерних підходів</w:t>
            </w:r>
            <w:r w:rsidRPr="006D0E68">
              <w:rPr>
                <w:rFonts w:ascii="Times New Roman" w:hAnsi="Times New Roman"/>
                <w:szCs w:val="26"/>
                <w:lang w:val="ru-RU" w:eastAsia="en-US"/>
              </w:rPr>
              <w:t xml:space="preserve"> </w:t>
            </w:r>
            <w:r w:rsidRPr="006D0E68">
              <w:rPr>
                <w:rFonts w:ascii="Times New Roman" w:hAnsi="Times New Roman"/>
                <w:szCs w:val="26"/>
                <w:lang w:eastAsia="en-US"/>
              </w:rPr>
              <w:t>відповідно до міжнародних</w:t>
            </w:r>
            <w:r w:rsidRPr="006D0E68">
              <w:rPr>
                <w:rFonts w:ascii="Times New Roman" w:hAnsi="Times New Roman"/>
                <w:szCs w:val="26"/>
                <w:lang w:val="ru-RU" w:eastAsia="en-US"/>
              </w:rPr>
              <w:t xml:space="preserve"> </w:t>
            </w:r>
            <w:r w:rsidRPr="006D0E68">
              <w:rPr>
                <w:rFonts w:ascii="Times New Roman" w:hAnsi="Times New Roman"/>
                <w:szCs w:val="26"/>
                <w:lang w:eastAsia="en-US"/>
              </w:rPr>
              <w:t>стандартів у нормативно-правових актах,</w:t>
            </w:r>
            <w:r w:rsidRPr="006D0E68">
              <w:rPr>
                <w:rFonts w:ascii="Times New Roman" w:hAnsi="Times New Roman"/>
                <w:szCs w:val="26"/>
                <w:lang w:val="ru-RU" w:eastAsia="en-US"/>
              </w:rPr>
              <w:t xml:space="preserve"> </w:t>
            </w:r>
            <w:r w:rsidRPr="006D0E68">
              <w:rPr>
                <w:rFonts w:ascii="Times New Roman" w:hAnsi="Times New Roman"/>
                <w:szCs w:val="26"/>
                <w:lang w:eastAsia="en-US"/>
              </w:rPr>
              <w:t>загальнодержавних</w:t>
            </w:r>
            <w:r w:rsidRPr="006D0E68">
              <w:rPr>
                <w:rFonts w:ascii="Times New Roman" w:hAnsi="Times New Roman"/>
                <w:szCs w:val="26"/>
                <w:lang w:val="ru-RU" w:eastAsia="en-US"/>
              </w:rPr>
              <w:t xml:space="preserve"> </w:t>
            </w:r>
            <w:r w:rsidRPr="006D0E68">
              <w:rPr>
                <w:rFonts w:ascii="Times New Roman" w:hAnsi="Times New Roman"/>
                <w:szCs w:val="26"/>
                <w:lang w:eastAsia="en-US"/>
              </w:rPr>
              <w:t>стратегіях розвитку,</w:t>
            </w:r>
            <w:r w:rsidRPr="006D0E68">
              <w:rPr>
                <w:rFonts w:ascii="Times New Roman" w:hAnsi="Times New Roman"/>
                <w:szCs w:val="26"/>
                <w:lang w:val="ru-RU" w:eastAsia="en-US"/>
              </w:rPr>
              <w:t xml:space="preserve"> </w:t>
            </w:r>
            <w:r w:rsidRPr="006D0E68">
              <w:rPr>
                <w:rFonts w:ascii="Times New Roman" w:hAnsi="Times New Roman"/>
                <w:szCs w:val="26"/>
                <w:lang w:eastAsia="en-US"/>
              </w:rPr>
              <w:t>регіональних стратегіях</w:t>
            </w:r>
            <w:r w:rsidRPr="006D0E68">
              <w:rPr>
                <w:rFonts w:ascii="Times New Roman" w:hAnsi="Times New Roman"/>
                <w:szCs w:val="26"/>
                <w:lang w:val="ru-RU" w:eastAsia="en-US"/>
              </w:rPr>
              <w:t xml:space="preserve"> </w:t>
            </w:r>
            <w:r w:rsidRPr="006D0E68">
              <w:rPr>
                <w:rFonts w:ascii="Times New Roman" w:hAnsi="Times New Roman"/>
                <w:szCs w:val="26"/>
                <w:lang w:eastAsia="en-US"/>
              </w:rPr>
              <w:t>розвитку, стратегіях</w:t>
            </w:r>
            <w:r w:rsidRPr="006D0E68">
              <w:rPr>
                <w:rFonts w:ascii="Times New Roman" w:hAnsi="Times New Roman"/>
                <w:szCs w:val="26"/>
                <w:lang w:val="ru-RU" w:eastAsia="en-US"/>
              </w:rPr>
              <w:t xml:space="preserve"> </w:t>
            </w:r>
            <w:r w:rsidRPr="006D0E68">
              <w:rPr>
                <w:rFonts w:ascii="Times New Roman" w:hAnsi="Times New Roman"/>
                <w:szCs w:val="26"/>
                <w:lang w:eastAsia="en-US"/>
              </w:rPr>
              <w:t>розвитку територіальних</w:t>
            </w:r>
            <w:r w:rsidRPr="006D0E68">
              <w:rPr>
                <w:rFonts w:ascii="Times New Roman" w:hAnsi="Times New Roman"/>
                <w:szCs w:val="26"/>
                <w:lang w:val="ru-RU" w:eastAsia="en-US"/>
              </w:rPr>
              <w:t xml:space="preserve"> </w:t>
            </w:r>
            <w:r w:rsidRPr="006D0E68">
              <w:rPr>
                <w:rFonts w:ascii="Times New Roman" w:hAnsi="Times New Roman"/>
                <w:szCs w:val="26"/>
                <w:lang w:eastAsia="en-US"/>
              </w:rPr>
              <w:t>громад, а також у проектах</w:t>
            </w:r>
            <w:r w:rsidRPr="006D0E68">
              <w:rPr>
                <w:rFonts w:ascii="Times New Roman" w:hAnsi="Times New Roman"/>
                <w:szCs w:val="26"/>
                <w:lang w:val="ru-RU" w:eastAsia="en-US"/>
              </w:rPr>
              <w:t xml:space="preserve"> </w:t>
            </w:r>
            <w:r w:rsidRPr="006D0E68">
              <w:rPr>
                <w:rFonts w:ascii="Times New Roman" w:hAnsi="Times New Roman"/>
                <w:szCs w:val="26"/>
                <w:lang w:eastAsia="en-US"/>
              </w:rPr>
              <w:t>міжнародної технічної</w:t>
            </w:r>
            <w:r w:rsidRPr="006D0E68">
              <w:rPr>
                <w:rFonts w:ascii="Times New Roman" w:hAnsi="Times New Roman"/>
                <w:szCs w:val="26"/>
                <w:lang w:val="ru-RU" w:eastAsia="en-US"/>
              </w:rPr>
              <w:t xml:space="preserve"> </w:t>
            </w:r>
            <w:r w:rsidRPr="006D0E68">
              <w:rPr>
                <w:rFonts w:ascii="Times New Roman" w:hAnsi="Times New Roman"/>
                <w:szCs w:val="26"/>
                <w:lang w:eastAsia="en-US"/>
              </w:rPr>
              <w:t>допомоги</w:t>
            </w:r>
          </w:p>
        </w:tc>
        <w:tc>
          <w:tcPr>
            <w:tcW w:w="2696"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57"/>
              <w:rPr>
                <w:rFonts w:ascii="Times New Roman" w:hAnsi="Times New Roman"/>
                <w:szCs w:val="26"/>
                <w:lang w:val="en-US" w:eastAsia="en-US"/>
              </w:rPr>
            </w:pPr>
            <w:r w:rsidRPr="006D0E68">
              <w:rPr>
                <w:rFonts w:ascii="Times New Roman" w:hAnsi="Times New Roman"/>
                <w:szCs w:val="26"/>
                <w:lang w:eastAsia="en-US"/>
              </w:rPr>
              <w:t>кількість проведених</w:t>
            </w:r>
            <w:r w:rsidRPr="006D0E68">
              <w:rPr>
                <w:rFonts w:ascii="Times New Roman" w:hAnsi="Times New Roman"/>
                <w:szCs w:val="26"/>
                <w:lang w:val="ru-RU" w:eastAsia="en-US"/>
              </w:rPr>
              <w:t xml:space="preserve"> </w:t>
            </w:r>
            <w:r w:rsidRPr="006D0E68">
              <w:rPr>
                <w:rFonts w:ascii="Times New Roman" w:hAnsi="Times New Roman"/>
                <w:szCs w:val="26"/>
                <w:lang w:eastAsia="en-US"/>
              </w:rPr>
              <w:t>моніторингів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30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15</w:t>
            </w:r>
          </w:p>
        </w:tc>
        <w:tc>
          <w:tcPr>
            <w:tcW w:w="3378" w:type="dxa"/>
            <w:vMerge w:val="restart"/>
            <w:tcMar>
              <w:top w:w="28" w:type="dxa"/>
              <w:left w:w="28" w:type="dxa"/>
              <w:bottom w:w="28" w:type="dxa"/>
              <w:right w:w="28" w:type="dxa"/>
            </w:tcMar>
            <w:hideMark/>
          </w:tcPr>
          <w:p w:rsidR="004C35FA" w:rsidRPr="006D0E68" w:rsidRDefault="004C35FA" w:rsidP="00B467CC">
            <w:pPr>
              <w:widowControl w:val="0"/>
              <w:tabs>
                <w:tab w:val="left" w:pos="1828"/>
                <w:tab w:val="left" w:pos="4236"/>
              </w:tabs>
              <w:autoSpaceDE w:val="0"/>
              <w:autoSpaceDN w:val="0"/>
              <w:spacing w:before="60" w:line="228" w:lineRule="auto"/>
              <w:ind w:left="57" w:right="1"/>
              <w:rPr>
                <w:rFonts w:ascii="Times New Roman" w:hAnsi="Times New Roman"/>
                <w:szCs w:val="26"/>
                <w:lang w:eastAsia="en-US"/>
              </w:rPr>
            </w:pPr>
            <w:r w:rsidRPr="006D0E68">
              <w:rPr>
                <w:rFonts w:ascii="Times New Roman" w:hAnsi="Times New Roman"/>
                <w:szCs w:val="26"/>
                <w:lang w:eastAsia="en-US"/>
              </w:rPr>
              <w:t>1)</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моніторинг нормативно-правових актів, державних та обласних програм, стратегій розвитку територіальних громад, програм зайнятості населення щодо наявності в них положень, спрямованих на зменшення гендерної нерівності, врахування потреб різних груп жінок і чоловіків та виконання міжнародних зобов’язань </w:t>
            </w:r>
            <w:r w:rsidRPr="0070738D">
              <w:rPr>
                <w:rFonts w:ascii="Times New Roman" w:hAnsi="Times New Roman"/>
                <w:spacing w:val="-4"/>
                <w:szCs w:val="26"/>
                <w:lang w:eastAsia="en-US"/>
              </w:rPr>
              <w:t>України у сфері забезпечення</w:t>
            </w:r>
            <w:r w:rsidRPr="006D0E68">
              <w:rPr>
                <w:rFonts w:ascii="Times New Roman" w:hAnsi="Times New Roman"/>
                <w:szCs w:val="26"/>
                <w:lang w:eastAsia="en-US"/>
              </w:rPr>
              <w:t xml:space="preserve"> рівних прав та можливостей жінок і чоловіків</w:t>
            </w:r>
          </w:p>
        </w:tc>
        <w:tc>
          <w:tcPr>
            <w:tcW w:w="3423"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Мінсоцполітики</w:t>
            </w:r>
            <w:r w:rsidRPr="006D0E68">
              <w:rPr>
                <w:rFonts w:ascii="Times New Roman" w:hAnsi="Times New Roman"/>
                <w:szCs w:val="26"/>
                <w:lang w:eastAsia="en-US"/>
              </w:rPr>
              <w:br/>
              <w:t>центральні органи</w:t>
            </w:r>
            <w:r w:rsidRPr="006D0E68">
              <w:rPr>
                <w:rFonts w:ascii="Times New Roman" w:hAnsi="Times New Roman"/>
                <w:szCs w:val="26"/>
                <w:lang w:eastAsia="en-US"/>
              </w:rPr>
              <w:br/>
              <w:t>виконавчої влади</w:t>
            </w:r>
            <w:r w:rsidRPr="006D0E68">
              <w:rPr>
                <w:rFonts w:ascii="Times New Roman" w:hAnsi="Times New Roman"/>
                <w:szCs w:val="26"/>
                <w:lang w:eastAsia="en-US"/>
              </w:rPr>
              <w:br/>
              <w:t>обласні, Київська міська</w:t>
            </w:r>
            <w:r w:rsidRPr="006D0E68">
              <w:rPr>
                <w:rFonts w:ascii="Times New Roman" w:hAnsi="Times New Roman"/>
                <w:szCs w:val="26"/>
                <w:lang w:eastAsia="en-US"/>
              </w:rPr>
              <w:br/>
              <w:t>держадміністрації</w:t>
            </w:r>
            <w:r w:rsidRPr="006D0E68">
              <w:rPr>
                <w:rFonts w:ascii="Times New Roman" w:hAnsi="Times New Roman"/>
                <w:szCs w:val="26"/>
                <w:lang w:eastAsia="en-US"/>
              </w:rPr>
              <w:br/>
              <w:t>органи місцевого</w:t>
            </w:r>
            <w:r w:rsidRPr="006D0E68">
              <w:rPr>
                <w:rFonts w:ascii="Times New Roman" w:hAnsi="Times New Roman"/>
                <w:szCs w:val="26"/>
                <w:lang w:eastAsia="en-US"/>
              </w:rPr>
              <w:br/>
              <w:t>самоврядування (за</w:t>
            </w:r>
            <w:r w:rsidRPr="006D0E68">
              <w:rPr>
                <w:rFonts w:ascii="Times New Roman" w:hAnsi="Times New Roman"/>
                <w:szCs w:val="26"/>
                <w:lang w:eastAsia="en-US"/>
              </w:rPr>
              <w:br/>
              <w:t>згодою)</w:t>
            </w:r>
            <w:r w:rsidRPr="006D0E68">
              <w:rPr>
                <w:rFonts w:ascii="Times New Roman" w:hAnsi="Times New Roman"/>
                <w:szCs w:val="26"/>
                <w:lang w:eastAsia="en-US"/>
              </w:rPr>
              <w:br/>
              <w:t>громадські об’єднання та</w:t>
            </w:r>
            <w:r w:rsidRPr="006D0E68">
              <w:rPr>
                <w:rFonts w:ascii="Times New Roman" w:hAnsi="Times New Roman"/>
                <w:szCs w:val="26"/>
                <w:lang w:eastAsia="en-US"/>
              </w:rPr>
              <w:br/>
              <w:t>міжнародні організації</w:t>
            </w:r>
            <w:r w:rsidRPr="006D0E68">
              <w:rPr>
                <w:rFonts w:ascii="Times New Roman" w:hAnsi="Times New Roman"/>
                <w:szCs w:val="26"/>
                <w:lang w:eastAsia="en-US"/>
              </w:rPr>
              <w:br/>
              <w:t>(за згодою)</w:t>
            </w:r>
            <w:r w:rsidRPr="006D0E68">
              <w:rPr>
                <w:rFonts w:ascii="Times New Roman" w:hAnsi="Times New Roman"/>
                <w:szCs w:val="26"/>
                <w:lang w:eastAsia="en-US"/>
              </w:rPr>
              <w:br/>
              <w:t>Урядовий уповноважений з питань гендерної політики</w:t>
            </w: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spacing w:before="60" w:line="230" w:lineRule="auto"/>
              <w:ind w:left="7" w:right="162"/>
              <w:rPr>
                <w:rFonts w:ascii="Times New Roman" w:hAnsi="Times New Roman"/>
                <w:szCs w:val="26"/>
                <w:lang w:eastAsia="en-US"/>
              </w:rPr>
            </w:pPr>
          </w:p>
        </w:tc>
        <w:tc>
          <w:tcPr>
            <w:tcW w:w="2696" w:type="dxa"/>
            <w:vMerge/>
            <w:tcMar>
              <w:top w:w="28" w:type="dxa"/>
              <w:left w:w="28" w:type="dxa"/>
              <w:bottom w:w="28" w:type="dxa"/>
              <w:right w:w="28" w:type="dxa"/>
            </w:tcMar>
            <w:hideMark/>
          </w:tcPr>
          <w:p w:rsidR="004C35FA" w:rsidRPr="006D0E68" w:rsidRDefault="004C35FA" w:rsidP="00B467CC">
            <w:pPr>
              <w:spacing w:before="60" w:line="230"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spacing w:before="60" w:line="230" w:lineRule="auto"/>
              <w:jc w:val="center"/>
              <w:rPr>
                <w:rFonts w:ascii="Times New Roman" w:hAnsi="Times New Roman"/>
                <w:sz w:val="20"/>
                <w:lang w:eastAsia="uk-UA"/>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vMerge/>
            <w:tcMar>
              <w:top w:w="28" w:type="dxa"/>
              <w:left w:w="28" w:type="dxa"/>
              <w:bottom w:w="28" w:type="dxa"/>
              <w:right w:w="28" w:type="dxa"/>
            </w:tcMar>
            <w:hideMark/>
          </w:tcPr>
          <w:p w:rsidR="004C35FA" w:rsidRPr="006D0E68" w:rsidRDefault="004C35FA" w:rsidP="00B467CC">
            <w:pPr>
              <w:spacing w:before="60" w:line="230" w:lineRule="auto"/>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widowControl w:val="0"/>
              <w:autoSpaceDE w:val="0"/>
              <w:autoSpaceDN w:val="0"/>
              <w:spacing w:line="230" w:lineRule="auto"/>
              <w:ind w:left="57" w:right="114"/>
              <w:rPr>
                <w:rFonts w:ascii="Times New Roman" w:hAnsi="Times New Roman"/>
                <w:szCs w:val="26"/>
                <w:lang w:eastAsia="en-US"/>
              </w:rPr>
            </w:pP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spacing w:line="230"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spacing w:line="230" w:lineRule="auto"/>
              <w:jc w:val="center"/>
              <w:rPr>
                <w:rFonts w:ascii="Times New Roman" w:hAnsi="Times New Roman"/>
                <w:sz w:val="20"/>
                <w:lang w:eastAsia="uk-UA"/>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vMerge/>
            <w:tcMar>
              <w:top w:w="28" w:type="dxa"/>
              <w:left w:w="28" w:type="dxa"/>
              <w:bottom w:w="28" w:type="dxa"/>
              <w:right w:w="28" w:type="dxa"/>
            </w:tcMar>
            <w:hideMark/>
          </w:tcPr>
          <w:p w:rsidR="004C35FA" w:rsidRPr="006D0E68" w:rsidRDefault="004C35FA" w:rsidP="00B467CC">
            <w:pPr>
              <w:spacing w:line="230" w:lineRule="auto"/>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spacing w:line="230" w:lineRule="auto"/>
              <w:ind w:left="57" w:right="114"/>
              <w:rPr>
                <w:rFonts w:ascii="Times New Roman" w:hAnsi="Times New Roman"/>
                <w:szCs w:val="26"/>
                <w:lang w:eastAsia="en-US"/>
              </w:rPr>
            </w:pP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spacing w:line="230"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spacing w:line="230" w:lineRule="auto"/>
              <w:jc w:val="center"/>
              <w:rPr>
                <w:rFonts w:ascii="Times New Roman" w:hAnsi="Times New Roman"/>
                <w:sz w:val="20"/>
                <w:lang w:eastAsia="uk-UA"/>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vMerge/>
            <w:tcMar>
              <w:top w:w="28" w:type="dxa"/>
              <w:left w:w="28" w:type="dxa"/>
              <w:bottom w:w="28" w:type="dxa"/>
              <w:right w:w="28" w:type="dxa"/>
            </w:tcMar>
            <w:hideMark/>
          </w:tcPr>
          <w:p w:rsidR="004C35FA" w:rsidRPr="006D0E68" w:rsidRDefault="004C35FA" w:rsidP="00B467CC">
            <w:pPr>
              <w:spacing w:line="230" w:lineRule="auto"/>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spacing w:line="230" w:lineRule="auto"/>
              <w:ind w:left="57" w:right="114"/>
              <w:rPr>
                <w:rFonts w:ascii="Times New Roman" w:hAnsi="Times New Roman"/>
                <w:szCs w:val="26"/>
                <w:lang w:eastAsia="en-US"/>
              </w:rPr>
            </w:pP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spacing w:line="230"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spacing w:line="230" w:lineRule="auto"/>
              <w:jc w:val="center"/>
              <w:rPr>
                <w:rFonts w:ascii="Times New Roman" w:hAnsi="Times New Roman"/>
                <w:sz w:val="20"/>
                <w:lang w:eastAsia="uk-UA"/>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vMerge/>
            <w:tcMar>
              <w:top w:w="28" w:type="dxa"/>
              <w:left w:w="28" w:type="dxa"/>
              <w:bottom w:w="28" w:type="dxa"/>
              <w:right w:w="28" w:type="dxa"/>
            </w:tcMar>
            <w:hideMark/>
          </w:tcPr>
          <w:p w:rsidR="004C35FA" w:rsidRPr="006D0E68" w:rsidRDefault="004C35FA" w:rsidP="00B467CC">
            <w:pPr>
              <w:spacing w:line="230" w:lineRule="auto"/>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spacing w:line="230" w:lineRule="auto"/>
              <w:ind w:left="57" w:right="114"/>
              <w:rPr>
                <w:rFonts w:ascii="Times New Roman" w:hAnsi="Times New Roman"/>
                <w:szCs w:val="26"/>
                <w:lang w:eastAsia="en-US"/>
              </w:rPr>
            </w:pP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spacing w:line="230"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spacing w:line="230" w:lineRule="auto"/>
              <w:jc w:val="center"/>
              <w:rPr>
                <w:rFonts w:ascii="Times New Roman" w:hAnsi="Times New Roman"/>
                <w:sz w:val="20"/>
                <w:lang w:eastAsia="uk-UA"/>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vMerge/>
            <w:tcMar>
              <w:top w:w="28" w:type="dxa"/>
              <w:left w:w="28" w:type="dxa"/>
              <w:bottom w:w="28" w:type="dxa"/>
              <w:right w:w="28" w:type="dxa"/>
            </w:tcMar>
            <w:hideMark/>
          </w:tcPr>
          <w:p w:rsidR="004C35FA" w:rsidRPr="006D0E68" w:rsidRDefault="004C35FA" w:rsidP="00B467CC">
            <w:pPr>
              <w:spacing w:line="230" w:lineRule="auto"/>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spacing w:line="230" w:lineRule="auto"/>
              <w:ind w:left="57" w:right="114"/>
              <w:rPr>
                <w:rFonts w:ascii="Times New Roman" w:hAnsi="Times New Roman"/>
                <w:szCs w:val="26"/>
                <w:lang w:eastAsia="en-US"/>
              </w:rPr>
            </w:pP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spacing w:line="230"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spacing w:line="230" w:lineRule="auto"/>
              <w:jc w:val="center"/>
              <w:rPr>
                <w:rFonts w:ascii="Times New Roman" w:hAnsi="Times New Roman"/>
                <w:sz w:val="20"/>
                <w:lang w:eastAsia="uk-UA"/>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vMerge/>
            <w:tcMar>
              <w:top w:w="28" w:type="dxa"/>
              <w:left w:w="28" w:type="dxa"/>
              <w:bottom w:w="28" w:type="dxa"/>
              <w:right w:w="28" w:type="dxa"/>
            </w:tcMar>
            <w:hideMark/>
          </w:tcPr>
          <w:p w:rsidR="004C35FA" w:rsidRPr="006D0E68" w:rsidRDefault="004C35FA" w:rsidP="00B467CC">
            <w:pPr>
              <w:spacing w:line="230" w:lineRule="auto"/>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spacing w:line="230" w:lineRule="auto"/>
              <w:ind w:left="57" w:right="114"/>
              <w:rPr>
                <w:rFonts w:ascii="Times New Roman" w:hAnsi="Times New Roman"/>
                <w:szCs w:val="26"/>
                <w:lang w:eastAsia="en-US"/>
              </w:rPr>
            </w:pPr>
          </w:p>
        </w:tc>
      </w:tr>
      <w:tr w:rsidR="004C35FA" w:rsidRPr="006D0E68" w:rsidTr="00B467CC">
        <w:trPr>
          <w:trHeight w:val="20"/>
        </w:trPr>
        <w:tc>
          <w:tcPr>
            <w:tcW w:w="3451" w:type="dxa"/>
            <w:vMerge/>
            <w:tcMar>
              <w:top w:w="28" w:type="dxa"/>
              <w:left w:w="28" w:type="dxa"/>
              <w:bottom w:w="28" w:type="dxa"/>
              <w:right w:w="28" w:type="dxa"/>
            </w:tcMar>
          </w:tcPr>
          <w:p w:rsidR="004C35FA" w:rsidRPr="006D0E68" w:rsidRDefault="004C35FA" w:rsidP="00B467CC">
            <w:pPr>
              <w:spacing w:line="230"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spacing w:line="230" w:lineRule="auto"/>
              <w:jc w:val="center"/>
              <w:rPr>
                <w:rFonts w:ascii="Times New Roman" w:hAnsi="Times New Roman"/>
                <w:sz w:val="20"/>
                <w:lang w:eastAsia="uk-UA"/>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vMerge/>
            <w:tcMar>
              <w:top w:w="28" w:type="dxa"/>
              <w:left w:w="28" w:type="dxa"/>
              <w:bottom w:w="28" w:type="dxa"/>
              <w:right w:w="28" w:type="dxa"/>
            </w:tcMar>
          </w:tcPr>
          <w:p w:rsidR="004C35FA" w:rsidRPr="006D0E68" w:rsidRDefault="004C35FA" w:rsidP="00B467CC">
            <w:pPr>
              <w:spacing w:line="230" w:lineRule="auto"/>
              <w:ind w:left="57" w:right="93"/>
              <w:rPr>
                <w:rFonts w:ascii="Times New Roman" w:hAnsi="Times New Roman"/>
                <w:szCs w:val="26"/>
                <w:lang w:eastAsia="en-US"/>
              </w:rPr>
            </w:pPr>
          </w:p>
        </w:tc>
        <w:tc>
          <w:tcPr>
            <w:tcW w:w="3423" w:type="dxa"/>
            <w:vMerge/>
            <w:tcMar>
              <w:top w:w="28" w:type="dxa"/>
              <w:left w:w="28" w:type="dxa"/>
              <w:bottom w:w="28" w:type="dxa"/>
              <w:right w:w="28" w:type="dxa"/>
            </w:tcMar>
          </w:tcPr>
          <w:p w:rsidR="004C35FA" w:rsidRPr="006D0E68" w:rsidRDefault="004C35FA" w:rsidP="00B467CC">
            <w:pPr>
              <w:spacing w:line="230" w:lineRule="auto"/>
              <w:ind w:left="57" w:right="114"/>
              <w:rPr>
                <w:rFonts w:ascii="Times New Roman" w:hAnsi="Times New Roman"/>
                <w:szCs w:val="26"/>
                <w:lang w:eastAsia="en-US"/>
              </w:rPr>
            </w:pP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spacing w:line="230"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spacing w:line="230" w:lineRule="auto"/>
              <w:jc w:val="center"/>
              <w:rPr>
                <w:rFonts w:ascii="Times New Roman" w:hAnsi="Times New Roman"/>
                <w:sz w:val="20"/>
                <w:lang w:eastAsia="uk-UA"/>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vMerge/>
            <w:tcMar>
              <w:top w:w="28" w:type="dxa"/>
              <w:left w:w="28" w:type="dxa"/>
              <w:bottom w:w="28" w:type="dxa"/>
              <w:right w:w="28" w:type="dxa"/>
            </w:tcMar>
            <w:hideMark/>
          </w:tcPr>
          <w:p w:rsidR="004C35FA" w:rsidRPr="006D0E68" w:rsidRDefault="004C35FA" w:rsidP="00B467CC">
            <w:pPr>
              <w:spacing w:line="230" w:lineRule="auto"/>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spacing w:line="230" w:lineRule="auto"/>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1646"/>
              </w:tabs>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2"/>
                <w:szCs w:val="26"/>
                <w:lang w:eastAsia="en-US"/>
              </w:rPr>
              <w:t xml:space="preserve">прийнятих </w:t>
            </w:r>
            <w:r w:rsidRPr="006D0E68">
              <w:rPr>
                <w:rFonts w:ascii="Times New Roman" w:hAnsi="Times New Roman"/>
                <w:szCs w:val="26"/>
                <w:lang w:eastAsia="en-US"/>
              </w:rPr>
              <w:t>нормативно-правових актів, які враховують потреби та інтереси різних груп жінок і чоловіків та базуються на результатах моніторингу</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6</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2) урахування результатів моніторингу під час розроблення нормативно-правових актів, державних та обласних програм, програм зайнятості населення, стратегій розвитку територіальних громад</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центральні органи виконавчої влади</w:t>
            </w:r>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1450"/>
                <w:tab w:val="left" w:pos="1783"/>
              </w:tabs>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4"/>
                <w:szCs w:val="26"/>
                <w:lang w:eastAsia="en-US"/>
              </w:rPr>
              <w:t xml:space="preserve">офіційно </w:t>
            </w:r>
            <w:r w:rsidRPr="006D0E68">
              <w:rPr>
                <w:rFonts w:ascii="Times New Roman" w:hAnsi="Times New Roman"/>
                <w:szCs w:val="26"/>
                <w:lang w:eastAsia="en-US"/>
              </w:rPr>
              <w:t xml:space="preserve">перекладених українською мовою </w:t>
            </w:r>
            <w:r w:rsidRPr="006D0E68">
              <w:rPr>
                <w:rFonts w:ascii="Times New Roman" w:hAnsi="Times New Roman"/>
                <w:spacing w:val="-4"/>
                <w:szCs w:val="26"/>
                <w:lang w:eastAsia="en-US"/>
              </w:rPr>
              <w:t xml:space="preserve">міжнародних </w:t>
            </w:r>
            <w:r w:rsidRPr="006D0E68">
              <w:rPr>
                <w:rFonts w:ascii="Times New Roman" w:hAnsi="Times New Roman"/>
                <w:szCs w:val="26"/>
                <w:lang w:eastAsia="en-US"/>
              </w:rPr>
              <w:t>документів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4</w:t>
            </w:r>
          </w:p>
        </w:tc>
        <w:tc>
          <w:tcPr>
            <w:tcW w:w="3378" w:type="dxa"/>
            <w:tcMar>
              <w:top w:w="28" w:type="dxa"/>
              <w:left w:w="28" w:type="dxa"/>
              <w:bottom w:w="28" w:type="dxa"/>
              <w:right w:w="28" w:type="dxa"/>
            </w:tcMar>
            <w:hideMark/>
          </w:tcPr>
          <w:p w:rsidR="004C35FA" w:rsidRPr="004C35FA"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 xml:space="preserve">3) забезпечення офіційного перекладу міжнародних документів у сфері забезпечення рівних прав та можливостей жінок і чоловіків українською мовою, зокрема Конвенції про ліквідацію всіх форм дискримінації щодо жінок, резолюції Ради Безпеки ООН 1325 “Жінки, мир, безпекаˮ та пов’язаних </w:t>
            </w:r>
            <w:r w:rsidRPr="006D0E68">
              <w:rPr>
                <w:rFonts w:ascii="Times New Roman" w:hAnsi="Times New Roman"/>
                <w:spacing w:val="-15"/>
                <w:szCs w:val="26"/>
                <w:lang w:eastAsia="en-US"/>
              </w:rPr>
              <w:t xml:space="preserve">із </w:t>
            </w:r>
            <w:r w:rsidRPr="006D0E68">
              <w:rPr>
                <w:rFonts w:ascii="Times New Roman" w:hAnsi="Times New Roman"/>
                <w:szCs w:val="26"/>
                <w:lang w:eastAsia="en-US"/>
              </w:rPr>
              <w:t>нею резолюцій</w:t>
            </w:r>
          </w:p>
          <w:p w:rsidR="004C35FA" w:rsidRPr="004C35FA" w:rsidRDefault="004C35FA" w:rsidP="00B467CC">
            <w:pPr>
              <w:widowControl w:val="0"/>
              <w:autoSpaceDE w:val="0"/>
              <w:autoSpaceDN w:val="0"/>
              <w:spacing w:before="120"/>
              <w:ind w:left="57" w:right="93"/>
              <w:rPr>
                <w:rFonts w:ascii="Times New Roman" w:hAnsi="Times New Roman"/>
                <w:szCs w:val="26"/>
                <w:lang w:eastAsia="en-US"/>
              </w:rPr>
            </w:pPr>
          </w:p>
          <w:p w:rsidR="004C35FA" w:rsidRPr="004C35FA" w:rsidRDefault="004C35FA" w:rsidP="00B467CC">
            <w:pPr>
              <w:widowControl w:val="0"/>
              <w:autoSpaceDE w:val="0"/>
              <w:autoSpaceDN w:val="0"/>
              <w:spacing w:before="120"/>
              <w:ind w:left="57" w:right="93"/>
              <w:rPr>
                <w:rFonts w:ascii="Times New Roman" w:hAnsi="Times New Roman"/>
                <w:szCs w:val="26"/>
                <w:lang w:eastAsia="en-US"/>
              </w:rPr>
            </w:pPr>
          </w:p>
          <w:p w:rsidR="004C35FA" w:rsidRPr="004C35FA"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Мінсоцполітики </w:t>
            </w:r>
            <w:r w:rsidRPr="006D0E68">
              <w:rPr>
                <w:rFonts w:ascii="Times New Roman" w:hAnsi="Times New Roman"/>
                <w:szCs w:val="26"/>
                <w:lang w:eastAsia="en-US"/>
              </w:rPr>
              <w:br/>
              <w:t>Урядовий уповноважений з питань гендерної політики</w:t>
            </w:r>
            <w:r w:rsidRPr="006D0E68">
              <w:rPr>
                <w:rFonts w:ascii="Times New Roman" w:hAnsi="Times New Roman"/>
                <w:szCs w:val="26"/>
                <w:lang w:eastAsia="en-US"/>
              </w:rPr>
              <w:br/>
              <w:t>структура ООН з питань гендерної рівності та розширення прав і можливостей жінок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підготовлених документів з рекомендаціями</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jc w:val="center"/>
              <w:rPr>
                <w:rFonts w:ascii="Times New Roman" w:hAnsi="Times New Roman"/>
                <w:sz w:val="20"/>
                <w:lang w:eastAsia="uk-UA"/>
              </w:rPr>
            </w:pPr>
          </w:p>
        </w:tc>
        <w:tc>
          <w:tcPr>
            <w:tcW w:w="644" w:type="dxa"/>
            <w:tcMar>
              <w:top w:w="28" w:type="dxa"/>
              <w:left w:w="28" w:type="dxa"/>
              <w:bottom w:w="28" w:type="dxa"/>
              <w:right w:w="28" w:type="dxa"/>
            </w:tcMar>
            <w:hideMark/>
          </w:tcPr>
          <w:p w:rsidR="004C35FA" w:rsidRPr="006D0E68" w:rsidRDefault="004C35FA" w:rsidP="00B467CC">
            <w:pPr>
              <w:jc w:val="center"/>
              <w:rPr>
                <w:rFonts w:ascii="Times New Roman" w:hAnsi="Times New Roman"/>
                <w:sz w:val="20"/>
                <w:lang w:eastAsia="uk-UA"/>
              </w:rPr>
            </w:pP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4) розроблення та ухвалення рекомендацій щодо врахування потреб жінок і чоловіків із числа ветеранів війни, зокрема учасників бойових дій та осіб з інвалідністю внаслідок війни, які брали участь в антитерористичній операції/операції Об’єднаних сил, здійсненні заходів із забезпечення національної безпеки і оборони, відсічі і стримуванні збройної агресії Російської Федерації, сімей загиблих, на яких поширюється дія Закону України “Про статус ветеранів війни, гарантії їх соціального захистуˮ, у стратегіях розвитку галузей та регіонів</w:t>
            </w:r>
          </w:p>
          <w:p w:rsidR="004C35FA" w:rsidRPr="006D0E68" w:rsidRDefault="004C35FA" w:rsidP="00B467CC">
            <w:pPr>
              <w:widowControl w:val="0"/>
              <w:autoSpaceDE w:val="0"/>
              <w:autoSpaceDN w:val="0"/>
              <w:spacing w:before="120"/>
              <w:ind w:left="57" w:right="93"/>
              <w:rPr>
                <w:rFonts w:ascii="Times New Roman" w:hAnsi="Times New Roman"/>
                <w:szCs w:val="26"/>
                <w:lang w:eastAsia="en-US"/>
              </w:rPr>
            </w:pPr>
          </w:p>
          <w:p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Мінветеранів</w:t>
            </w:r>
            <w:r w:rsidRPr="006D0E68">
              <w:rPr>
                <w:rFonts w:ascii="Times New Roman" w:hAnsi="Times New Roman"/>
                <w:szCs w:val="26"/>
                <w:lang w:eastAsia="en-US"/>
              </w:rPr>
              <w:br/>
              <w:t>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міжнародних заходів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12</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4</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4</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4</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5) вивчення та поширення кращого досвіду України щодо забезпечення рівних прав та можливостей жінок і чоловіків</w:t>
            </w:r>
          </w:p>
        </w:tc>
        <w:tc>
          <w:tcPr>
            <w:tcW w:w="3423" w:type="dxa"/>
            <w:vMerge w:val="restart"/>
            <w:tcMar>
              <w:top w:w="28" w:type="dxa"/>
              <w:left w:w="28" w:type="dxa"/>
              <w:bottom w:w="28" w:type="dxa"/>
              <w:right w:w="28" w:type="dxa"/>
            </w:tcMar>
            <w:hideMark/>
          </w:tcPr>
          <w:p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Мінсоцполітики</w:t>
            </w:r>
            <w:r w:rsidRPr="006D0E68">
              <w:rPr>
                <w:rFonts w:ascii="Times New Roman" w:hAnsi="Times New Roman"/>
                <w:szCs w:val="26"/>
                <w:lang w:eastAsia="en-US"/>
              </w:rPr>
              <w:br/>
              <w:t>Нацсоцслужба</w:t>
            </w:r>
            <w:r w:rsidRPr="006D0E68">
              <w:rPr>
                <w:rFonts w:ascii="Times New Roman" w:hAnsi="Times New Roman"/>
                <w:szCs w:val="26"/>
                <w:lang w:eastAsia="en-US"/>
              </w:rPr>
              <w:br/>
              <w:t xml:space="preserve">центральні органи виконавчої влади </w:t>
            </w:r>
            <w:r w:rsidRPr="006D0E68">
              <w:rPr>
                <w:rFonts w:ascii="Times New Roman" w:hAnsi="Times New Roman"/>
                <w:szCs w:val="26"/>
                <w:lang w:eastAsia="en-US"/>
              </w:rPr>
              <w:br/>
              <w:t xml:space="preserve">Урядовий уповноважений з питань гендерної політики </w:t>
            </w:r>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національних заходів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w:t>
            </w:r>
          </w:p>
        </w:tc>
        <w:tc>
          <w:tcPr>
            <w:tcW w:w="3378" w:type="dxa"/>
            <w:tcMar>
              <w:top w:w="28" w:type="dxa"/>
              <w:left w:w="28" w:type="dxa"/>
              <w:bottom w:w="28" w:type="dxa"/>
              <w:right w:w="28" w:type="dxa"/>
            </w:tcMar>
            <w:hideMark/>
          </w:tcPr>
          <w:p w:rsidR="004C35FA" w:rsidRPr="006D0E68" w:rsidRDefault="004C35FA" w:rsidP="00B467CC">
            <w:pPr>
              <w:ind w:left="57" w:right="93"/>
              <w:rPr>
                <w:rFonts w:ascii="Times New Roman" w:hAnsi="Times New Roman"/>
                <w:sz w:val="20"/>
                <w:lang w:eastAsia="uk-UA"/>
              </w:rPr>
            </w:pPr>
          </w:p>
        </w:tc>
        <w:tc>
          <w:tcPr>
            <w:tcW w:w="3423" w:type="dxa"/>
            <w:vMerge/>
            <w:tcMar>
              <w:top w:w="28" w:type="dxa"/>
              <w:left w:w="28" w:type="dxa"/>
              <w:bottom w:w="28" w:type="dxa"/>
              <w:right w:w="28" w:type="dxa"/>
            </w:tcMar>
            <w:hideMark/>
          </w:tcPr>
          <w:p w:rsidR="004C35FA" w:rsidRPr="006D0E68" w:rsidRDefault="004C35FA" w:rsidP="00B467CC">
            <w:pPr>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1804"/>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нормативно- </w:t>
            </w:r>
            <w:r w:rsidRPr="006D0E68">
              <w:rPr>
                <w:rFonts w:ascii="Times New Roman" w:hAnsi="Times New Roman"/>
                <w:szCs w:val="26"/>
                <w:lang w:eastAsia="en-US"/>
              </w:rPr>
              <w:t xml:space="preserve">правових актів, </w:t>
            </w:r>
            <w:r w:rsidRPr="006D0E68">
              <w:rPr>
                <w:rFonts w:ascii="Times New Roman" w:hAnsi="Times New Roman"/>
                <w:spacing w:val="-5"/>
                <w:szCs w:val="26"/>
                <w:lang w:eastAsia="en-US"/>
              </w:rPr>
              <w:t xml:space="preserve">які </w:t>
            </w:r>
            <w:r w:rsidRPr="006D0E68">
              <w:rPr>
                <w:rFonts w:ascii="Times New Roman" w:hAnsi="Times New Roman"/>
                <w:szCs w:val="26"/>
                <w:lang w:eastAsia="en-US"/>
              </w:rPr>
              <w:t xml:space="preserve">враховують </w:t>
            </w:r>
            <w:r w:rsidRPr="006D0E68">
              <w:rPr>
                <w:rFonts w:ascii="Times New Roman" w:hAnsi="Times New Roman"/>
                <w:spacing w:val="-4"/>
                <w:szCs w:val="26"/>
                <w:lang w:eastAsia="en-US"/>
              </w:rPr>
              <w:t xml:space="preserve">аспекти </w:t>
            </w:r>
            <w:r w:rsidRPr="006D0E68">
              <w:rPr>
                <w:rFonts w:ascii="Times New Roman" w:hAnsi="Times New Roman"/>
                <w:szCs w:val="26"/>
                <w:lang w:eastAsia="en-US"/>
              </w:rPr>
              <w:t xml:space="preserve">гендерного </w:t>
            </w:r>
            <w:r w:rsidRPr="006D0E68">
              <w:rPr>
                <w:rFonts w:ascii="Times New Roman" w:hAnsi="Times New Roman"/>
                <w:spacing w:val="-4"/>
                <w:szCs w:val="26"/>
                <w:lang w:eastAsia="en-US"/>
              </w:rPr>
              <w:t xml:space="preserve">впливу </w:t>
            </w:r>
            <w:r w:rsidRPr="006D0E68">
              <w:rPr>
                <w:rFonts w:ascii="Times New Roman" w:hAnsi="Times New Roman"/>
                <w:szCs w:val="26"/>
                <w:lang w:eastAsia="en-US"/>
              </w:rPr>
              <w:t>надзвичайних</w:t>
            </w:r>
            <w:r w:rsidRPr="006D0E68">
              <w:rPr>
                <w:rFonts w:ascii="Times New Roman" w:hAnsi="Times New Roman"/>
                <w:spacing w:val="-2"/>
                <w:szCs w:val="26"/>
                <w:lang w:eastAsia="en-US"/>
              </w:rPr>
              <w:t xml:space="preserve"> </w:t>
            </w:r>
            <w:r w:rsidRPr="006D0E68">
              <w:rPr>
                <w:rFonts w:ascii="Times New Roman" w:hAnsi="Times New Roman"/>
                <w:szCs w:val="26"/>
                <w:lang w:eastAsia="en-US"/>
              </w:rPr>
              <w:t>ситуацій</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6) урахування гендерних аспектів впливу надзвичайних ситуацій під час розроблення нормативно-правових актів у сфері охорони здоров’я, освіти, зайнятості, соціального захисту населення,</w:t>
            </w:r>
            <w:r w:rsidRPr="006D0E68">
              <w:rPr>
                <w:rFonts w:ascii="Times New Roman" w:hAnsi="Times New Roman"/>
                <w:spacing w:val="30"/>
                <w:szCs w:val="26"/>
                <w:lang w:eastAsia="en-US"/>
              </w:rPr>
              <w:t xml:space="preserve"> </w:t>
            </w:r>
            <w:r w:rsidRPr="006D0E68">
              <w:rPr>
                <w:rFonts w:ascii="Times New Roman" w:hAnsi="Times New Roman"/>
                <w:szCs w:val="26"/>
                <w:lang w:eastAsia="en-US"/>
              </w:rPr>
              <w:t>а</w:t>
            </w:r>
            <w:r w:rsidRPr="006D0E68">
              <w:rPr>
                <w:rFonts w:ascii="Times New Roman" w:hAnsi="Times New Roman"/>
                <w:spacing w:val="30"/>
                <w:szCs w:val="26"/>
                <w:lang w:eastAsia="en-US"/>
              </w:rPr>
              <w:t xml:space="preserve"> </w:t>
            </w:r>
            <w:r w:rsidRPr="006D0E68">
              <w:rPr>
                <w:rFonts w:ascii="Times New Roman" w:hAnsi="Times New Roman"/>
                <w:szCs w:val="26"/>
                <w:lang w:eastAsia="en-US"/>
              </w:rPr>
              <w:t>також</w:t>
            </w:r>
            <w:r w:rsidRPr="006D0E68">
              <w:rPr>
                <w:rFonts w:ascii="Times New Roman" w:hAnsi="Times New Roman"/>
                <w:spacing w:val="30"/>
                <w:szCs w:val="26"/>
                <w:lang w:eastAsia="en-US"/>
              </w:rPr>
              <w:t xml:space="preserve"> </w:t>
            </w:r>
            <w:r w:rsidRPr="006D0E68">
              <w:rPr>
                <w:rFonts w:ascii="Times New Roman" w:hAnsi="Times New Roman"/>
                <w:szCs w:val="26"/>
                <w:lang w:eastAsia="en-US"/>
              </w:rPr>
              <w:t>забезпечення</w:t>
            </w:r>
            <w:r w:rsidRPr="006D0E68">
              <w:rPr>
                <w:rFonts w:ascii="Times New Roman" w:hAnsi="Times New Roman"/>
                <w:spacing w:val="31"/>
                <w:szCs w:val="26"/>
                <w:lang w:eastAsia="en-US"/>
              </w:rPr>
              <w:t xml:space="preserve"> </w:t>
            </w:r>
            <w:r w:rsidRPr="006D0E68">
              <w:rPr>
                <w:rFonts w:ascii="Times New Roman" w:hAnsi="Times New Roman"/>
                <w:szCs w:val="26"/>
                <w:lang w:eastAsia="en-US"/>
              </w:rPr>
              <w:t>представництва</w:t>
            </w:r>
            <w:r w:rsidRPr="006D0E68">
              <w:rPr>
                <w:rFonts w:ascii="Times New Roman" w:hAnsi="Times New Roman"/>
                <w:spacing w:val="30"/>
                <w:szCs w:val="26"/>
                <w:lang w:eastAsia="en-US"/>
              </w:rPr>
              <w:t xml:space="preserve"> </w:t>
            </w:r>
            <w:r w:rsidRPr="006D0E68">
              <w:rPr>
                <w:rFonts w:ascii="Times New Roman" w:hAnsi="Times New Roman"/>
                <w:szCs w:val="26"/>
                <w:lang w:eastAsia="en-US"/>
              </w:rPr>
              <w:t>не менше ніж 30 відсотків</w:t>
            </w:r>
          </w:p>
          <w:p w:rsidR="004C35FA" w:rsidRPr="004C35FA"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центральні органи виконавчої влади</w:t>
            </w:r>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 xml:space="preserve">органи місцевого самоврядування (за згодою)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34"/>
              <w:rPr>
                <w:rFonts w:ascii="Times New Roman" w:hAnsi="Times New Roman"/>
                <w:szCs w:val="26"/>
                <w:lang w:eastAsia="en-US"/>
              </w:rPr>
            </w:pPr>
            <w:r w:rsidRPr="006D0E68">
              <w:rPr>
                <w:rFonts w:ascii="Times New Roman" w:hAnsi="Times New Roman"/>
                <w:szCs w:val="26"/>
                <w:lang w:eastAsia="en-US"/>
              </w:rPr>
              <w:t xml:space="preserve">кількість регіональних/місцевих комісій з питань техногенно-екологічної безпеки і надзвичайних ситуацій, у складі яких </w:t>
            </w:r>
            <w:r w:rsidRPr="006D0E68">
              <w:rPr>
                <w:rFonts w:ascii="Times New Roman" w:hAnsi="Times New Roman"/>
                <w:spacing w:val="-7"/>
                <w:szCs w:val="26"/>
                <w:lang w:eastAsia="en-US"/>
              </w:rPr>
              <w:t xml:space="preserve">не </w:t>
            </w:r>
            <w:r w:rsidRPr="006D0E68">
              <w:rPr>
                <w:rFonts w:ascii="Times New Roman" w:hAnsi="Times New Roman"/>
                <w:szCs w:val="26"/>
                <w:lang w:eastAsia="en-US"/>
              </w:rPr>
              <w:t xml:space="preserve">менше 30 відсотків представників </w:t>
            </w:r>
            <w:r w:rsidRPr="006D0E68">
              <w:rPr>
                <w:rFonts w:ascii="Times New Roman" w:hAnsi="Times New Roman"/>
                <w:szCs w:val="26"/>
                <w:lang w:eastAsia="en-US"/>
              </w:rPr>
              <w:br/>
              <w:t>однієї статі</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ind w:left="57" w:right="93"/>
              <w:rPr>
                <w:rFonts w:ascii="Times New Roman" w:hAnsi="Times New Roman"/>
                <w:szCs w:val="26"/>
                <w:lang w:eastAsia="en-US"/>
              </w:rPr>
            </w:pPr>
            <w:r w:rsidRPr="006D0E68">
              <w:rPr>
                <w:rFonts w:ascii="Times New Roman" w:hAnsi="Times New Roman"/>
                <w:szCs w:val="26"/>
                <w:lang w:eastAsia="en-US"/>
              </w:rPr>
              <w:t>представників однієї статі у складі регіональних/місцевих комісій з питань техногенно-екологічної безпеки і надзвичайних ситуацій</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проектів, які враховують гендерні аспекти</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14</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7) врахування гендерних аспектів у проектах і програмах міжнародної технічної допомоги</w:t>
            </w:r>
          </w:p>
        </w:tc>
        <w:tc>
          <w:tcPr>
            <w:tcW w:w="3423" w:type="dxa"/>
            <w:tcMar>
              <w:top w:w="28" w:type="dxa"/>
              <w:left w:w="28" w:type="dxa"/>
              <w:bottom w:w="28" w:type="dxa"/>
              <w:right w:w="28" w:type="dxa"/>
            </w:tcMar>
            <w:hideMark/>
          </w:tcPr>
          <w:p w:rsidR="004C35FA" w:rsidRPr="006D0E68" w:rsidRDefault="004C35FA" w:rsidP="00B467CC">
            <w:pPr>
              <w:widowControl w:val="0"/>
              <w:tabs>
                <w:tab w:val="left" w:pos="1225"/>
              </w:tabs>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Секретаріат Кабінету Міністрів України центральні органи виконавчої влади, які є бенефіціарами проектів міжнародної технічної допомоги </w:t>
            </w:r>
            <w:r w:rsidRPr="006D0E68">
              <w:rPr>
                <w:rFonts w:ascii="Times New Roman" w:hAnsi="Times New Roman"/>
                <w:szCs w:val="26"/>
                <w:lang w:eastAsia="en-US"/>
              </w:rPr>
              <w:br/>
              <w:t xml:space="preserve">Урядовий уповноважений з питань гендерної політики </w:t>
            </w:r>
            <w:r w:rsidRPr="0070738D">
              <w:rPr>
                <w:rFonts w:ascii="Times New Roman" w:hAnsi="Times New Roman"/>
                <w:szCs w:val="26"/>
                <w:lang w:eastAsia="en-US"/>
              </w:rPr>
              <w:br/>
            </w:r>
            <w:r w:rsidRPr="006D0E68">
              <w:rPr>
                <w:rFonts w:ascii="Times New Roman" w:hAnsi="Times New Roman"/>
                <w:szCs w:val="26"/>
                <w:lang w:eastAsia="en-US"/>
              </w:rPr>
              <w:t>громадські об’єднання</w:t>
            </w:r>
            <w:r w:rsidRPr="006D0E68">
              <w:rPr>
                <w:rFonts w:ascii="Times New Roman" w:hAnsi="Times New Roman"/>
                <w:spacing w:val="-3"/>
                <w:szCs w:val="26"/>
                <w:lang w:eastAsia="en-US"/>
              </w:rPr>
              <w:t xml:space="preserve">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 згодою)</w:t>
            </w:r>
          </w:p>
          <w:p w:rsidR="004C35FA" w:rsidRPr="004C35FA" w:rsidRDefault="004C35FA" w:rsidP="00B467CC">
            <w:pPr>
              <w:widowControl w:val="0"/>
              <w:tabs>
                <w:tab w:val="left" w:pos="1225"/>
              </w:tabs>
              <w:autoSpaceDE w:val="0"/>
              <w:autoSpaceDN w:val="0"/>
              <w:spacing w:before="60"/>
              <w:ind w:left="57" w:right="114"/>
              <w:rPr>
                <w:rFonts w:ascii="Times New Roman" w:hAnsi="Times New Roman"/>
                <w:szCs w:val="26"/>
                <w:lang w:eastAsia="en-US"/>
              </w:rPr>
            </w:pPr>
          </w:p>
          <w:p w:rsidR="004C35FA" w:rsidRPr="004C35FA" w:rsidRDefault="004C35FA" w:rsidP="00B467CC">
            <w:pPr>
              <w:widowControl w:val="0"/>
              <w:tabs>
                <w:tab w:val="left" w:pos="1225"/>
              </w:tabs>
              <w:autoSpaceDE w:val="0"/>
              <w:autoSpaceDN w:val="0"/>
              <w:spacing w:before="60"/>
              <w:ind w:left="57" w:right="114"/>
              <w:rPr>
                <w:rFonts w:ascii="Times New Roman" w:hAnsi="Times New Roman"/>
                <w:szCs w:val="26"/>
                <w:lang w:eastAsia="en-US"/>
              </w:rPr>
            </w:pPr>
          </w:p>
          <w:p w:rsidR="004C35FA" w:rsidRPr="004C35FA" w:rsidRDefault="004C35FA" w:rsidP="00B467CC">
            <w:pPr>
              <w:widowControl w:val="0"/>
              <w:tabs>
                <w:tab w:val="left" w:pos="1225"/>
              </w:tabs>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продуктів для моніторингу проектів і програм міжнародної технічної допомоги</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8) розроблення показників для моніторингу проектів і програм міжнародної технічної допомоги щодо врахування гендерних</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аспектів</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Секретаріат Кабінету Міністрів</w:t>
            </w:r>
            <w:r w:rsidRPr="006D0E68">
              <w:rPr>
                <w:rFonts w:ascii="Times New Roman" w:hAnsi="Times New Roman"/>
                <w:szCs w:val="26"/>
                <w:lang w:eastAsia="en-US"/>
              </w:rPr>
              <w:br/>
              <w:t>Урядовий уповноважений з питань гендерної політики</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2. Забезпечення координації діяльності всіх суб’єктів інституційного механізму забезпечення рівних прав і можливостей жінок і чоловіків для проведення регулярного моніторингу виконання міжнародних та національних зобов’язань</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засідань координаційних рад</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324</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108</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108</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108</w:t>
            </w:r>
          </w:p>
        </w:tc>
        <w:tc>
          <w:tcPr>
            <w:tcW w:w="3378" w:type="dxa"/>
            <w:tcMar>
              <w:top w:w="28" w:type="dxa"/>
              <w:left w:w="28" w:type="dxa"/>
              <w:bottom w:w="28" w:type="dxa"/>
              <w:right w:w="28" w:type="dxa"/>
            </w:tcMar>
            <w:hideMark/>
          </w:tcPr>
          <w:p w:rsidR="004C35FA" w:rsidRPr="0070738D" w:rsidRDefault="004C35FA" w:rsidP="00B467CC">
            <w:pPr>
              <w:widowControl w:val="0"/>
              <w:autoSpaceDE w:val="0"/>
              <w:autoSpaceDN w:val="0"/>
              <w:spacing w:before="60"/>
              <w:ind w:left="57" w:right="93"/>
              <w:rPr>
                <w:rFonts w:ascii="Times New Roman" w:hAnsi="Times New Roman"/>
                <w:spacing w:val="-2"/>
                <w:szCs w:val="26"/>
                <w:lang w:eastAsia="en-US"/>
              </w:rPr>
            </w:pPr>
            <w:r w:rsidRPr="006D0E68">
              <w:rPr>
                <w:rFonts w:ascii="Times New Roman" w:hAnsi="Times New Roman"/>
                <w:szCs w:val="26"/>
                <w:lang w:eastAsia="en-US"/>
              </w:rPr>
              <w:t>1) проведення регулярних засідань координаційних рад з питань забезпечення рівних прав та можливостей жінок і чоловіків, зокрема Комісії з питань координації взаємодії органів виконавчої влади щодо забезпечення рівних прав та можливостей жінок і чоловіків, міжсекторальної робочої групи “Гендерна рівністьˮ координації міжнародної технічної допомоги, регіональних міжвідомчих рад з питань забезпечення гендерної рівності</w:t>
            </w:r>
            <w:r w:rsidRPr="006D0E68">
              <w:rPr>
                <w:rFonts w:ascii="Times New Roman" w:hAnsi="Times New Roman"/>
                <w:spacing w:val="-2"/>
                <w:szCs w:val="26"/>
                <w:lang w:eastAsia="en-US"/>
              </w:rPr>
              <w:t xml:space="preserve"> </w:t>
            </w:r>
          </w:p>
          <w:p w:rsidR="004C35FA" w:rsidRPr="0070738D"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Урядовий уповноважений з питань гендерної політики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62"/>
              <w:rPr>
                <w:rFonts w:ascii="Times New Roman" w:hAnsi="Times New Roman"/>
                <w:szCs w:val="26"/>
                <w:lang w:eastAsia="en-US"/>
              </w:rPr>
            </w:pPr>
            <w:r w:rsidRPr="006D0E68">
              <w:rPr>
                <w:rFonts w:ascii="Times New Roman" w:hAnsi="Times New Roman"/>
                <w:szCs w:val="26"/>
                <w:lang w:eastAsia="en-US"/>
              </w:rPr>
              <w:t>кількість розроблених моніторингових карток, одиниць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2) розроблення моніторингової карти виконання Конвенції про ліквідацію всіх форм дискримінації щодо жінок з урахуванням заключних рекомендацій Комітету ООН з ліквідації дискримінації щодо жінок</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Мінсоцполітики </w:t>
            </w:r>
            <w:r w:rsidRPr="006D0E68">
              <w:rPr>
                <w:rFonts w:ascii="Times New Roman" w:hAnsi="Times New Roman"/>
                <w:szCs w:val="26"/>
                <w:lang w:eastAsia="en-US"/>
              </w:rPr>
              <w:br/>
              <w:t>Урядовий уповноважений з питань гендерної політики</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963"/>
                <w:tab w:val="left" w:pos="1002"/>
                <w:tab w:val="left" w:pos="1197"/>
                <w:tab w:val="left" w:pos="1310"/>
                <w:tab w:val="left" w:pos="1527"/>
                <w:tab w:val="left" w:pos="1595"/>
                <w:tab w:val="left" w:pos="1829"/>
                <w:tab w:val="left" w:pos="2175"/>
              </w:tabs>
              <w:autoSpaceDE w:val="0"/>
              <w:autoSpaceDN w:val="0"/>
              <w:spacing w:before="60"/>
              <w:ind w:left="57" w:right="-62"/>
              <w:rPr>
                <w:rFonts w:ascii="Times New Roman" w:hAnsi="Times New Roman"/>
                <w:szCs w:val="26"/>
                <w:lang w:eastAsia="en-US"/>
              </w:rPr>
            </w:pPr>
            <w:r w:rsidRPr="006D0E68">
              <w:rPr>
                <w:rFonts w:ascii="Times New Roman" w:hAnsi="Times New Roman"/>
                <w:szCs w:val="26"/>
                <w:lang w:eastAsia="en-US"/>
              </w:rPr>
              <w:t xml:space="preserve">підготовлено </w:t>
            </w:r>
            <w:r w:rsidRPr="006D0E68">
              <w:rPr>
                <w:rFonts w:ascii="Times New Roman" w:hAnsi="Times New Roman"/>
                <w:spacing w:val="-3"/>
                <w:szCs w:val="26"/>
                <w:lang w:eastAsia="en-US"/>
              </w:rPr>
              <w:t xml:space="preserve">аналітичну </w:t>
            </w:r>
            <w:r w:rsidRPr="006D0E68">
              <w:rPr>
                <w:rFonts w:ascii="Times New Roman" w:hAnsi="Times New Roman"/>
                <w:szCs w:val="26"/>
                <w:lang w:eastAsia="en-US"/>
              </w:rPr>
              <w:t xml:space="preserve">записку з </w:t>
            </w:r>
            <w:r w:rsidRPr="006D0E68">
              <w:rPr>
                <w:rFonts w:ascii="Times New Roman" w:hAnsi="Times New Roman"/>
                <w:spacing w:val="-3"/>
                <w:szCs w:val="26"/>
                <w:lang w:eastAsia="en-US"/>
              </w:rPr>
              <w:t xml:space="preserve">відповідними </w:t>
            </w:r>
            <w:r w:rsidRPr="006D0E68">
              <w:rPr>
                <w:rFonts w:ascii="Times New Roman" w:hAnsi="Times New Roman"/>
                <w:szCs w:val="26"/>
                <w:lang w:eastAsia="en-US"/>
              </w:rPr>
              <w:t xml:space="preserve">обрахунками </w:t>
            </w:r>
            <w:r w:rsidRPr="006D0E68">
              <w:rPr>
                <w:rFonts w:ascii="Times New Roman" w:hAnsi="Times New Roman"/>
                <w:spacing w:val="-4"/>
                <w:szCs w:val="26"/>
                <w:lang w:eastAsia="en-US"/>
              </w:rPr>
              <w:t xml:space="preserve">можливих </w:t>
            </w:r>
            <w:r w:rsidRPr="006D0E68">
              <w:rPr>
                <w:rFonts w:ascii="Times New Roman" w:hAnsi="Times New Roman"/>
                <w:szCs w:val="26"/>
                <w:lang w:eastAsia="en-US"/>
              </w:rPr>
              <w:t xml:space="preserve">витрат, необхідних </w:t>
            </w:r>
            <w:r w:rsidRPr="006D0E68">
              <w:rPr>
                <w:rFonts w:ascii="Times New Roman" w:hAnsi="Times New Roman"/>
                <w:spacing w:val="-6"/>
                <w:szCs w:val="26"/>
                <w:lang w:eastAsia="en-US"/>
              </w:rPr>
              <w:t xml:space="preserve">для </w:t>
            </w:r>
            <w:r w:rsidRPr="006D0E68">
              <w:rPr>
                <w:rFonts w:ascii="Times New Roman" w:hAnsi="Times New Roman"/>
                <w:szCs w:val="26"/>
                <w:lang w:eastAsia="en-US"/>
              </w:rPr>
              <w:t xml:space="preserve">утворення </w:t>
            </w:r>
            <w:r w:rsidRPr="006D0E68">
              <w:rPr>
                <w:rFonts w:ascii="Times New Roman" w:hAnsi="Times New Roman"/>
                <w:spacing w:val="-1"/>
                <w:szCs w:val="26"/>
                <w:lang w:eastAsia="en-US"/>
              </w:rPr>
              <w:t xml:space="preserve">Національного </w:t>
            </w:r>
            <w:r w:rsidRPr="006D0E68">
              <w:rPr>
                <w:rFonts w:ascii="Times New Roman" w:hAnsi="Times New Roman"/>
                <w:szCs w:val="26"/>
                <w:lang w:eastAsia="en-US"/>
              </w:rPr>
              <w:t xml:space="preserve">інформаційно- аналітичного </w:t>
            </w:r>
            <w:r w:rsidRPr="006D0E68">
              <w:rPr>
                <w:rFonts w:ascii="Times New Roman" w:hAnsi="Times New Roman"/>
                <w:spacing w:val="-4"/>
                <w:szCs w:val="26"/>
                <w:lang w:eastAsia="en-US"/>
              </w:rPr>
              <w:t xml:space="preserve">центру, </w:t>
            </w:r>
            <w:r w:rsidRPr="006D0E68">
              <w:rPr>
                <w:rFonts w:ascii="Times New Roman" w:hAnsi="Times New Roman"/>
                <w:szCs w:val="26"/>
                <w:lang w:eastAsia="en-US"/>
              </w:rPr>
              <w:t>одиниць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 вивчення питання утворення Національного інформаційно-аналітичного центру забезпечення рівних прав та можливостей жінок і чоловіків з урахуванням кращого міжнародного досвіду</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Мінсоцполітики </w:t>
            </w:r>
            <w:r w:rsidRPr="006D0E68">
              <w:rPr>
                <w:rFonts w:ascii="Times New Roman" w:hAnsi="Times New Roman"/>
                <w:szCs w:val="26"/>
                <w:lang w:eastAsia="en-US"/>
              </w:rPr>
              <w:br/>
              <w:t xml:space="preserve">Урядовий уповноважений з питань гендерної політики </w:t>
            </w:r>
            <w:r w:rsidRPr="006D0E68">
              <w:rPr>
                <w:rFonts w:ascii="Times New Roman" w:hAnsi="Times New Roman"/>
                <w:szCs w:val="26"/>
                <w:lang w:eastAsia="en-US"/>
              </w:rPr>
              <w:br/>
              <w:t>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34"/>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2"/>
                <w:szCs w:val="26"/>
                <w:lang w:eastAsia="en-US"/>
              </w:rPr>
              <w:t xml:space="preserve">новоутворених </w:t>
            </w:r>
            <w:r w:rsidRPr="006D0E68">
              <w:rPr>
                <w:rFonts w:ascii="Times New Roman" w:hAnsi="Times New Roman"/>
                <w:szCs w:val="26"/>
                <w:lang w:eastAsia="en-US"/>
              </w:rPr>
              <w:t xml:space="preserve">відповідальних структурних підрозділів </w:t>
            </w:r>
            <w:r w:rsidRPr="006D0E68">
              <w:rPr>
                <w:rFonts w:ascii="Times New Roman" w:hAnsi="Times New Roman"/>
                <w:spacing w:val="-12"/>
                <w:szCs w:val="26"/>
                <w:lang w:eastAsia="en-US"/>
              </w:rPr>
              <w:t xml:space="preserve">з </w:t>
            </w:r>
            <w:r w:rsidRPr="006D0E68">
              <w:rPr>
                <w:rFonts w:ascii="Times New Roman" w:hAnsi="Times New Roman"/>
                <w:szCs w:val="26"/>
                <w:lang w:eastAsia="en-US"/>
              </w:rPr>
              <w:t xml:space="preserve">питань </w:t>
            </w:r>
            <w:r w:rsidRPr="006D0E68">
              <w:rPr>
                <w:rFonts w:ascii="Times New Roman" w:hAnsi="Times New Roman"/>
                <w:spacing w:val="-3"/>
                <w:szCs w:val="26"/>
                <w:lang w:eastAsia="en-US"/>
              </w:rPr>
              <w:t xml:space="preserve">забезпечення </w:t>
            </w:r>
            <w:r w:rsidRPr="006D0E68">
              <w:rPr>
                <w:rFonts w:ascii="Times New Roman" w:hAnsi="Times New Roman"/>
                <w:szCs w:val="26"/>
                <w:lang w:eastAsia="en-US"/>
              </w:rPr>
              <w:t xml:space="preserve">рівних прав </w:t>
            </w:r>
            <w:r w:rsidRPr="006D0E68">
              <w:rPr>
                <w:rFonts w:ascii="Times New Roman" w:hAnsi="Times New Roman"/>
                <w:spacing w:val="-10"/>
                <w:szCs w:val="26"/>
                <w:lang w:eastAsia="en-US"/>
              </w:rPr>
              <w:t xml:space="preserve">та </w:t>
            </w:r>
            <w:r w:rsidRPr="006D0E68">
              <w:rPr>
                <w:rFonts w:ascii="Times New Roman" w:hAnsi="Times New Roman"/>
                <w:szCs w:val="26"/>
                <w:lang w:eastAsia="en-US"/>
              </w:rPr>
              <w:t xml:space="preserve">можливостей </w:t>
            </w:r>
            <w:r w:rsidRPr="006D0E68">
              <w:rPr>
                <w:rFonts w:ascii="Times New Roman" w:hAnsi="Times New Roman"/>
                <w:szCs w:val="26"/>
                <w:lang w:eastAsia="en-US"/>
              </w:rPr>
              <w:lastRenderedPageBreak/>
              <w:t xml:space="preserve">жінок </w:t>
            </w:r>
            <w:r w:rsidRPr="006D0E68">
              <w:rPr>
                <w:rFonts w:ascii="Times New Roman" w:hAnsi="Times New Roman"/>
                <w:spacing w:val="-12"/>
                <w:szCs w:val="26"/>
                <w:lang w:eastAsia="en-US"/>
              </w:rPr>
              <w:t xml:space="preserve">і </w:t>
            </w:r>
            <w:r w:rsidRPr="006D0E68">
              <w:rPr>
                <w:rFonts w:ascii="Times New Roman" w:hAnsi="Times New Roman"/>
                <w:szCs w:val="26"/>
                <w:lang w:eastAsia="en-US"/>
              </w:rPr>
              <w:t>чоловіків,</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одиниць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lastRenderedPageBreak/>
              <w:t>100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4) забезпечення діяльності інституційного механізму забезпечення рівних прав та можливостей жінок і чоловіків</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центральні органи виконавчої влади </w:t>
            </w:r>
            <w:r w:rsidRPr="006D0E68">
              <w:rPr>
                <w:rFonts w:ascii="Times New Roman" w:hAnsi="Times New Roman"/>
                <w:szCs w:val="26"/>
                <w:lang w:eastAsia="en-US"/>
              </w:rPr>
              <w:br/>
              <w:t xml:space="preserve">Урядовий уповноважений з питань гендерної політики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 xml:space="preserve">органи місцевого </w:t>
            </w:r>
            <w:r w:rsidRPr="006D0E68">
              <w:rPr>
                <w:rFonts w:ascii="Times New Roman" w:hAnsi="Times New Roman"/>
                <w:szCs w:val="26"/>
                <w:lang w:eastAsia="en-US"/>
              </w:rPr>
              <w:lastRenderedPageBreak/>
              <w:t>самоврядування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радників з питань забезпечення рівних </w:t>
            </w:r>
            <w:r w:rsidRPr="006D0E68">
              <w:rPr>
                <w:rFonts w:ascii="Times New Roman" w:hAnsi="Times New Roman"/>
                <w:spacing w:val="-4"/>
                <w:szCs w:val="26"/>
                <w:lang w:eastAsia="en-US"/>
              </w:rPr>
              <w:t xml:space="preserve">прав </w:t>
            </w:r>
            <w:r w:rsidRPr="006D0E68">
              <w:rPr>
                <w:rFonts w:ascii="Times New Roman" w:hAnsi="Times New Roman"/>
                <w:szCs w:val="26"/>
                <w:lang w:eastAsia="en-US"/>
              </w:rPr>
              <w:t xml:space="preserve">та можливостей жінок і чоловіків, запобігання та протидії насильству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ознакою статі,</w:t>
            </w:r>
            <w:r w:rsidRPr="006D0E68">
              <w:rPr>
                <w:rFonts w:ascii="Times New Roman" w:hAnsi="Times New Roman"/>
                <w:spacing w:val="-4"/>
                <w:szCs w:val="26"/>
                <w:lang w:eastAsia="en-US"/>
              </w:rPr>
              <w:t xml:space="preserve"> </w:t>
            </w:r>
            <w:r w:rsidRPr="006D0E68">
              <w:rPr>
                <w:rFonts w:ascii="Times New Roman" w:hAnsi="Times New Roman"/>
                <w:szCs w:val="26"/>
                <w:lang w:eastAsia="en-US"/>
              </w:rPr>
              <w:t>осіб</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120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70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90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120</w:t>
            </w:r>
          </w:p>
        </w:tc>
        <w:tc>
          <w:tcPr>
            <w:tcW w:w="3378" w:type="dxa"/>
            <w:tcMar>
              <w:top w:w="28" w:type="dxa"/>
              <w:left w:w="28" w:type="dxa"/>
              <w:bottom w:w="28" w:type="dxa"/>
              <w:right w:w="28" w:type="dxa"/>
            </w:tcMar>
            <w:hideMark/>
          </w:tcPr>
          <w:p w:rsidR="004C35FA" w:rsidRPr="006D0E68" w:rsidRDefault="004C35FA" w:rsidP="00B467CC">
            <w:pPr>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сформованих баз даних</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5) формування бази даних фахівців з питань забезпечення рівних прав та можливостей жінок і чоловіків у різних сферах для їх залучення до надання консультацій, проведення навчань, гендерних</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аудитів</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Мінсоцполітики </w:t>
            </w:r>
            <w:r w:rsidRPr="006D0E68">
              <w:rPr>
                <w:rFonts w:ascii="Times New Roman" w:hAnsi="Times New Roman"/>
                <w:szCs w:val="26"/>
                <w:lang w:eastAsia="en-US"/>
              </w:rPr>
              <w:br/>
              <w:t xml:space="preserve">обласні, Київська </w:t>
            </w:r>
            <w:r w:rsidRPr="006D0E68">
              <w:rPr>
                <w:rFonts w:ascii="Times New Roman" w:hAnsi="Times New Roman"/>
                <w:spacing w:val="-3"/>
                <w:szCs w:val="26"/>
                <w:lang w:eastAsia="en-US"/>
              </w:rPr>
              <w:t xml:space="preserve">міська </w:t>
            </w:r>
            <w:r w:rsidRPr="006D0E68">
              <w:rPr>
                <w:rFonts w:ascii="Times New Roman" w:hAnsi="Times New Roman"/>
                <w:szCs w:val="26"/>
                <w:lang w:eastAsia="en-US"/>
              </w:rPr>
              <w:t xml:space="preserve">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tabs>
                <w:tab w:val="left" w:pos="2383"/>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3. Забезпечення проведення оцінювання </w:t>
            </w:r>
            <w:r w:rsidRPr="006D0E68">
              <w:rPr>
                <w:rFonts w:ascii="Times New Roman" w:hAnsi="Times New Roman"/>
                <w:spacing w:val="-3"/>
                <w:szCs w:val="26"/>
                <w:lang w:eastAsia="en-US"/>
              </w:rPr>
              <w:t xml:space="preserve">становища </w:t>
            </w:r>
            <w:r w:rsidRPr="006D0E68">
              <w:rPr>
                <w:rFonts w:ascii="Times New Roman" w:hAnsi="Times New Roman"/>
                <w:szCs w:val="26"/>
                <w:lang w:eastAsia="en-US"/>
              </w:rPr>
              <w:t xml:space="preserve">різних груп дівчат і хлопців, жінок і чоловіків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 xml:space="preserve">допомогою аналізу </w:t>
            </w:r>
            <w:r w:rsidRPr="006D0E68">
              <w:rPr>
                <w:rFonts w:ascii="Times New Roman" w:hAnsi="Times New Roman"/>
                <w:spacing w:val="-4"/>
                <w:szCs w:val="26"/>
                <w:lang w:eastAsia="en-US"/>
              </w:rPr>
              <w:t xml:space="preserve">даних </w:t>
            </w:r>
            <w:r w:rsidRPr="006D0E68">
              <w:rPr>
                <w:rFonts w:ascii="Times New Roman" w:hAnsi="Times New Roman"/>
                <w:szCs w:val="26"/>
                <w:lang w:eastAsia="en-US"/>
              </w:rPr>
              <w:t xml:space="preserve">статистичної </w:t>
            </w:r>
            <w:r w:rsidRPr="006D0E68">
              <w:rPr>
                <w:rFonts w:ascii="Times New Roman" w:hAnsi="Times New Roman"/>
                <w:spacing w:val="-9"/>
                <w:szCs w:val="26"/>
                <w:lang w:eastAsia="en-US"/>
              </w:rPr>
              <w:t xml:space="preserve">та </w:t>
            </w:r>
            <w:r w:rsidRPr="006D0E68">
              <w:rPr>
                <w:rFonts w:ascii="Times New Roman" w:hAnsi="Times New Roman"/>
                <w:szCs w:val="26"/>
                <w:lang w:eastAsia="en-US"/>
              </w:rPr>
              <w:t>адміністративної звітності за статтю, віком,</w:t>
            </w:r>
            <w:r w:rsidRPr="006D0E68">
              <w:rPr>
                <w:rFonts w:ascii="Times New Roman" w:hAnsi="Times New Roman"/>
                <w:spacing w:val="29"/>
                <w:szCs w:val="26"/>
                <w:lang w:eastAsia="en-US"/>
              </w:rPr>
              <w:t xml:space="preserve"> </w:t>
            </w:r>
            <w:r w:rsidRPr="006D0E68">
              <w:rPr>
                <w:rFonts w:ascii="Times New Roman" w:hAnsi="Times New Roman"/>
                <w:spacing w:val="-3"/>
                <w:szCs w:val="26"/>
                <w:lang w:eastAsia="en-US"/>
              </w:rPr>
              <w:t>етнічною</w:t>
            </w:r>
            <w:r w:rsidRPr="006D0E68">
              <w:rPr>
                <w:rFonts w:ascii="Times New Roman" w:hAnsi="Times New Roman"/>
                <w:szCs w:val="26"/>
                <w:lang w:eastAsia="en-US"/>
              </w:rPr>
              <w:t xml:space="preserve"> </w:t>
            </w:r>
            <w:r w:rsidRPr="006D0E68">
              <w:rPr>
                <w:rFonts w:ascii="Times New Roman" w:hAnsi="Times New Roman"/>
                <w:szCs w:val="26"/>
                <w:lang w:eastAsia="en-US"/>
              </w:rPr>
              <w:lastRenderedPageBreak/>
              <w:t>приналежністю, наявністю інвалідності, місцевістю проживання та іншими ознаками</w:t>
            </w:r>
          </w:p>
        </w:tc>
        <w:tc>
          <w:tcPr>
            <w:tcW w:w="2696" w:type="dxa"/>
            <w:tcMar>
              <w:top w:w="28" w:type="dxa"/>
              <w:left w:w="28" w:type="dxa"/>
              <w:bottom w:w="28" w:type="dxa"/>
              <w:right w:w="28" w:type="dxa"/>
            </w:tcMar>
            <w:hideMark/>
          </w:tcPr>
          <w:p w:rsidR="004C35FA" w:rsidRPr="006D0E68" w:rsidRDefault="004C35FA" w:rsidP="00B467CC">
            <w:pPr>
              <w:widowControl w:val="0"/>
              <w:tabs>
                <w:tab w:val="left" w:pos="1347"/>
                <w:tab w:val="left" w:pos="1598"/>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lastRenderedPageBreak/>
              <w:t xml:space="preserve">кількість </w:t>
            </w:r>
            <w:r w:rsidRPr="006D0E68">
              <w:rPr>
                <w:rFonts w:ascii="Times New Roman" w:hAnsi="Times New Roman"/>
                <w:spacing w:val="-3"/>
                <w:szCs w:val="26"/>
                <w:lang w:eastAsia="en-US"/>
              </w:rPr>
              <w:t xml:space="preserve">затверджених </w:t>
            </w:r>
            <w:r w:rsidRPr="006D0E68">
              <w:rPr>
                <w:rFonts w:ascii="Times New Roman" w:hAnsi="Times New Roman"/>
                <w:szCs w:val="26"/>
                <w:lang w:eastAsia="en-US"/>
              </w:rPr>
              <w:t xml:space="preserve">форм звітності, які </w:t>
            </w:r>
            <w:r w:rsidRPr="006D0E68">
              <w:rPr>
                <w:rFonts w:ascii="Times New Roman" w:hAnsi="Times New Roman"/>
                <w:spacing w:val="-3"/>
                <w:szCs w:val="26"/>
                <w:lang w:eastAsia="en-US"/>
              </w:rPr>
              <w:t xml:space="preserve">містять </w:t>
            </w:r>
            <w:r w:rsidRPr="006D0E68">
              <w:rPr>
                <w:rFonts w:ascii="Times New Roman" w:hAnsi="Times New Roman"/>
                <w:szCs w:val="26"/>
                <w:lang w:eastAsia="en-US"/>
              </w:rPr>
              <w:t xml:space="preserve">показники з розподілом за статтю, віком, місцем проживання та іншими релевантними </w:t>
            </w:r>
            <w:r w:rsidRPr="006D0E68">
              <w:rPr>
                <w:rFonts w:ascii="Times New Roman" w:hAnsi="Times New Roman"/>
                <w:szCs w:val="26"/>
                <w:lang w:eastAsia="en-US"/>
              </w:rPr>
              <w:lastRenderedPageBreak/>
              <w:t>озн</w:t>
            </w:r>
            <w:r>
              <w:rPr>
                <w:rFonts w:ascii="Times New Roman" w:hAnsi="Times New Roman"/>
                <w:szCs w:val="26"/>
                <w:lang w:eastAsia="en-US"/>
              </w:rPr>
              <w:t>аками, необхідними для аналізу/</w:t>
            </w:r>
            <w:r w:rsidRPr="006D0E68">
              <w:rPr>
                <w:rFonts w:ascii="Times New Roman" w:hAnsi="Times New Roman"/>
                <w:szCs w:val="26"/>
                <w:lang w:eastAsia="en-US"/>
              </w:rPr>
              <w:t xml:space="preserve">оцінювання </w:t>
            </w:r>
            <w:r w:rsidRPr="006D0E68">
              <w:rPr>
                <w:rFonts w:ascii="Times New Roman" w:hAnsi="Times New Roman"/>
                <w:spacing w:val="-4"/>
                <w:szCs w:val="26"/>
                <w:lang w:eastAsia="en-US"/>
              </w:rPr>
              <w:t xml:space="preserve">становища </w:t>
            </w:r>
            <w:r w:rsidRPr="006D0E68">
              <w:rPr>
                <w:rFonts w:ascii="Times New Roman" w:hAnsi="Times New Roman"/>
                <w:szCs w:val="26"/>
                <w:lang w:eastAsia="en-US"/>
              </w:rPr>
              <w:t>різних груп жінок і чоловіків, одиниць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trike/>
                <w:szCs w:val="26"/>
                <w:lang w:eastAsia="en-US"/>
              </w:rPr>
              <w:lastRenderedPageBreak/>
              <w:t>4</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1) перегляд та внесення необхідних змін до форм статистичної та адміністративної звітності у частині введення показників з розподілом за статтю, віком, місцем проживання та іншими </w:t>
            </w:r>
            <w:r w:rsidRPr="006D0E68">
              <w:rPr>
                <w:rFonts w:ascii="Times New Roman" w:hAnsi="Times New Roman"/>
                <w:szCs w:val="26"/>
                <w:lang w:eastAsia="en-US"/>
              </w:rPr>
              <w:lastRenderedPageBreak/>
              <w:t>релевантними ознаками, необхідними для аналізу/оцінювання становища різних груп жінок і чоловіків</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lastRenderedPageBreak/>
              <w:t>центральні органи виконавчої влади</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підготовлених інформаційно-аналітичних довідок</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hideMark/>
          </w:tcPr>
          <w:p w:rsidR="004C35FA" w:rsidRP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проведення аналізу індикаторів, у розрізі яких здійснюється збір даних для моніторингу реалізації цілей сталого розвитку на предмет включення гендерного компонента, ознаки інвалідності та внесення відповідних змін до розпорядження Кабінету Міністрів України від 21</w:t>
            </w:r>
            <w:r w:rsidRPr="006D0E68">
              <w:rPr>
                <w:rFonts w:ascii="Times New Roman" w:hAnsi="Times New Roman"/>
                <w:szCs w:val="26"/>
                <w:lang w:val="en-US" w:eastAsia="en-US"/>
              </w:rPr>
              <w:t> </w:t>
            </w:r>
            <w:r w:rsidRPr="006D0E68">
              <w:rPr>
                <w:rFonts w:ascii="Times New Roman" w:hAnsi="Times New Roman"/>
                <w:szCs w:val="26"/>
                <w:lang w:eastAsia="en-US"/>
              </w:rPr>
              <w:t>серпня 2019 р. № 686 “Питання збору даних для моніторингу реалізації цілей сталого розвиткуˮ</w:t>
            </w:r>
          </w:p>
          <w:p w:rsidR="004C35FA" w:rsidRPr="004C35FA" w:rsidRDefault="004C35FA" w:rsidP="00B467CC">
            <w:pPr>
              <w:widowControl w:val="0"/>
              <w:autoSpaceDE w:val="0"/>
              <w:autoSpaceDN w:val="0"/>
              <w:spacing w:before="60"/>
              <w:ind w:left="57" w:right="93"/>
              <w:rPr>
                <w:rFonts w:ascii="Times New Roman" w:hAnsi="Times New Roman"/>
                <w:szCs w:val="26"/>
                <w:lang w:eastAsia="en-US"/>
              </w:rPr>
            </w:pPr>
          </w:p>
          <w:p w:rsidR="004C35FA" w:rsidRPr="004C35FA" w:rsidRDefault="004C35FA" w:rsidP="00B467CC">
            <w:pPr>
              <w:widowControl w:val="0"/>
              <w:autoSpaceDE w:val="0"/>
              <w:autoSpaceDN w:val="0"/>
              <w:spacing w:before="60"/>
              <w:ind w:left="57" w:right="93"/>
              <w:rPr>
                <w:rFonts w:ascii="Times New Roman" w:hAnsi="Times New Roman"/>
                <w:szCs w:val="26"/>
                <w:lang w:eastAsia="en-US"/>
              </w:rPr>
            </w:pPr>
          </w:p>
          <w:p w:rsidR="004C35FA" w:rsidRPr="004C35FA" w:rsidRDefault="004C35FA" w:rsidP="00B467CC">
            <w:pPr>
              <w:widowControl w:val="0"/>
              <w:autoSpaceDE w:val="0"/>
              <w:autoSpaceDN w:val="0"/>
              <w:spacing w:before="60"/>
              <w:ind w:left="57" w:right="93"/>
              <w:rPr>
                <w:rFonts w:ascii="Times New Roman" w:hAnsi="Times New Roman"/>
                <w:szCs w:val="26"/>
                <w:lang w:eastAsia="en-US"/>
              </w:rPr>
            </w:pPr>
          </w:p>
          <w:p w:rsidR="004C35FA" w:rsidRPr="004C35FA"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Мінсоцполітики </w:t>
            </w:r>
            <w:r w:rsidRPr="006D0E68">
              <w:rPr>
                <w:rFonts w:ascii="Times New Roman" w:hAnsi="Times New Roman"/>
                <w:szCs w:val="26"/>
                <w:lang w:eastAsia="en-US"/>
              </w:rPr>
              <w:br/>
              <w:t xml:space="preserve">Держстат </w:t>
            </w:r>
            <w:r w:rsidRPr="006D0E68">
              <w:rPr>
                <w:rFonts w:ascii="Times New Roman" w:hAnsi="Times New Roman"/>
                <w:szCs w:val="26"/>
                <w:lang w:eastAsia="en-US"/>
              </w:rPr>
              <w:br/>
              <w:t>Урядовий уповноважений з питань гендерної політики</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інформаційно- аналітичних довідок з рекомендаціями щодо переліку показників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 розроблення показників для моніторингу виконання завдань та заходів платформи дій з реалізації Пекінської декларації, зокрема напрямів “Жінки та медіаˮ, “Жінки та екологіяˮ, “Жінки та спортˮ</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Мінсоцполітики </w:t>
            </w:r>
            <w:r w:rsidRPr="006D0E68">
              <w:rPr>
                <w:rFonts w:ascii="Times New Roman" w:hAnsi="Times New Roman"/>
                <w:szCs w:val="26"/>
                <w:lang w:eastAsia="en-US"/>
              </w:rPr>
              <w:br/>
              <w:t>МКІП</w:t>
            </w:r>
            <w:r w:rsidRPr="006D0E68">
              <w:rPr>
                <w:rFonts w:ascii="Times New Roman" w:hAnsi="Times New Roman"/>
                <w:szCs w:val="26"/>
                <w:lang w:eastAsia="en-US"/>
              </w:rPr>
              <w:br/>
              <w:t>Мінмолодьспорт</w:t>
            </w:r>
            <w:r w:rsidRPr="006D0E68">
              <w:rPr>
                <w:rFonts w:ascii="Times New Roman" w:hAnsi="Times New Roman"/>
                <w:szCs w:val="26"/>
                <w:lang w:eastAsia="en-US"/>
              </w:rPr>
              <w:br/>
              <w:t xml:space="preserve">Міндовкілля </w:t>
            </w:r>
            <w:r w:rsidRPr="006D0E68">
              <w:rPr>
                <w:rFonts w:ascii="Times New Roman" w:hAnsi="Times New Roman"/>
                <w:szCs w:val="26"/>
                <w:lang w:eastAsia="en-US"/>
              </w:rPr>
              <w:br/>
              <w:t>Урядовий уповноважений з питань гендерної політики</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досліджень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3378" w:type="dxa"/>
            <w:tcMar>
              <w:top w:w="28" w:type="dxa"/>
              <w:left w:w="28" w:type="dxa"/>
              <w:bottom w:w="28" w:type="dxa"/>
              <w:right w:w="28" w:type="dxa"/>
            </w:tcMar>
            <w:hideMark/>
          </w:tcPr>
          <w:p w:rsidR="004C35FA" w:rsidRP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4) розміщення результатів досліджень, проведених у сфері забезпечення рівних прав та можливостей жінок і чоловіків на офіційних веб-сайтах, а також подання Мінсоцполітики інформації про такі дослідження для розміщення в окремому розділі офіційного веб-сайту “Гендерна політикаˮ Мінсоцполітики</w:t>
            </w:r>
          </w:p>
          <w:p w:rsidR="004C35FA" w:rsidRPr="004C35FA" w:rsidRDefault="004C35FA" w:rsidP="00B467CC">
            <w:pPr>
              <w:widowControl w:val="0"/>
              <w:autoSpaceDE w:val="0"/>
              <w:autoSpaceDN w:val="0"/>
              <w:spacing w:before="60"/>
              <w:ind w:left="57" w:right="93"/>
              <w:rPr>
                <w:rFonts w:ascii="Times New Roman" w:hAnsi="Times New Roman"/>
                <w:szCs w:val="26"/>
                <w:lang w:eastAsia="en-US"/>
              </w:rPr>
            </w:pPr>
          </w:p>
          <w:p w:rsidR="004C35FA" w:rsidRPr="004C35FA" w:rsidRDefault="004C35FA" w:rsidP="00B467CC">
            <w:pPr>
              <w:widowControl w:val="0"/>
              <w:autoSpaceDE w:val="0"/>
              <w:autoSpaceDN w:val="0"/>
              <w:spacing w:before="60"/>
              <w:ind w:left="57" w:right="93"/>
              <w:rPr>
                <w:rFonts w:ascii="Times New Roman" w:hAnsi="Times New Roman"/>
                <w:szCs w:val="26"/>
                <w:lang w:eastAsia="en-US"/>
              </w:rPr>
            </w:pPr>
          </w:p>
          <w:p w:rsidR="004C35FA" w:rsidRPr="004C35FA" w:rsidRDefault="004C35FA" w:rsidP="00B467CC">
            <w:pPr>
              <w:widowControl w:val="0"/>
              <w:autoSpaceDE w:val="0"/>
              <w:autoSpaceDN w:val="0"/>
              <w:spacing w:before="60"/>
              <w:ind w:left="57" w:right="93"/>
              <w:rPr>
                <w:rFonts w:ascii="Times New Roman" w:hAnsi="Times New Roman"/>
                <w:szCs w:val="26"/>
                <w:lang w:eastAsia="en-US"/>
              </w:rPr>
            </w:pPr>
          </w:p>
          <w:p w:rsidR="004C35FA" w:rsidRPr="004C35FA"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Мінсоцполітики</w:t>
            </w:r>
            <w:r w:rsidRPr="006D0E68">
              <w:rPr>
                <w:rFonts w:ascii="Times New Roman" w:hAnsi="Times New Roman"/>
                <w:szCs w:val="26"/>
                <w:lang w:eastAsia="en-US"/>
              </w:rPr>
              <w:br/>
              <w:t>Нацсоцслужба</w:t>
            </w:r>
            <w:r w:rsidRPr="006D0E68">
              <w:rPr>
                <w:rFonts w:ascii="Times New Roman" w:hAnsi="Times New Roman"/>
                <w:szCs w:val="26"/>
                <w:lang w:eastAsia="en-US"/>
              </w:rPr>
              <w:br/>
              <w:t xml:space="preserve">центральні органи виконавчої влади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затверджених “</w:t>
            </w:r>
            <w:r w:rsidRPr="006D0E68">
              <w:rPr>
                <w:rFonts w:ascii="Times New Roman" w:hAnsi="Times New Roman"/>
                <w:w w:val="95"/>
                <w:szCs w:val="26"/>
                <w:lang w:eastAsia="en-US"/>
              </w:rPr>
              <w:t xml:space="preserve">гендерних портретівˮ, </w:t>
            </w:r>
            <w:r w:rsidRPr="006D0E68">
              <w:rPr>
                <w:rFonts w:ascii="Times New Roman" w:hAnsi="Times New Roman"/>
                <w:szCs w:val="26"/>
                <w:lang w:eastAsia="en-US"/>
              </w:rPr>
              <w:t>одиниць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6</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w:t>
            </w:r>
          </w:p>
        </w:tc>
        <w:tc>
          <w:tcPr>
            <w:tcW w:w="3378"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5) розроблення статистично-аналітичних матеріалів, які дають змогу визначити відмінності у становищі різних груп жінок і чоловіків, наявні проблеми та потреби (“гендерні портрети”), а також включення до паспортів громад показників щодо вразливих груп населення з розподілом за статтю, віком, ознакою інвалідності, сімейним становищем</w:t>
            </w:r>
          </w:p>
        </w:tc>
        <w:tc>
          <w:tcPr>
            <w:tcW w:w="3423"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паспортів громад, які включають показники щодо вразливих груп населення з розподілом за статтю, віком, сімейним становищем, одиниць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vMerge/>
            <w:tcMar>
              <w:top w:w="28" w:type="dxa"/>
              <w:left w:w="28" w:type="dxa"/>
              <w:bottom w:w="28" w:type="dxa"/>
              <w:right w:w="28" w:type="dxa"/>
            </w:tcMar>
            <w:hideMark/>
          </w:tcPr>
          <w:p w:rsidR="004C35FA" w:rsidRPr="006D0E68" w:rsidRDefault="004C35FA" w:rsidP="00B467CC">
            <w:pPr>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аудитів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w:t>
            </w:r>
          </w:p>
        </w:tc>
        <w:tc>
          <w:tcPr>
            <w:tcW w:w="3378" w:type="dxa"/>
            <w:vMerge w:val="restart"/>
            <w:tcMar>
              <w:top w:w="28" w:type="dxa"/>
              <w:left w:w="28" w:type="dxa"/>
              <w:bottom w:w="28" w:type="dxa"/>
              <w:right w:w="28" w:type="dxa"/>
            </w:tcMar>
            <w:hideMark/>
          </w:tcPr>
          <w:p w:rsidR="004C35FA" w:rsidRPr="004C35FA" w:rsidRDefault="004C35FA" w:rsidP="00B467CC">
            <w:pPr>
              <w:widowControl w:val="0"/>
              <w:autoSpaceDE w:val="0"/>
              <w:autoSpaceDN w:val="0"/>
              <w:spacing w:before="120"/>
              <w:ind w:left="57" w:right="93"/>
              <w:rPr>
                <w:rFonts w:ascii="Times New Roman" w:hAnsi="Times New Roman"/>
                <w:szCs w:val="26"/>
                <w:lang w:val="ru-RU" w:eastAsia="en-US"/>
              </w:rPr>
            </w:pPr>
            <w:r w:rsidRPr="006D0E68">
              <w:rPr>
                <w:rFonts w:ascii="Times New Roman" w:hAnsi="Times New Roman"/>
                <w:szCs w:val="26"/>
                <w:lang w:eastAsia="en-US"/>
              </w:rPr>
              <w:t>6) проведення гендерних аудитів в органах державної влади та органах місцевого самоврядування, у комунальних підприємствах (закладах, установах) відповідної територіальної громади, а також за згодою на інших підприємствах, в установах та</w:t>
            </w:r>
            <w:r w:rsidRPr="006D0E68">
              <w:rPr>
                <w:rFonts w:ascii="Times New Roman" w:hAnsi="Times New Roman"/>
                <w:spacing w:val="-6"/>
                <w:szCs w:val="26"/>
                <w:lang w:eastAsia="en-US"/>
              </w:rPr>
              <w:t xml:space="preserve"> </w:t>
            </w:r>
            <w:r w:rsidRPr="006D0E68">
              <w:rPr>
                <w:rFonts w:ascii="Times New Roman" w:hAnsi="Times New Roman"/>
                <w:szCs w:val="26"/>
                <w:lang w:eastAsia="en-US"/>
              </w:rPr>
              <w:t>організаціях</w:t>
            </w:r>
          </w:p>
          <w:p w:rsidR="004C35FA" w:rsidRPr="004C35FA" w:rsidRDefault="004C35FA" w:rsidP="00B467CC">
            <w:pPr>
              <w:widowControl w:val="0"/>
              <w:autoSpaceDE w:val="0"/>
              <w:autoSpaceDN w:val="0"/>
              <w:spacing w:before="120"/>
              <w:ind w:left="57" w:right="93"/>
              <w:rPr>
                <w:rFonts w:ascii="Times New Roman" w:hAnsi="Times New Roman"/>
                <w:szCs w:val="26"/>
                <w:lang w:val="ru-RU" w:eastAsia="en-US"/>
              </w:rPr>
            </w:pPr>
          </w:p>
        </w:tc>
        <w:tc>
          <w:tcPr>
            <w:tcW w:w="3423"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центральні органи виконавчої влади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планів за результатами проведення аудитів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3378" w:type="dxa"/>
            <w:vMerge/>
            <w:tcMar>
              <w:top w:w="28" w:type="dxa"/>
              <w:left w:w="28" w:type="dxa"/>
              <w:bottom w:w="28" w:type="dxa"/>
              <w:right w:w="28" w:type="dxa"/>
            </w:tcMar>
            <w:hideMark/>
          </w:tcPr>
          <w:p w:rsidR="004C35FA" w:rsidRPr="006D0E68" w:rsidRDefault="004C35FA" w:rsidP="00B467CC">
            <w:pPr>
              <w:widowControl w:val="0"/>
              <w:autoSpaceDE w:val="0"/>
              <w:autoSpaceDN w:val="0"/>
              <w:ind w:left="57" w:right="91"/>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інформаційно- аналітичних довідок</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7) розроблення критеріїв для визначення рейтингу підприємств, установ та організацій щодо забезпечення рівних прав та можливостей жінок і чоловіків (за результатами проведення гендерного аудиту)</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Мінсоцполітики</w:t>
            </w:r>
            <w:r w:rsidRPr="006D0E68">
              <w:rPr>
                <w:rFonts w:ascii="Times New Roman" w:hAnsi="Times New Roman"/>
                <w:szCs w:val="26"/>
                <w:lang w:eastAsia="en-US"/>
              </w:rPr>
              <w:br/>
              <w:t xml:space="preserve">Мінекономіки </w:t>
            </w:r>
            <w:r w:rsidRPr="006D0E68">
              <w:rPr>
                <w:rFonts w:ascii="Times New Roman" w:hAnsi="Times New Roman"/>
                <w:szCs w:val="26"/>
                <w:lang w:eastAsia="en-US"/>
              </w:rPr>
              <w:br/>
              <w:t xml:space="preserve">Урядовий уповноважений з </w:t>
            </w:r>
            <w:r w:rsidRPr="006D0E68">
              <w:rPr>
                <w:rFonts w:ascii="Times New Roman" w:hAnsi="Times New Roman"/>
                <w:spacing w:val="-3"/>
                <w:szCs w:val="26"/>
                <w:lang w:eastAsia="en-US"/>
              </w:rPr>
              <w:t xml:space="preserve">питань </w:t>
            </w:r>
            <w:r w:rsidRPr="006D0E68">
              <w:rPr>
                <w:rFonts w:ascii="Times New Roman" w:hAnsi="Times New Roman"/>
                <w:szCs w:val="26"/>
                <w:lang w:eastAsia="en-US"/>
              </w:rPr>
              <w:t>гендерної</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політики</w:t>
            </w:r>
            <w:r w:rsidRPr="006D0E68">
              <w:rPr>
                <w:rFonts w:ascii="Times New Roman" w:hAnsi="Times New Roman"/>
                <w:szCs w:val="26"/>
                <w:lang w:eastAsia="en-US"/>
              </w:rPr>
              <w:br/>
              <w:t xml:space="preserve">всеукраїнські об’єднання організацій роботодавців (за згодою) </w:t>
            </w:r>
            <w:r w:rsidRPr="006D0E68">
              <w:rPr>
                <w:rFonts w:ascii="Times New Roman" w:hAnsi="Times New Roman"/>
                <w:szCs w:val="26"/>
                <w:lang w:eastAsia="en-US"/>
              </w:rPr>
              <w:br/>
              <w:t xml:space="preserve">всеукраїнські профспілки, їх об’єднання (за згодою) </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підготовлених державних доповідей</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8) підготовка державної доповіді щодо забезпечення рівних прав та можливостей жінок і чоловіків</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Мінсоцполітики</w:t>
            </w:r>
          </w:p>
        </w:tc>
      </w:tr>
      <w:tr w:rsidR="004C35FA" w:rsidRPr="006D0E68" w:rsidTr="00B467CC">
        <w:trPr>
          <w:trHeight w:val="20"/>
        </w:trPr>
        <w:tc>
          <w:tcPr>
            <w:tcW w:w="3451" w:type="dxa"/>
            <w:tcMar>
              <w:top w:w="28" w:type="dxa"/>
              <w:left w:w="28" w:type="dxa"/>
              <w:bottom w:w="28" w:type="dxa"/>
              <w:right w:w="28" w:type="dxa"/>
            </w:tcMar>
            <w:hideMark/>
          </w:tcPr>
          <w:p w:rsidR="004C35FA" w:rsidRPr="004C35FA" w:rsidRDefault="004C35FA" w:rsidP="00B467CC">
            <w:pPr>
              <w:widowControl w:val="0"/>
              <w:tabs>
                <w:tab w:val="left" w:pos="1684"/>
              </w:tabs>
              <w:autoSpaceDE w:val="0"/>
              <w:autoSpaceDN w:val="0"/>
              <w:spacing w:before="60"/>
              <w:ind w:left="7" w:right="162"/>
              <w:rPr>
                <w:rFonts w:ascii="Times New Roman" w:hAnsi="Times New Roman"/>
                <w:szCs w:val="26"/>
                <w:lang w:val="ru-RU" w:eastAsia="en-US"/>
              </w:rPr>
            </w:pPr>
            <w:r w:rsidRPr="006D0E68">
              <w:rPr>
                <w:rFonts w:ascii="Times New Roman" w:hAnsi="Times New Roman"/>
                <w:szCs w:val="26"/>
                <w:lang w:eastAsia="en-US"/>
              </w:rPr>
              <w:t xml:space="preserve">4. Забезпечення включення до перспективних </w:t>
            </w:r>
            <w:r w:rsidRPr="006D0E68">
              <w:rPr>
                <w:rFonts w:ascii="Times New Roman" w:hAnsi="Times New Roman"/>
                <w:spacing w:val="-3"/>
                <w:szCs w:val="26"/>
                <w:lang w:eastAsia="en-US"/>
              </w:rPr>
              <w:t xml:space="preserve">завдань </w:t>
            </w:r>
            <w:r w:rsidRPr="006D0E68">
              <w:rPr>
                <w:rFonts w:ascii="Times New Roman" w:hAnsi="Times New Roman"/>
                <w:szCs w:val="26"/>
                <w:lang w:eastAsia="en-US"/>
              </w:rPr>
              <w:t xml:space="preserve">розвитку </w:t>
            </w:r>
            <w:r w:rsidRPr="006D0E68">
              <w:rPr>
                <w:rFonts w:ascii="Times New Roman" w:hAnsi="Times New Roman"/>
                <w:spacing w:val="-4"/>
                <w:szCs w:val="26"/>
                <w:lang w:eastAsia="en-US"/>
              </w:rPr>
              <w:t xml:space="preserve">державної </w:t>
            </w:r>
            <w:r w:rsidRPr="006D0E68">
              <w:rPr>
                <w:rFonts w:ascii="Times New Roman" w:hAnsi="Times New Roman"/>
                <w:szCs w:val="26"/>
                <w:lang w:eastAsia="en-US"/>
              </w:rPr>
              <w:t xml:space="preserve">статистики заходів </w:t>
            </w:r>
            <w:r w:rsidRPr="006D0E68">
              <w:rPr>
                <w:rFonts w:ascii="Times New Roman" w:hAnsi="Times New Roman"/>
                <w:spacing w:val="-4"/>
                <w:szCs w:val="26"/>
                <w:lang w:eastAsia="en-US"/>
              </w:rPr>
              <w:t xml:space="preserve">щодо </w:t>
            </w:r>
            <w:r w:rsidRPr="006D0E68">
              <w:rPr>
                <w:rFonts w:ascii="Times New Roman" w:hAnsi="Times New Roman"/>
                <w:szCs w:val="26"/>
                <w:lang w:eastAsia="en-US"/>
              </w:rPr>
              <w:t>запровадження вибіркового обстеження використання часу (time-use</w:t>
            </w:r>
            <w:r w:rsidRPr="006D0E68">
              <w:rPr>
                <w:rFonts w:ascii="Times New Roman" w:hAnsi="Times New Roman"/>
                <w:spacing w:val="-3"/>
                <w:szCs w:val="26"/>
                <w:lang w:eastAsia="en-US"/>
              </w:rPr>
              <w:t xml:space="preserve"> </w:t>
            </w:r>
            <w:r w:rsidRPr="006D0E68">
              <w:rPr>
                <w:rFonts w:ascii="Times New Roman" w:hAnsi="Times New Roman"/>
                <w:szCs w:val="26"/>
                <w:lang w:eastAsia="en-US"/>
              </w:rPr>
              <w:t>survey)</w:t>
            </w:r>
          </w:p>
          <w:p w:rsidR="004C35FA" w:rsidRPr="004C35FA" w:rsidRDefault="004C35FA" w:rsidP="00B467CC">
            <w:pPr>
              <w:widowControl w:val="0"/>
              <w:tabs>
                <w:tab w:val="left" w:pos="1684"/>
              </w:tabs>
              <w:autoSpaceDE w:val="0"/>
              <w:autoSpaceDN w:val="0"/>
              <w:spacing w:before="60"/>
              <w:ind w:left="7" w:right="162"/>
              <w:rPr>
                <w:rFonts w:ascii="Times New Roman" w:hAnsi="Times New Roman"/>
                <w:szCs w:val="26"/>
                <w:lang w:val="ru-RU" w:eastAsia="en-US"/>
              </w:rPr>
            </w:pPr>
          </w:p>
          <w:p w:rsidR="004C35FA" w:rsidRPr="004C35FA" w:rsidRDefault="004C35FA" w:rsidP="00B467CC">
            <w:pPr>
              <w:widowControl w:val="0"/>
              <w:tabs>
                <w:tab w:val="left" w:pos="1684"/>
              </w:tabs>
              <w:autoSpaceDE w:val="0"/>
              <w:autoSpaceDN w:val="0"/>
              <w:spacing w:before="60"/>
              <w:ind w:left="7" w:right="162"/>
              <w:rPr>
                <w:rFonts w:ascii="Times New Roman" w:hAnsi="Times New Roman"/>
                <w:szCs w:val="26"/>
                <w:lang w:val="ru-RU"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заходів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включення заходів щодо запровадження вибіркового обстеження використання часу до перспективних завдань розвитку державної статистики</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Держстат</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tabs>
                <w:tab w:val="left" w:pos="1463"/>
                <w:tab w:val="left" w:pos="1555"/>
                <w:tab w:val="left" w:pos="1783"/>
                <w:tab w:val="left" w:pos="2363"/>
                <w:tab w:val="left" w:pos="2459"/>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5. Забезпечення застосування </w:t>
            </w:r>
            <w:r w:rsidRPr="006D0E68">
              <w:rPr>
                <w:rFonts w:ascii="Times New Roman" w:hAnsi="Times New Roman"/>
                <w:spacing w:val="-3"/>
                <w:szCs w:val="26"/>
                <w:lang w:eastAsia="en-US"/>
              </w:rPr>
              <w:t xml:space="preserve">гендерно </w:t>
            </w:r>
            <w:r w:rsidRPr="006D0E68">
              <w:rPr>
                <w:rFonts w:ascii="Times New Roman" w:hAnsi="Times New Roman"/>
                <w:szCs w:val="26"/>
                <w:lang w:eastAsia="en-US"/>
              </w:rPr>
              <w:t xml:space="preserve">орієнтованого підходу </w:t>
            </w:r>
            <w:r w:rsidRPr="006D0E68">
              <w:rPr>
                <w:rFonts w:ascii="Times New Roman" w:hAnsi="Times New Roman"/>
                <w:spacing w:val="-17"/>
                <w:szCs w:val="26"/>
                <w:lang w:eastAsia="en-US"/>
              </w:rPr>
              <w:t xml:space="preserve">у </w:t>
            </w:r>
            <w:r w:rsidRPr="006D0E68">
              <w:rPr>
                <w:rFonts w:ascii="Times New Roman" w:hAnsi="Times New Roman"/>
                <w:szCs w:val="26"/>
                <w:lang w:eastAsia="en-US"/>
              </w:rPr>
              <w:t xml:space="preserve">бюджетному процесі </w:t>
            </w:r>
            <w:r w:rsidRPr="006D0E68">
              <w:rPr>
                <w:rFonts w:ascii="Times New Roman" w:hAnsi="Times New Roman"/>
                <w:spacing w:val="-9"/>
                <w:szCs w:val="26"/>
                <w:lang w:eastAsia="en-US"/>
              </w:rPr>
              <w:t xml:space="preserve">на </w:t>
            </w:r>
            <w:r w:rsidRPr="006D0E68">
              <w:rPr>
                <w:rFonts w:ascii="Times New Roman" w:hAnsi="Times New Roman"/>
                <w:szCs w:val="26"/>
                <w:lang w:eastAsia="en-US"/>
              </w:rPr>
              <w:t>державному та місцевому рівні</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бюджетних програм, за якими проведено гендерний аналіз, на державному рівні, одиниць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160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60</w:t>
            </w:r>
          </w:p>
        </w:tc>
        <w:tc>
          <w:tcPr>
            <w:tcW w:w="3378" w:type="dxa"/>
            <w:tcMar>
              <w:top w:w="28" w:type="dxa"/>
              <w:left w:w="28" w:type="dxa"/>
              <w:bottom w:w="28" w:type="dxa"/>
              <w:right w:w="28" w:type="dxa"/>
            </w:tcMar>
            <w:hideMark/>
          </w:tcPr>
          <w:p w:rsidR="004C35FA" w:rsidRPr="006D0E68" w:rsidRDefault="004C35FA" w:rsidP="00B467CC">
            <w:pPr>
              <w:widowControl w:val="0"/>
              <w:tabs>
                <w:tab w:val="left" w:pos="1590"/>
                <w:tab w:val="left" w:pos="2828"/>
                <w:tab w:val="left" w:pos="3727"/>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проведення гендерного аналізу </w:t>
            </w:r>
            <w:r w:rsidRPr="006D0E68">
              <w:rPr>
                <w:rFonts w:ascii="Times New Roman" w:hAnsi="Times New Roman"/>
                <w:spacing w:val="-4"/>
                <w:szCs w:val="26"/>
                <w:lang w:eastAsia="en-US"/>
              </w:rPr>
              <w:t xml:space="preserve">бюджетних </w:t>
            </w:r>
            <w:r w:rsidRPr="006D0E68">
              <w:rPr>
                <w:rFonts w:ascii="Times New Roman" w:hAnsi="Times New Roman"/>
                <w:szCs w:val="26"/>
                <w:lang w:eastAsia="en-US"/>
              </w:rPr>
              <w:t>програм на державному та місцевому</w:t>
            </w:r>
            <w:r w:rsidRPr="006D0E68">
              <w:rPr>
                <w:rFonts w:ascii="Times New Roman" w:hAnsi="Times New Roman"/>
                <w:spacing w:val="-7"/>
                <w:szCs w:val="26"/>
                <w:lang w:eastAsia="en-US"/>
              </w:rPr>
              <w:t xml:space="preserve"> </w:t>
            </w:r>
            <w:r w:rsidRPr="006D0E68">
              <w:rPr>
                <w:rFonts w:ascii="Times New Roman" w:hAnsi="Times New Roman"/>
                <w:szCs w:val="26"/>
                <w:lang w:eastAsia="en-US"/>
              </w:rPr>
              <w:t>рівні</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головні розпорядники коштів державного бюджету</w:t>
            </w:r>
            <w:r w:rsidRPr="006D0E68">
              <w:rPr>
                <w:rFonts w:ascii="Times New Roman" w:hAnsi="Times New Roman"/>
                <w:szCs w:val="26"/>
                <w:lang w:eastAsia="en-US"/>
              </w:rPr>
              <w:br/>
              <w:t>обласні, Київська міська</w:t>
            </w:r>
            <w:r w:rsidRPr="006D0E68">
              <w:rPr>
                <w:rFonts w:ascii="Times New Roman" w:hAnsi="Times New Roman"/>
                <w:szCs w:val="26"/>
                <w:lang w:eastAsia="en-US"/>
              </w:rPr>
              <w:br/>
              <w:t>держадміністрації</w:t>
            </w:r>
          </w:p>
        </w:tc>
      </w:tr>
      <w:tr w:rsidR="004C35FA" w:rsidRPr="006D0E68" w:rsidTr="00B467CC">
        <w:trPr>
          <w:trHeight w:val="20"/>
        </w:trPr>
        <w:tc>
          <w:tcPr>
            <w:tcW w:w="3451" w:type="dxa"/>
            <w:tcMar>
              <w:top w:w="0" w:type="dxa"/>
              <w:left w:w="0" w:type="dxa"/>
              <w:bottom w:w="0" w:type="dxa"/>
              <w:right w:w="0"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0" w:type="dxa"/>
              <w:left w:w="0" w:type="dxa"/>
              <w:bottom w:w="0" w:type="dxa"/>
              <w:right w:w="0" w:type="dxa"/>
            </w:tcMar>
            <w:hideMark/>
          </w:tcPr>
          <w:p w:rsidR="004C35FA" w:rsidRPr="0070738D" w:rsidRDefault="004C35FA" w:rsidP="00B467CC">
            <w:pPr>
              <w:widowControl w:val="0"/>
              <w:autoSpaceDE w:val="0"/>
              <w:autoSpaceDN w:val="0"/>
              <w:spacing w:before="60"/>
              <w:ind w:left="57" w:right="57"/>
              <w:rPr>
                <w:rFonts w:ascii="Times New Roman" w:hAnsi="Times New Roman"/>
                <w:szCs w:val="26"/>
                <w:lang w:val="ru-RU" w:eastAsia="en-US"/>
              </w:rPr>
            </w:pPr>
            <w:r w:rsidRPr="006D0E68">
              <w:rPr>
                <w:rFonts w:ascii="Times New Roman" w:hAnsi="Times New Roman"/>
                <w:szCs w:val="26"/>
                <w:lang w:eastAsia="en-US"/>
              </w:rPr>
              <w:t>кількість бюджетних програм, за якими проведено гендерний аналіз, на місцевому рівні, одиниць</w:t>
            </w:r>
          </w:p>
        </w:tc>
        <w:tc>
          <w:tcPr>
            <w:tcW w:w="855" w:type="dxa"/>
            <w:tcMar>
              <w:top w:w="0" w:type="dxa"/>
              <w:left w:w="0" w:type="dxa"/>
              <w:bottom w:w="0" w:type="dxa"/>
              <w:right w:w="0"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68</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29</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29</w:t>
            </w:r>
          </w:p>
        </w:tc>
        <w:tc>
          <w:tcPr>
            <w:tcW w:w="3378" w:type="dxa"/>
            <w:tcMar>
              <w:top w:w="0" w:type="dxa"/>
              <w:left w:w="0" w:type="dxa"/>
              <w:bottom w:w="0" w:type="dxa"/>
              <w:right w:w="0"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0" w:type="dxa"/>
              <w:left w:w="0" w:type="dxa"/>
              <w:bottom w:w="0" w:type="dxa"/>
              <w:right w:w="0"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органи місцевого самоврядування (за згодою)</w:t>
            </w:r>
          </w:p>
        </w:tc>
      </w:tr>
      <w:tr w:rsidR="004C35FA" w:rsidRPr="006D0E68" w:rsidTr="00B467CC">
        <w:trPr>
          <w:trHeight w:val="20"/>
        </w:trPr>
        <w:tc>
          <w:tcPr>
            <w:tcW w:w="3451" w:type="dxa"/>
            <w:tcMar>
              <w:top w:w="0" w:type="dxa"/>
              <w:left w:w="0" w:type="dxa"/>
              <w:bottom w:w="0" w:type="dxa"/>
              <w:right w:w="0"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0" w:type="dxa"/>
              <w:left w:w="0" w:type="dxa"/>
              <w:bottom w:w="0" w:type="dxa"/>
              <w:right w:w="0"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прийнятих нормативно-правових </w:t>
            </w:r>
            <w:r w:rsidRPr="006D0E68">
              <w:rPr>
                <w:rFonts w:ascii="Times New Roman" w:hAnsi="Times New Roman"/>
                <w:spacing w:val="-4"/>
                <w:szCs w:val="26"/>
                <w:lang w:eastAsia="en-US"/>
              </w:rPr>
              <w:t xml:space="preserve">актів </w:t>
            </w:r>
            <w:r w:rsidRPr="006D0E68">
              <w:rPr>
                <w:rFonts w:ascii="Times New Roman" w:hAnsi="Times New Roman"/>
                <w:szCs w:val="26"/>
                <w:lang w:eastAsia="en-US"/>
              </w:rPr>
              <w:t>за результатами проведення гендерного аналізу бюджетних програм,</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одиниць</w:t>
            </w:r>
          </w:p>
        </w:tc>
        <w:tc>
          <w:tcPr>
            <w:tcW w:w="855" w:type="dxa"/>
            <w:tcMar>
              <w:top w:w="0" w:type="dxa"/>
              <w:left w:w="0" w:type="dxa"/>
              <w:bottom w:w="0" w:type="dxa"/>
              <w:right w:w="0"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40</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w:t>
            </w:r>
          </w:p>
        </w:tc>
        <w:tc>
          <w:tcPr>
            <w:tcW w:w="3378" w:type="dxa"/>
            <w:tcMar>
              <w:top w:w="0" w:type="dxa"/>
              <w:left w:w="0" w:type="dxa"/>
              <w:bottom w:w="0" w:type="dxa"/>
              <w:right w:w="0" w:type="dxa"/>
            </w:tcMar>
            <w:hideMark/>
          </w:tcPr>
          <w:p w:rsidR="004C35FA" w:rsidRPr="006D0E68" w:rsidRDefault="004C35FA" w:rsidP="00B467CC">
            <w:pPr>
              <w:ind w:left="57" w:right="93"/>
              <w:rPr>
                <w:rFonts w:ascii="Times New Roman" w:hAnsi="Times New Roman"/>
                <w:szCs w:val="26"/>
                <w:lang w:eastAsia="en-US"/>
              </w:rPr>
            </w:pPr>
          </w:p>
        </w:tc>
        <w:tc>
          <w:tcPr>
            <w:tcW w:w="3423" w:type="dxa"/>
            <w:tcMar>
              <w:top w:w="0" w:type="dxa"/>
              <w:left w:w="0" w:type="dxa"/>
              <w:bottom w:w="0" w:type="dxa"/>
              <w:right w:w="0" w:type="dxa"/>
            </w:tcMar>
            <w:hideMark/>
          </w:tcPr>
          <w:p w:rsidR="004C35FA" w:rsidRPr="00853510" w:rsidRDefault="004C35FA" w:rsidP="00B467CC">
            <w:pPr>
              <w:ind w:left="57" w:right="114"/>
              <w:rPr>
                <w:rFonts w:ascii="Times New Roman" w:hAnsi="Times New Roman"/>
                <w:szCs w:val="26"/>
                <w:lang w:eastAsia="en-US"/>
              </w:rPr>
            </w:pPr>
            <w:r>
              <w:rPr>
                <w:rFonts w:ascii="Times New Roman" w:hAnsi="Times New Roman"/>
                <w:szCs w:val="26"/>
                <w:lang w:eastAsia="en-US"/>
              </w:rPr>
              <w:t>центральні органи виконавчої влади</w:t>
            </w:r>
          </w:p>
        </w:tc>
      </w:tr>
      <w:tr w:rsidR="004C35FA" w:rsidRPr="006D0E68" w:rsidTr="00B467CC">
        <w:trPr>
          <w:trHeight w:val="20"/>
        </w:trPr>
        <w:tc>
          <w:tcPr>
            <w:tcW w:w="3451" w:type="dxa"/>
            <w:tcMar>
              <w:top w:w="0" w:type="dxa"/>
              <w:left w:w="0" w:type="dxa"/>
              <w:bottom w:w="0" w:type="dxa"/>
              <w:right w:w="0"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0" w:type="dxa"/>
              <w:left w:w="0" w:type="dxa"/>
              <w:bottom w:w="0" w:type="dxa"/>
              <w:right w:w="0"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навчань, одиниць</w:t>
            </w:r>
          </w:p>
        </w:tc>
        <w:tc>
          <w:tcPr>
            <w:tcW w:w="855" w:type="dxa"/>
            <w:tcMar>
              <w:top w:w="0" w:type="dxa"/>
              <w:left w:w="0" w:type="dxa"/>
              <w:bottom w:w="0" w:type="dxa"/>
              <w:right w:w="0"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51</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19</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18</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14</w:t>
            </w:r>
          </w:p>
        </w:tc>
        <w:tc>
          <w:tcPr>
            <w:tcW w:w="3378" w:type="dxa"/>
            <w:vMerge w:val="restart"/>
            <w:tcMar>
              <w:top w:w="0" w:type="dxa"/>
              <w:left w:w="0" w:type="dxa"/>
              <w:bottom w:w="0" w:type="dxa"/>
              <w:right w:w="0"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проведення навчань для головних розпорядників бюджетних коштів з питань забезпечення гендерної рівності у тих сферах діяльності, формування та/або реалізацію яких вони забезпечують</w:t>
            </w:r>
          </w:p>
        </w:tc>
        <w:tc>
          <w:tcPr>
            <w:tcW w:w="3423" w:type="dxa"/>
            <w:vMerge w:val="restart"/>
            <w:tcMar>
              <w:top w:w="0" w:type="dxa"/>
              <w:left w:w="0" w:type="dxa"/>
              <w:bottom w:w="0" w:type="dxa"/>
              <w:right w:w="0"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головні розпорядники коштів державного бюджету</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Mar>
              <w:top w:w="0" w:type="dxa"/>
              <w:left w:w="0" w:type="dxa"/>
              <w:bottom w:w="0" w:type="dxa"/>
              <w:right w:w="0"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0" w:type="dxa"/>
              <w:left w:w="0" w:type="dxa"/>
              <w:bottom w:w="0" w:type="dxa"/>
              <w:right w:w="0"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осіб, які пройшли навчання, осіб</w:t>
            </w:r>
          </w:p>
        </w:tc>
        <w:tc>
          <w:tcPr>
            <w:tcW w:w="855" w:type="dxa"/>
            <w:tcMar>
              <w:top w:w="0" w:type="dxa"/>
              <w:left w:w="0" w:type="dxa"/>
              <w:bottom w:w="0" w:type="dxa"/>
              <w:right w:w="0"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1000</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500</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200</w:t>
            </w:r>
          </w:p>
        </w:tc>
        <w:tc>
          <w:tcPr>
            <w:tcW w:w="3378" w:type="dxa"/>
            <w:vMerge/>
            <w:tcMar>
              <w:top w:w="0" w:type="dxa"/>
              <w:left w:w="0" w:type="dxa"/>
              <w:bottom w:w="0" w:type="dxa"/>
              <w:right w:w="0" w:type="dxa"/>
            </w:tcMar>
            <w:hideMark/>
          </w:tcPr>
          <w:p w:rsidR="004C35FA" w:rsidRPr="006D0E68" w:rsidRDefault="004C35FA" w:rsidP="00B467CC">
            <w:pPr>
              <w:ind w:left="57" w:right="93"/>
              <w:rPr>
                <w:rFonts w:ascii="Times New Roman" w:hAnsi="Times New Roman"/>
                <w:szCs w:val="26"/>
                <w:lang w:eastAsia="en-US"/>
              </w:rPr>
            </w:pPr>
          </w:p>
        </w:tc>
        <w:tc>
          <w:tcPr>
            <w:tcW w:w="3423" w:type="dxa"/>
            <w:vMerge/>
            <w:tcMar>
              <w:top w:w="0" w:type="dxa"/>
              <w:left w:w="0" w:type="dxa"/>
              <w:bottom w:w="0" w:type="dxa"/>
              <w:right w:w="0" w:type="dxa"/>
            </w:tcMar>
            <w:hideMark/>
          </w:tcPr>
          <w:p w:rsidR="004C35FA" w:rsidRPr="006D0E68" w:rsidRDefault="004C35FA" w:rsidP="00B467CC">
            <w:pPr>
              <w:ind w:left="57" w:right="114"/>
              <w:rPr>
                <w:rFonts w:ascii="Times New Roman" w:hAnsi="Times New Roman"/>
                <w:szCs w:val="26"/>
                <w:lang w:eastAsia="en-US"/>
              </w:rPr>
            </w:pPr>
          </w:p>
        </w:tc>
      </w:tr>
      <w:tr w:rsidR="004C35FA" w:rsidRPr="0070738D" w:rsidTr="00B467CC">
        <w:trPr>
          <w:trHeight w:val="20"/>
        </w:trPr>
        <w:tc>
          <w:tcPr>
            <w:tcW w:w="3451" w:type="dxa"/>
            <w:tcMar>
              <w:top w:w="0" w:type="dxa"/>
              <w:left w:w="0" w:type="dxa"/>
              <w:bottom w:w="0" w:type="dxa"/>
              <w:right w:w="0" w:type="dxa"/>
            </w:tcMar>
          </w:tcPr>
          <w:p w:rsidR="004C35FA" w:rsidRPr="0070738D" w:rsidRDefault="004C35FA" w:rsidP="00B467CC">
            <w:pPr>
              <w:ind w:left="7" w:right="162"/>
              <w:rPr>
                <w:rFonts w:ascii="Times New Roman" w:hAnsi="Times New Roman"/>
                <w:sz w:val="10"/>
                <w:szCs w:val="10"/>
                <w:lang w:eastAsia="uk-UA"/>
              </w:rPr>
            </w:pPr>
          </w:p>
        </w:tc>
        <w:tc>
          <w:tcPr>
            <w:tcW w:w="2696" w:type="dxa"/>
            <w:tcMar>
              <w:top w:w="0" w:type="dxa"/>
              <w:left w:w="0" w:type="dxa"/>
              <w:bottom w:w="0" w:type="dxa"/>
              <w:right w:w="0" w:type="dxa"/>
            </w:tcMar>
          </w:tcPr>
          <w:p w:rsidR="004C35FA" w:rsidRPr="0070738D" w:rsidRDefault="004C35FA" w:rsidP="00B467CC">
            <w:pPr>
              <w:widowControl w:val="0"/>
              <w:autoSpaceDE w:val="0"/>
              <w:autoSpaceDN w:val="0"/>
              <w:ind w:left="57" w:right="57"/>
              <w:rPr>
                <w:rFonts w:ascii="Times New Roman" w:hAnsi="Times New Roman"/>
                <w:sz w:val="10"/>
                <w:szCs w:val="10"/>
                <w:lang w:eastAsia="en-US"/>
              </w:rPr>
            </w:pPr>
          </w:p>
        </w:tc>
        <w:tc>
          <w:tcPr>
            <w:tcW w:w="855" w:type="dxa"/>
            <w:tcMar>
              <w:top w:w="0" w:type="dxa"/>
              <w:left w:w="0" w:type="dxa"/>
              <w:bottom w:w="0" w:type="dxa"/>
              <w:right w:w="0" w:type="dxa"/>
            </w:tcMar>
          </w:tcPr>
          <w:p w:rsidR="004C35FA" w:rsidRPr="0070738D" w:rsidRDefault="004C35FA" w:rsidP="00B467CC">
            <w:pPr>
              <w:widowControl w:val="0"/>
              <w:autoSpaceDE w:val="0"/>
              <w:autoSpaceDN w:val="0"/>
              <w:jc w:val="center"/>
              <w:rPr>
                <w:rFonts w:ascii="Times New Roman" w:hAnsi="Times New Roman"/>
                <w:sz w:val="10"/>
                <w:szCs w:val="10"/>
                <w:lang w:eastAsia="en-US"/>
              </w:rPr>
            </w:pPr>
          </w:p>
        </w:tc>
        <w:tc>
          <w:tcPr>
            <w:tcW w:w="644" w:type="dxa"/>
            <w:tcMar>
              <w:top w:w="0" w:type="dxa"/>
              <w:left w:w="0" w:type="dxa"/>
              <w:bottom w:w="0" w:type="dxa"/>
              <w:right w:w="0" w:type="dxa"/>
            </w:tcMar>
          </w:tcPr>
          <w:p w:rsidR="004C35FA" w:rsidRPr="0070738D" w:rsidRDefault="004C35FA" w:rsidP="00B467CC">
            <w:pPr>
              <w:widowControl w:val="0"/>
              <w:autoSpaceDE w:val="0"/>
              <w:autoSpaceDN w:val="0"/>
              <w:jc w:val="center"/>
              <w:rPr>
                <w:rFonts w:ascii="Times New Roman" w:hAnsi="Times New Roman"/>
                <w:sz w:val="10"/>
                <w:szCs w:val="10"/>
                <w:lang w:eastAsia="en-US"/>
              </w:rPr>
            </w:pPr>
          </w:p>
        </w:tc>
        <w:tc>
          <w:tcPr>
            <w:tcW w:w="644" w:type="dxa"/>
            <w:tcMar>
              <w:top w:w="0" w:type="dxa"/>
              <w:left w:w="0" w:type="dxa"/>
              <w:bottom w:w="0" w:type="dxa"/>
              <w:right w:w="0" w:type="dxa"/>
            </w:tcMar>
          </w:tcPr>
          <w:p w:rsidR="004C35FA" w:rsidRPr="0070738D" w:rsidRDefault="004C35FA" w:rsidP="00B467CC">
            <w:pPr>
              <w:widowControl w:val="0"/>
              <w:autoSpaceDE w:val="0"/>
              <w:autoSpaceDN w:val="0"/>
              <w:jc w:val="center"/>
              <w:rPr>
                <w:rFonts w:ascii="Times New Roman" w:hAnsi="Times New Roman"/>
                <w:sz w:val="10"/>
                <w:szCs w:val="10"/>
                <w:lang w:eastAsia="en-US"/>
              </w:rPr>
            </w:pPr>
          </w:p>
        </w:tc>
        <w:tc>
          <w:tcPr>
            <w:tcW w:w="644" w:type="dxa"/>
            <w:tcMar>
              <w:top w:w="0" w:type="dxa"/>
              <w:left w:w="0" w:type="dxa"/>
              <w:bottom w:w="0" w:type="dxa"/>
              <w:right w:w="0" w:type="dxa"/>
            </w:tcMar>
          </w:tcPr>
          <w:p w:rsidR="004C35FA" w:rsidRPr="0070738D" w:rsidRDefault="004C35FA" w:rsidP="00B467CC">
            <w:pPr>
              <w:widowControl w:val="0"/>
              <w:autoSpaceDE w:val="0"/>
              <w:autoSpaceDN w:val="0"/>
              <w:jc w:val="center"/>
              <w:rPr>
                <w:rFonts w:ascii="Times New Roman" w:hAnsi="Times New Roman"/>
                <w:sz w:val="10"/>
                <w:szCs w:val="10"/>
                <w:lang w:eastAsia="en-US"/>
              </w:rPr>
            </w:pPr>
          </w:p>
        </w:tc>
        <w:tc>
          <w:tcPr>
            <w:tcW w:w="3378" w:type="dxa"/>
            <w:tcMar>
              <w:top w:w="0" w:type="dxa"/>
              <w:left w:w="0" w:type="dxa"/>
              <w:bottom w:w="0" w:type="dxa"/>
              <w:right w:w="0" w:type="dxa"/>
            </w:tcMar>
          </w:tcPr>
          <w:p w:rsidR="004C35FA" w:rsidRPr="0070738D" w:rsidRDefault="004C35FA" w:rsidP="00B467CC">
            <w:pPr>
              <w:widowControl w:val="0"/>
              <w:autoSpaceDE w:val="0"/>
              <w:autoSpaceDN w:val="0"/>
              <w:ind w:left="57" w:right="93"/>
              <w:rPr>
                <w:rFonts w:ascii="Times New Roman" w:hAnsi="Times New Roman"/>
                <w:sz w:val="10"/>
                <w:szCs w:val="10"/>
                <w:lang w:eastAsia="en-US"/>
              </w:rPr>
            </w:pPr>
          </w:p>
        </w:tc>
        <w:tc>
          <w:tcPr>
            <w:tcW w:w="3423" w:type="dxa"/>
            <w:tcMar>
              <w:top w:w="0" w:type="dxa"/>
              <w:left w:w="0" w:type="dxa"/>
              <w:bottom w:w="0" w:type="dxa"/>
              <w:right w:w="0" w:type="dxa"/>
            </w:tcMar>
          </w:tcPr>
          <w:p w:rsidR="004C35FA" w:rsidRPr="0070738D" w:rsidRDefault="004C35FA" w:rsidP="00B467CC">
            <w:pPr>
              <w:widowControl w:val="0"/>
              <w:autoSpaceDE w:val="0"/>
              <w:autoSpaceDN w:val="0"/>
              <w:ind w:left="57" w:right="114"/>
              <w:rPr>
                <w:rFonts w:ascii="Times New Roman" w:hAnsi="Times New Roman"/>
                <w:sz w:val="10"/>
                <w:szCs w:val="10"/>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проектів, які враховують гендерні аспекти</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75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3) включення до вимог проведення конкурсів проектів, які фінансуються за рахунок коштів місцевих бюджетів та спрямовані на регулювання суспільних відносин, врахування гендерних аспектів</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vMerge w:val="restart"/>
            <w:tcMar>
              <w:top w:w="28" w:type="dxa"/>
              <w:left w:w="28" w:type="dxa"/>
              <w:bottom w:w="28" w:type="dxa"/>
              <w:right w:w="28" w:type="dxa"/>
            </w:tcMar>
            <w:hideMark/>
          </w:tcPr>
          <w:p w:rsidR="004C35FA" w:rsidRPr="006D0E68" w:rsidRDefault="004C35FA" w:rsidP="00B467CC">
            <w:pPr>
              <w:widowControl w:val="0"/>
              <w:tabs>
                <w:tab w:val="left" w:pos="1044"/>
                <w:tab w:val="left" w:pos="1514"/>
                <w:tab w:val="left" w:pos="1583"/>
                <w:tab w:val="left" w:pos="1633"/>
              </w:tabs>
              <w:autoSpaceDE w:val="0"/>
              <w:autoSpaceDN w:val="0"/>
              <w:spacing w:before="120"/>
              <w:ind w:left="7" w:right="162"/>
              <w:rPr>
                <w:rFonts w:ascii="Times New Roman" w:hAnsi="Times New Roman"/>
                <w:szCs w:val="26"/>
                <w:lang w:eastAsia="en-US"/>
              </w:rPr>
            </w:pPr>
            <w:r w:rsidRPr="006D0E68">
              <w:rPr>
                <w:rFonts w:ascii="Times New Roman" w:hAnsi="Times New Roman"/>
                <w:szCs w:val="26"/>
                <w:lang w:eastAsia="en-US"/>
              </w:rPr>
              <w:t xml:space="preserve">6. Забезпечення впровадження </w:t>
            </w:r>
            <w:r w:rsidRPr="006D0E68">
              <w:rPr>
                <w:rFonts w:ascii="Times New Roman" w:hAnsi="Times New Roman"/>
                <w:spacing w:val="-3"/>
                <w:szCs w:val="26"/>
                <w:lang w:eastAsia="en-US"/>
              </w:rPr>
              <w:t xml:space="preserve">системного </w:t>
            </w:r>
            <w:r w:rsidRPr="006D0E68">
              <w:rPr>
                <w:rFonts w:ascii="Times New Roman" w:hAnsi="Times New Roman"/>
                <w:szCs w:val="26"/>
                <w:lang w:eastAsia="en-US"/>
              </w:rPr>
              <w:t xml:space="preserve">підходу до </w:t>
            </w:r>
            <w:r w:rsidRPr="006D0E68">
              <w:rPr>
                <w:rFonts w:ascii="Times New Roman" w:hAnsi="Times New Roman"/>
                <w:spacing w:val="-4"/>
                <w:szCs w:val="26"/>
                <w:lang w:eastAsia="en-US"/>
              </w:rPr>
              <w:t xml:space="preserve">формування </w:t>
            </w:r>
            <w:r w:rsidRPr="006D0E68">
              <w:rPr>
                <w:rFonts w:ascii="Times New Roman" w:hAnsi="Times New Roman"/>
                <w:szCs w:val="26"/>
                <w:lang w:eastAsia="en-US"/>
              </w:rPr>
              <w:t xml:space="preserve">компетенцій </w:t>
            </w:r>
            <w:r w:rsidRPr="006D0E68">
              <w:rPr>
                <w:rFonts w:ascii="Times New Roman" w:hAnsi="Times New Roman"/>
                <w:spacing w:val="-4"/>
                <w:szCs w:val="26"/>
                <w:lang w:eastAsia="en-US"/>
              </w:rPr>
              <w:t xml:space="preserve">державних </w:t>
            </w:r>
            <w:r w:rsidRPr="006D0E68">
              <w:rPr>
                <w:rFonts w:ascii="Times New Roman" w:hAnsi="Times New Roman"/>
                <w:szCs w:val="26"/>
                <w:lang w:eastAsia="en-US"/>
              </w:rPr>
              <w:t xml:space="preserve">службовців, посадових осіб місцевого самоврядування, зокрема керівників, з питань забезпечення </w:t>
            </w:r>
            <w:r w:rsidRPr="006D0E68">
              <w:rPr>
                <w:rFonts w:ascii="Times New Roman" w:hAnsi="Times New Roman"/>
                <w:spacing w:val="-3"/>
                <w:szCs w:val="26"/>
                <w:lang w:eastAsia="en-US"/>
              </w:rPr>
              <w:t xml:space="preserve">рівних </w:t>
            </w:r>
            <w:r w:rsidRPr="006D0E68">
              <w:rPr>
                <w:rFonts w:ascii="Times New Roman" w:hAnsi="Times New Roman"/>
                <w:szCs w:val="26"/>
                <w:lang w:eastAsia="en-US"/>
              </w:rPr>
              <w:t>прав та можливостей</w:t>
            </w:r>
            <w:r w:rsidRPr="006D0E68">
              <w:rPr>
                <w:rFonts w:ascii="Times New Roman" w:hAnsi="Times New Roman"/>
                <w:spacing w:val="-11"/>
                <w:szCs w:val="26"/>
                <w:lang w:eastAsia="en-US"/>
              </w:rPr>
              <w:t xml:space="preserve"> </w:t>
            </w:r>
            <w:r w:rsidRPr="006D0E68">
              <w:rPr>
                <w:rFonts w:ascii="Times New Roman" w:hAnsi="Times New Roman"/>
                <w:szCs w:val="26"/>
                <w:lang w:eastAsia="en-US"/>
              </w:rPr>
              <w:t xml:space="preserve">жінок і чоловіків, а </w:t>
            </w:r>
            <w:r w:rsidRPr="006D0E68">
              <w:rPr>
                <w:rFonts w:ascii="Times New Roman" w:hAnsi="Times New Roman"/>
                <w:spacing w:val="-4"/>
                <w:szCs w:val="26"/>
                <w:lang w:eastAsia="en-US"/>
              </w:rPr>
              <w:t xml:space="preserve">також </w:t>
            </w:r>
            <w:r w:rsidRPr="006D0E68">
              <w:rPr>
                <w:rFonts w:ascii="Times New Roman" w:hAnsi="Times New Roman"/>
                <w:szCs w:val="26"/>
                <w:lang w:eastAsia="en-US"/>
              </w:rPr>
              <w:t xml:space="preserve">підвищення обізнаності </w:t>
            </w:r>
            <w:r w:rsidRPr="006D0E68">
              <w:rPr>
                <w:rFonts w:ascii="Times New Roman" w:hAnsi="Times New Roman"/>
                <w:spacing w:val="-12"/>
                <w:szCs w:val="26"/>
                <w:lang w:eastAsia="en-US"/>
              </w:rPr>
              <w:t xml:space="preserve">у </w:t>
            </w:r>
            <w:r w:rsidRPr="006D0E68">
              <w:rPr>
                <w:rFonts w:ascii="Times New Roman" w:hAnsi="Times New Roman"/>
                <w:szCs w:val="26"/>
                <w:lang w:eastAsia="en-US"/>
              </w:rPr>
              <w:t xml:space="preserve">сфері гендерної рівності, формування </w:t>
            </w:r>
            <w:r w:rsidRPr="006D0E68">
              <w:rPr>
                <w:rFonts w:ascii="Times New Roman" w:hAnsi="Times New Roman"/>
                <w:spacing w:val="-3"/>
                <w:szCs w:val="26"/>
                <w:lang w:eastAsia="en-US"/>
              </w:rPr>
              <w:t>гендерної</w:t>
            </w:r>
            <w:r w:rsidRPr="006D0E68">
              <w:rPr>
                <w:rFonts w:ascii="Times New Roman" w:hAnsi="Times New Roman"/>
                <w:szCs w:val="26"/>
                <w:lang w:eastAsia="en-US"/>
              </w:rPr>
              <w:t xml:space="preserve"> чутливості, </w:t>
            </w:r>
            <w:r w:rsidRPr="006D0E68">
              <w:rPr>
                <w:rFonts w:ascii="Times New Roman" w:hAnsi="Times New Roman"/>
                <w:spacing w:val="-2"/>
                <w:szCs w:val="26"/>
                <w:lang w:eastAsia="en-US"/>
              </w:rPr>
              <w:t>розвінчування стереотипів</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аналізів навчальних курсів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val="restart"/>
            <w:tcMar>
              <w:top w:w="28" w:type="dxa"/>
              <w:left w:w="28" w:type="dxa"/>
              <w:bottom w:w="28" w:type="dxa"/>
              <w:right w:w="28" w:type="dxa"/>
            </w:tcMar>
            <w:hideMark/>
          </w:tcPr>
          <w:p w:rsidR="004C35FA" w:rsidRPr="0070738D"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1) проведення аналізу наявних освітніх курсів/програм з питань гендерної рівності для студентів, державних службовців, посадових осіб місцевого самоврядування, зокрема розроблених громадськими об’єднаннями та у межах проектів і програм міжнародної технічної допомоги, та визначення потреби у нових освітніх програмах</w:t>
            </w:r>
          </w:p>
        </w:tc>
        <w:tc>
          <w:tcPr>
            <w:tcW w:w="3423"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центральні органи виконавчої влади </w:t>
            </w:r>
            <w:r w:rsidRPr="006D0E68">
              <w:rPr>
                <w:rFonts w:ascii="Times New Roman" w:hAnsi="Times New Roman"/>
                <w:szCs w:val="26"/>
                <w:lang w:eastAsia="en-US"/>
              </w:rPr>
              <w:br/>
              <w:t xml:space="preserve">обласні, Київська міська держадміністрації, до сфери управління яких належать заклади вищої освіти </w:t>
            </w:r>
            <w:r w:rsidRPr="006D0E68">
              <w:rPr>
                <w:rFonts w:ascii="Times New Roman" w:hAnsi="Times New Roman"/>
                <w:szCs w:val="26"/>
                <w:lang w:eastAsia="en-US"/>
              </w:rPr>
              <w:br/>
              <w:t>Урядовий уповноважений з питань гендерної політики</w:t>
            </w: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widowControl w:val="0"/>
              <w:tabs>
                <w:tab w:val="left" w:pos="1728"/>
              </w:tabs>
              <w:autoSpaceDE w:val="0"/>
              <w:autoSpaceDN w:val="0"/>
              <w:ind w:left="7" w:right="162"/>
              <w:jc w:val="both"/>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аналізів освітніх програм</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3378" w:type="dxa"/>
            <w:vMerge/>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ind w:left="57" w:right="114"/>
              <w:rPr>
                <w:rFonts w:ascii="Times New Roman" w:hAnsi="Times New Roman"/>
                <w:szCs w:val="26"/>
                <w:lang w:eastAsia="en-US"/>
              </w:rPr>
            </w:pP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widowControl w:val="0"/>
              <w:tabs>
                <w:tab w:val="left" w:pos="1728"/>
              </w:tabs>
              <w:autoSpaceDE w:val="0"/>
              <w:autoSpaceDN w:val="0"/>
              <w:ind w:left="7" w:right="162"/>
              <w:jc w:val="both"/>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vMerge/>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1728"/>
              </w:tabs>
              <w:autoSpaceDE w:val="0"/>
              <w:autoSpaceDN w:val="0"/>
              <w:ind w:left="7" w:right="162"/>
              <w:rPr>
                <w:rFonts w:ascii="Times New Roman" w:hAnsi="Times New Roman"/>
                <w:sz w:val="20"/>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1728"/>
              </w:tabs>
              <w:autoSpaceDE w:val="0"/>
              <w:autoSpaceDN w:val="0"/>
              <w:ind w:left="7" w:right="162"/>
              <w:rPr>
                <w:rFonts w:ascii="Times New Roman" w:hAnsi="Times New Roman"/>
                <w:sz w:val="20"/>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rsidTr="00B467CC">
        <w:trPr>
          <w:trHeight w:val="20"/>
        </w:trPr>
        <w:tc>
          <w:tcPr>
            <w:tcW w:w="3451" w:type="dxa"/>
            <w:tcMar>
              <w:top w:w="0" w:type="dxa"/>
              <w:left w:w="0" w:type="dxa"/>
              <w:bottom w:w="0" w:type="dxa"/>
              <w:right w:w="0" w:type="dxa"/>
            </w:tcMar>
            <w:hideMark/>
          </w:tcPr>
          <w:p w:rsidR="004C35FA" w:rsidRPr="006D0E68" w:rsidRDefault="004C35FA" w:rsidP="00B467CC">
            <w:pPr>
              <w:widowControl w:val="0"/>
              <w:tabs>
                <w:tab w:val="left" w:pos="1728"/>
              </w:tabs>
              <w:autoSpaceDE w:val="0"/>
              <w:autoSpaceDN w:val="0"/>
              <w:spacing w:before="120"/>
              <w:ind w:left="7" w:right="162"/>
              <w:rPr>
                <w:rFonts w:ascii="Times New Roman" w:hAnsi="Times New Roman"/>
                <w:sz w:val="20"/>
                <w:lang w:eastAsia="en-US"/>
              </w:rPr>
            </w:pPr>
          </w:p>
        </w:tc>
        <w:tc>
          <w:tcPr>
            <w:tcW w:w="2696" w:type="dxa"/>
            <w:tcMar>
              <w:top w:w="0" w:type="dxa"/>
              <w:left w:w="0" w:type="dxa"/>
              <w:bottom w:w="0" w:type="dxa"/>
              <w:right w:w="0"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програм підвищення кваліфікації</w:t>
            </w:r>
          </w:p>
        </w:tc>
        <w:tc>
          <w:tcPr>
            <w:tcW w:w="855" w:type="dxa"/>
            <w:tcMar>
              <w:top w:w="0" w:type="dxa"/>
              <w:left w:w="0" w:type="dxa"/>
              <w:bottom w:w="0" w:type="dxa"/>
              <w:right w:w="0"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0" w:type="dxa"/>
              <w:left w:w="0" w:type="dxa"/>
              <w:bottom w:w="0" w:type="dxa"/>
              <w:right w:w="0" w:type="dxa"/>
            </w:tcMar>
            <w:hideMark/>
          </w:tcPr>
          <w:p w:rsidR="004C35FA" w:rsidRPr="006D0E68" w:rsidRDefault="004C35FA" w:rsidP="00B467CC">
            <w:pPr>
              <w:widowControl w:val="0"/>
              <w:autoSpaceDE w:val="0"/>
              <w:autoSpaceDN w:val="0"/>
              <w:spacing w:before="120"/>
              <w:ind w:left="57" w:right="1"/>
              <w:rPr>
                <w:rFonts w:ascii="Times New Roman" w:hAnsi="Times New Roman"/>
                <w:szCs w:val="26"/>
                <w:lang w:eastAsia="en-US"/>
              </w:rPr>
            </w:pPr>
            <w:r w:rsidRPr="006D0E68">
              <w:rPr>
                <w:rFonts w:ascii="Times New Roman" w:hAnsi="Times New Roman"/>
                <w:szCs w:val="26"/>
                <w:lang w:eastAsia="en-US"/>
              </w:rPr>
              <w:t>2) розроблення програм підвищення кваліфікації з питань забезпечення рівних прав та можливостей жінок і чоловіків з урахуванням специфіки діяльності державних органів та органів місцевого самоврядування</w:t>
            </w:r>
          </w:p>
        </w:tc>
        <w:tc>
          <w:tcPr>
            <w:tcW w:w="3423" w:type="dxa"/>
            <w:tcMar>
              <w:top w:w="0" w:type="dxa"/>
              <w:left w:w="0" w:type="dxa"/>
              <w:bottom w:w="0" w:type="dxa"/>
              <w:right w:w="0"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НАДС </w:t>
            </w:r>
            <w:r w:rsidRPr="006D0E68">
              <w:rPr>
                <w:rFonts w:ascii="Times New Roman" w:hAnsi="Times New Roman"/>
                <w:szCs w:val="26"/>
                <w:lang w:eastAsia="en-US"/>
              </w:rPr>
              <w:br/>
              <w:t>МОН</w:t>
            </w:r>
            <w:r w:rsidRPr="006D0E68">
              <w:rPr>
                <w:rFonts w:ascii="Times New Roman" w:hAnsi="Times New Roman"/>
                <w:szCs w:val="26"/>
                <w:lang w:eastAsia="en-US"/>
              </w:rPr>
              <w:br/>
              <w:t>заклади вищої освіти (за згодою)</w:t>
            </w:r>
            <w:r w:rsidRPr="006D0E68">
              <w:rPr>
                <w:rFonts w:ascii="Times New Roman" w:hAnsi="Times New Roman"/>
                <w:szCs w:val="26"/>
                <w:lang w:eastAsia="en-US"/>
              </w:rPr>
              <w:br/>
              <w:t>громадські об’єднання та</w:t>
            </w:r>
            <w:r w:rsidRPr="006D0E68">
              <w:rPr>
                <w:rFonts w:ascii="Times New Roman" w:hAnsi="Times New Roman"/>
                <w:szCs w:val="26"/>
                <w:lang w:eastAsia="en-US"/>
              </w:rPr>
              <w:br/>
              <w:t>міжнародні організації (за згодою)</w:t>
            </w:r>
          </w:p>
        </w:tc>
      </w:tr>
      <w:tr w:rsidR="004C35FA" w:rsidRPr="006D0E68" w:rsidTr="00B467CC">
        <w:trPr>
          <w:trHeight w:val="20"/>
        </w:trPr>
        <w:tc>
          <w:tcPr>
            <w:tcW w:w="3451" w:type="dxa"/>
            <w:tcMar>
              <w:top w:w="0" w:type="dxa"/>
              <w:left w:w="0" w:type="dxa"/>
              <w:bottom w:w="0" w:type="dxa"/>
              <w:right w:w="0" w:type="dxa"/>
            </w:tcMar>
            <w:hideMark/>
          </w:tcPr>
          <w:p w:rsidR="004C35FA" w:rsidRPr="006D0E68" w:rsidRDefault="004C35FA" w:rsidP="00B467CC">
            <w:pPr>
              <w:spacing w:before="120"/>
              <w:ind w:left="7" w:right="162"/>
              <w:rPr>
                <w:rFonts w:ascii="Times New Roman" w:hAnsi="Times New Roman"/>
                <w:sz w:val="20"/>
                <w:lang w:eastAsia="uk-UA"/>
              </w:rPr>
            </w:pPr>
          </w:p>
        </w:tc>
        <w:tc>
          <w:tcPr>
            <w:tcW w:w="2696" w:type="dxa"/>
            <w:tcMar>
              <w:top w:w="0" w:type="dxa"/>
              <w:left w:w="0" w:type="dxa"/>
              <w:bottom w:w="0" w:type="dxa"/>
              <w:right w:w="0"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затверджено систему оцінювання</w:t>
            </w:r>
          </w:p>
        </w:tc>
        <w:tc>
          <w:tcPr>
            <w:tcW w:w="855" w:type="dxa"/>
            <w:tcMar>
              <w:top w:w="0" w:type="dxa"/>
              <w:left w:w="0" w:type="dxa"/>
              <w:bottom w:w="0" w:type="dxa"/>
              <w:right w:w="0"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0" w:type="dxa"/>
              <w:left w:w="0" w:type="dxa"/>
              <w:bottom w:w="0" w:type="dxa"/>
              <w:right w:w="0" w:type="dxa"/>
            </w:tcMar>
            <w:hideMark/>
          </w:tcPr>
          <w:p w:rsidR="004C35FA" w:rsidRPr="006D0E68" w:rsidRDefault="004C35FA" w:rsidP="00B467CC">
            <w:pPr>
              <w:widowControl w:val="0"/>
              <w:autoSpaceDE w:val="0"/>
              <w:autoSpaceDN w:val="0"/>
              <w:spacing w:before="120"/>
              <w:ind w:left="57" w:right="1"/>
              <w:rPr>
                <w:rFonts w:ascii="Times New Roman" w:hAnsi="Times New Roman"/>
                <w:szCs w:val="26"/>
                <w:lang w:eastAsia="en-US"/>
              </w:rPr>
            </w:pPr>
            <w:r w:rsidRPr="006D0E68">
              <w:rPr>
                <w:rFonts w:ascii="Times New Roman" w:hAnsi="Times New Roman"/>
                <w:szCs w:val="26"/>
                <w:lang w:eastAsia="en-US"/>
              </w:rPr>
              <w:t>3) розроблення та запровадження системи оцінювання рівня гендерної компетентності державних службовців та посадових осіб місцевого самоврядування</w:t>
            </w:r>
          </w:p>
        </w:tc>
        <w:tc>
          <w:tcPr>
            <w:tcW w:w="3423" w:type="dxa"/>
            <w:tcMar>
              <w:top w:w="0" w:type="dxa"/>
              <w:left w:w="0" w:type="dxa"/>
              <w:bottom w:w="0" w:type="dxa"/>
              <w:right w:w="0"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НАДС</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0" w:type="dxa"/>
              <w:left w:w="0" w:type="dxa"/>
              <w:bottom w:w="0" w:type="dxa"/>
              <w:right w:w="0" w:type="dxa"/>
            </w:tcMar>
            <w:hideMark/>
          </w:tcPr>
          <w:p w:rsidR="004C35FA" w:rsidRPr="006D0E68" w:rsidRDefault="004C35FA" w:rsidP="00B467CC">
            <w:pPr>
              <w:spacing w:before="120"/>
              <w:ind w:left="7" w:right="162"/>
              <w:rPr>
                <w:rFonts w:ascii="Times New Roman" w:hAnsi="Times New Roman"/>
                <w:sz w:val="20"/>
                <w:lang w:eastAsia="uk-UA"/>
              </w:rPr>
            </w:pPr>
          </w:p>
        </w:tc>
        <w:tc>
          <w:tcPr>
            <w:tcW w:w="2696" w:type="dxa"/>
            <w:tcMar>
              <w:top w:w="0" w:type="dxa"/>
              <w:left w:w="0" w:type="dxa"/>
              <w:bottom w:w="0" w:type="dxa"/>
              <w:right w:w="0"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державних службовців та посадових осіб місцевого самоврядування, які пройшли навчання, осіб</w:t>
            </w:r>
          </w:p>
        </w:tc>
        <w:tc>
          <w:tcPr>
            <w:tcW w:w="855" w:type="dxa"/>
            <w:tcMar>
              <w:top w:w="0" w:type="dxa"/>
              <w:left w:w="0" w:type="dxa"/>
              <w:bottom w:w="0" w:type="dxa"/>
              <w:right w:w="0"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2115</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605</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755</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755</w:t>
            </w:r>
          </w:p>
        </w:tc>
        <w:tc>
          <w:tcPr>
            <w:tcW w:w="3378" w:type="dxa"/>
            <w:tcMar>
              <w:top w:w="0" w:type="dxa"/>
              <w:left w:w="0" w:type="dxa"/>
              <w:bottom w:w="0" w:type="dxa"/>
              <w:right w:w="0" w:type="dxa"/>
            </w:tcMar>
            <w:hideMark/>
          </w:tcPr>
          <w:p w:rsidR="004C35FA" w:rsidRPr="004C35FA" w:rsidRDefault="004C35FA" w:rsidP="00B467CC">
            <w:pPr>
              <w:widowControl w:val="0"/>
              <w:autoSpaceDE w:val="0"/>
              <w:autoSpaceDN w:val="0"/>
              <w:spacing w:before="120"/>
              <w:ind w:left="57" w:right="1"/>
              <w:rPr>
                <w:rFonts w:ascii="Times New Roman" w:hAnsi="Times New Roman"/>
                <w:szCs w:val="26"/>
                <w:lang w:eastAsia="en-US"/>
              </w:rPr>
            </w:pPr>
            <w:r w:rsidRPr="006D0E68">
              <w:rPr>
                <w:rFonts w:ascii="Times New Roman" w:hAnsi="Times New Roman"/>
                <w:szCs w:val="26"/>
                <w:lang w:eastAsia="en-US"/>
              </w:rPr>
              <w:t>4) забезпечення проведення навчань державних службовців та посадових осіб місцевого самоврядування з питань забезпечення рівних прав та можливостей жінок і чоловіків, проведення гендерно-правової експертизи, гендерних</w:t>
            </w:r>
            <w:r w:rsidRPr="006D0E68">
              <w:rPr>
                <w:rFonts w:ascii="Times New Roman" w:hAnsi="Times New Roman"/>
                <w:spacing w:val="-6"/>
                <w:szCs w:val="26"/>
                <w:lang w:eastAsia="en-US"/>
              </w:rPr>
              <w:t xml:space="preserve"> </w:t>
            </w:r>
            <w:r w:rsidRPr="006D0E68">
              <w:rPr>
                <w:rFonts w:ascii="Times New Roman" w:hAnsi="Times New Roman"/>
                <w:szCs w:val="26"/>
                <w:lang w:eastAsia="en-US"/>
              </w:rPr>
              <w:t>аудитів</w:t>
            </w:r>
          </w:p>
          <w:p w:rsidR="004C35FA" w:rsidRPr="004C35FA" w:rsidRDefault="004C35FA" w:rsidP="00B467CC">
            <w:pPr>
              <w:widowControl w:val="0"/>
              <w:autoSpaceDE w:val="0"/>
              <w:autoSpaceDN w:val="0"/>
              <w:spacing w:before="120"/>
              <w:ind w:left="57" w:right="1"/>
              <w:rPr>
                <w:rFonts w:ascii="Times New Roman" w:hAnsi="Times New Roman"/>
                <w:szCs w:val="26"/>
                <w:lang w:eastAsia="en-US"/>
              </w:rPr>
            </w:pPr>
          </w:p>
        </w:tc>
        <w:tc>
          <w:tcPr>
            <w:tcW w:w="3423" w:type="dxa"/>
            <w:tcMar>
              <w:top w:w="0" w:type="dxa"/>
              <w:left w:w="0" w:type="dxa"/>
              <w:bottom w:w="0" w:type="dxa"/>
              <w:right w:w="0"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НАДС</w:t>
            </w:r>
            <w:r w:rsidRPr="006D0E68">
              <w:rPr>
                <w:rFonts w:ascii="Times New Roman" w:hAnsi="Times New Roman"/>
                <w:szCs w:val="26"/>
                <w:lang w:eastAsia="en-US"/>
              </w:rPr>
              <w:br/>
              <w:t xml:space="preserve">Нацсоцслужба </w:t>
            </w:r>
            <w:r w:rsidRPr="006D0E68">
              <w:rPr>
                <w:rFonts w:ascii="Times New Roman" w:hAnsi="Times New Roman"/>
                <w:szCs w:val="26"/>
                <w:lang w:eastAsia="en-US"/>
              </w:rPr>
              <w:br/>
              <w:t>центральні органи виконавчої влади</w:t>
            </w:r>
            <w:r w:rsidRPr="006D0E68">
              <w:rPr>
                <w:rFonts w:ascii="Times New Roman" w:hAnsi="Times New Roman"/>
                <w:szCs w:val="26"/>
                <w:lang w:eastAsia="en-US"/>
              </w:rPr>
              <w:br/>
              <w:t>обласні, Київська міська держадміністрації 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before="60"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23"/>
              <w:rPr>
                <w:rFonts w:ascii="Times New Roman" w:hAnsi="Times New Roman"/>
                <w:szCs w:val="26"/>
                <w:lang w:eastAsia="en-US"/>
              </w:rPr>
            </w:pPr>
            <w:r w:rsidRPr="006D0E68">
              <w:rPr>
                <w:rFonts w:ascii="Times New Roman" w:hAnsi="Times New Roman"/>
                <w:szCs w:val="26"/>
                <w:lang w:eastAsia="en-US"/>
              </w:rPr>
              <w:t>кількість представників профспілкових організацій підприємств, установ та організацій, які пройшли навчання з питань проведення гендерних аудитів, осіб</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всеукраїнські профспілки, їх об’єднання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before="60"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23"/>
              <w:rPr>
                <w:rFonts w:ascii="Times New Roman" w:hAnsi="Times New Roman"/>
                <w:szCs w:val="26"/>
                <w:lang w:eastAsia="en-US"/>
              </w:rPr>
            </w:pPr>
            <w:r w:rsidRPr="006D0E68">
              <w:rPr>
                <w:rFonts w:ascii="Times New Roman" w:hAnsi="Times New Roman"/>
                <w:szCs w:val="26"/>
                <w:lang w:eastAsia="en-US"/>
              </w:rPr>
              <w:t>кількість державних службовців та посадових осіб місцевого самоврядування, які пройшли навчання з питань проведення гендерно-правової експертизи, осіб</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hideMark/>
          </w:tcPr>
          <w:p w:rsidR="004C35FA" w:rsidRPr="006D0E68" w:rsidRDefault="004C35FA" w:rsidP="00B467CC">
            <w:pPr>
              <w:spacing w:before="6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центральні органи виконавчої влади</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before="60" w:line="228" w:lineRule="auto"/>
              <w:ind w:left="7" w:right="162"/>
              <w:rPr>
                <w:rFonts w:ascii="Times New Roman" w:hAnsi="Times New Roman"/>
                <w:sz w:val="20"/>
                <w:lang w:eastAsia="uk-UA"/>
              </w:rPr>
            </w:pPr>
          </w:p>
        </w:tc>
        <w:tc>
          <w:tcPr>
            <w:tcW w:w="2696"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студентів, які пройшли навчання з питань забезпечення рівних прав та можливостей жінок і чоловіків, зокрема за тренінговими програмами, осіб</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3378" w:type="dxa"/>
            <w:tcMar>
              <w:top w:w="28" w:type="dxa"/>
              <w:left w:w="28" w:type="dxa"/>
              <w:bottom w:w="28" w:type="dxa"/>
              <w:right w:w="28" w:type="dxa"/>
            </w:tcMar>
            <w:hideMark/>
          </w:tcPr>
          <w:p w:rsidR="004C35FA" w:rsidRPr="006D0E68" w:rsidRDefault="004C35FA" w:rsidP="00B467CC">
            <w:pPr>
              <w:spacing w:before="60" w:line="228" w:lineRule="auto"/>
              <w:ind w:left="57" w:right="93"/>
              <w:rPr>
                <w:rFonts w:ascii="Times New Roman" w:hAnsi="Times New Roman"/>
                <w:szCs w:val="26"/>
                <w:lang w:eastAsia="en-US"/>
              </w:rPr>
            </w:pPr>
          </w:p>
        </w:tc>
        <w:tc>
          <w:tcPr>
            <w:tcW w:w="3423"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центральні органи виконавчої влади, </w:t>
            </w:r>
            <w:r w:rsidRPr="006D0E68">
              <w:rPr>
                <w:rFonts w:ascii="Times New Roman" w:hAnsi="Times New Roman"/>
                <w:szCs w:val="26"/>
                <w:lang w:eastAsia="en-US"/>
              </w:rPr>
              <w:br/>
              <w:t>обласні, Київська міська держадміністрації, до сфери управління яких належать заклади вищої освіти</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ind w:left="7" w:right="162"/>
              <w:rPr>
                <w:rFonts w:ascii="Times New Roman" w:hAnsi="Times New Roman"/>
                <w:szCs w:val="26"/>
                <w:lang w:eastAsia="en-US"/>
              </w:rPr>
            </w:pPr>
          </w:p>
        </w:tc>
        <w:tc>
          <w:tcPr>
            <w:tcW w:w="2696" w:type="dxa"/>
            <w:vMerge/>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70738D"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державних службовців та посадових осіб місцевого самоврядування, які пройшли навчання з питань застосування гендерних підходів, у тому числі гендерного аналізу, гендерної статистики, осіб</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490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170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170</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5) включення до програм підвищення кваліфікації державних службовців, посадових осіб місцевого самоврядування модулів з питань застосування гендерних підходів, зокрема гендерного аналізу, гендерної статистики</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НАДС</w:t>
            </w:r>
            <w:r w:rsidRPr="006D0E68">
              <w:rPr>
                <w:rFonts w:ascii="Times New Roman" w:hAnsi="Times New Roman"/>
                <w:szCs w:val="26"/>
                <w:lang w:eastAsia="en-US"/>
              </w:rPr>
              <w:br/>
              <w:t>Нацсоцслужба</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інформаційних кампаній, одиниць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hideMark/>
          </w:tcPr>
          <w:p w:rsidR="004C35FA" w:rsidRP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6) проведення інформаційних кампаній щодо можливості навчання за магістерською освітньою програмою “Гендерні студіїˮ, зокрема для державних службовців та посадових осіб місцевого самоврядування, на яких покладено обов’язки із забезпечення рівних прав та можливостей жінок і чоловіків, а також радників з цих питань</w:t>
            </w:r>
          </w:p>
          <w:p w:rsidR="004C35FA" w:rsidRPr="004C35FA"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осіб, охоплених просвітницькими кампаніями, тис. осіб</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130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60</w:t>
            </w:r>
          </w:p>
        </w:tc>
        <w:tc>
          <w:tcPr>
            <w:tcW w:w="3378" w:type="dxa"/>
            <w:tcMar>
              <w:top w:w="28" w:type="dxa"/>
              <w:left w:w="28" w:type="dxa"/>
              <w:bottom w:w="28" w:type="dxa"/>
              <w:right w:w="28" w:type="dxa"/>
            </w:tcMar>
            <w:hideMark/>
          </w:tcPr>
          <w:p w:rsidR="004C35FA" w:rsidRPr="006D0E68" w:rsidRDefault="004C35FA" w:rsidP="00B467CC">
            <w:pPr>
              <w:widowControl w:val="0"/>
              <w:tabs>
                <w:tab w:val="left" w:pos="2239"/>
                <w:tab w:val="left" w:pos="3256"/>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7)</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розроблення та </w:t>
            </w:r>
            <w:r w:rsidRPr="006D0E68">
              <w:rPr>
                <w:rFonts w:ascii="Times New Roman" w:hAnsi="Times New Roman"/>
                <w:spacing w:val="-3"/>
                <w:szCs w:val="26"/>
                <w:lang w:eastAsia="en-US"/>
              </w:rPr>
              <w:t xml:space="preserve">розповсюдження </w:t>
            </w:r>
            <w:r w:rsidRPr="006D0E68">
              <w:rPr>
                <w:rFonts w:ascii="Times New Roman" w:hAnsi="Times New Roman"/>
                <w:szCs w:val="26"/>
                <w:lang w:eastAsia="en-US"/>
              </w:rPr>
              <w:t>інформаційно-комунікаційних матеріалів та проведення просвітницьких кампаній з питань забезпечення рівних прав та можливостей жінок і чоловіків для державних</w:t>
            </w:r>
            <w:r w:rsidRPr="006D0E68">
              <w:rPr>
                <w:rFonts w:ascii="Times New Roman" w:hAnsi="Times New Roman"/>
                <w:spacing w:val="-4"/>
                <w:szCs w:val="26"/>
                <w:lang w:eastAsia="en-US"/>
              </w:rPr>
              <w:t xml:space="preserve"> </w:t>
            </w:r>
            <w:r w:rsidRPr="006D0E68">
              <w:rPr>
                <w:rFonts w:ascii="Times New Roman" w:hAnsi="Times New Roman"/>
                <w:szCs w:val="26"/>
                <w:lang w:eastAsia="en-US"/>
              </w:rPr>
              <w:t>службовців</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громад, в яких існують передові практики гендерного інтегрування, одиниць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120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70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120</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8) узагальнення та поширення кращого досвіду інтеграції гендерних підходів на рівні територіальних</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громад</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(за згодою)</w:t>
            </w:r>
          </w:p>
        </w:tc>
      </w:tr>
      <w:tr w:rsidR="004C35FA" w:rsidRPr="006D0E68" w:rsidTr="00B467CC">
        <w:trPr>
          <w:trHeight w:val="20"/>
        </w:trPr>
        <w:tc>
          <w:tcPr>
            <w:tcW w:w="15735" w:type="dxa"/>
            <w:gridSpan w:val="8"/>
            <w:tcMar>
              <w:top w:w="28" w:type="dxa"/>
              <w:left w:w="28" w:type="dxa"/>
              <w:bottom w:w="28" w:type="dxa"/>
              <w:right w:w="28" w:type="dxa"/>
            </w:tcMar>
            <w:hideMark/>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Оперативна ціль 1.2. Забезпечено рівні права та можливості жінок і чоловіків у процесі прийняття управлінських рішень</w:t>
            </w:r>
          </w:p>
        </w:tc>
      </w:tr>
      <w:tr w:rsidR="004C35FA" w:rsidRPr="006D0E68" w:rsidTr="00B467CC">
        <w:trPr>
          <w:trHeight w:val="20"/>
        </w:trPr>
        <w:tc>
          <w:tcPr>
            <w:tcW w:w="3451" w:type="dxa"/>
            <w:vMerge w:val="restart"/>
            <w:tcMar>
              <w:top w:w="28" w:type="dxa"/>
              <w:left w:w="28" w:type="dxa"/>
              <w:bottom w:w="28" w:type="dxa"/>
              <w:right w:w="28" w:type="dxa"/>
            </w:tcMar>
            <w:hideMark/>
          </w:tcPr>
          <w:p w:rsidR="004C35FA" w:rsidRPr="006D0E68" w:rsidRDefault="004C35FA" w:rsidP="00B467CC">
            <w:pPr>
              <w:widowControl w:val="0"/>
              <w:tabs>
                <w:tab w:val="left" w:pos="1258"/>
                <w:tab w:val="left" w:pos="1708"/>
                <w:tab w:val="left" w:pos="2502"/>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7. Забезпечення </w:t>
            </w:r>
            <w:r w:rsidRPr="006D0E68">
              <w:rPr>
                <w:rFonts w:ascii="Times New Roman" w:hAnsi="Times New Roman"/>
                <w:spacing w:val="-3"/>
                <w:szCs w:val="26"/>
                <w:lang w:eastAsia="en-US"/>
              </w:rPr>
              <w:t xml:space="preserve">досягнення </w:t>
            </w:r>
            <w:r w:rsidRPr="006D0E68">
              <w:rPr>
                <w:rFonts w:ascii="Times New Roman" w:hAnsi="Times New Roman"/>
                <w:szCs w:val="26"/>
                <w:lang w:eastAsia="en-US"/>
              </w:rPr>
              <w:t xml:space="preserve">збалансованого представництва жінок </w:t>
            </w:r>
            <w:r w:rsidRPr="006D0E68">
              <w:rPr>
                <w:rFonts w:ascii="Times New Roman" w:hAnsi="Times New Roman"/>
                <w:spacing w:val="-17"/>
                <w:szCs w:val="26"/>
                <w:lang w:eastAsia="en-US"/>
              </w:rPr>
              <w:t xml:space="preserve">і </w:t>
            </w:r>
            <w:r w:rsidRPr="006D0E68">
              <w:rPr>
                <w:rFonts w:ascii="Times New Roman" w:hAnsi="Times New Roman"/>
                <w:szCs w:val="26"/>
                <w:lang w:eastAsia="en-US"/>
              </w:rPr>
              <w:t xml:space="preserve">чоловіків у </w:t>
            </w:r>
            <w:r w:rsidRPr="006D0E68">
              <w:rPr>
                <w:rFonts w:ascii="Times New Roman" w:hAnsi="Times New Roman"/>
                <w:spacing w:val="-3"/>
                <w:szCs w:val="26"/>
                <w:lang w:eastAsia="en-US"/>
              </w:rPr>
              <w:t>прийнятті</w:t>
            </w:r>
            <w:r w:rsidRPr="006D0E68">
              <w:rPr>
                <w:rFonts w:ascii="Times New Roman" w:hAnsi="Times New Roman"/>
                <w:szCs w:val="26"/>
                <w:lang w:eastAsia="en-US"/>
              </w:rPr>
              <w:t xml:space="preserve"> управлінських рішень </w:t>
            </w:r>
            <w:r w:rsidRPr="006D0E68">
              <w:rPr>
                <w:rFonts w:ascii="Times New Roman" w:hAnsi="Times New Roman"/>
                <w:spacing w:val="-17"/>
                <w:szCs w:val="26"/>
                <w:lang w:eastAsia="en-US"/>
              </w:rPr>
              <w:t xml:space="preserve">в </w:t>
            </w:r>
            <w:r w:rsidRPr="006D0E68">
              <w:rPr>
                <w:rFonts w:ascii="Times New Roman" w:hAnsi="Times New Roman"/>
                <w:szCs w:val="26"/>
                <w:lang w:eastAsia="en-US"/>
              </w:rPr>
              <w:t>органах виконавчої</w:t>
            </w:r>
            <w:r w:rsidRPr="006D0E68">
              <w:rPr>
                <w:rFonts w:ascii="Times New Roman" w:hAnsi="Times New Roman"/>
                <w:spacing w:val="-3"/>
                <w:szCs w:val="26"/>
                <w:lang w:eastAsia="en-US"/>
              </w:rPr>
              <w:t xml:space="preserve"> влади, </w:t>
            </w:r>
            <w:r w:rsidRPr="006D0E68">
              <w:rPr>
                <w:rFonts w:ascii="Times New Roman" w:hAnsi="Times New Roman"/>
                <w:szCs w:val="26"/>
                <w:lang w:eastAsia="en-US"/>
              </w:rPr>
              <w:t xml:space="preserve">органах </w:t>
            </w:r>
            <w:r w:rsidRPr="006D0E68">
              <w:rPr>
                <w:rFonts w:ascii="Times New Roman" w:hAnsi="Times New Roman"/>
                <w:spacing w:val="-3"/>
                <w:szCs w:val="26"/>
                <w:lang w:eastAsia="en-US"/>
              </w:rPr>
              <w:t>місцевого</w:t>
            </w:r>
            <w:r w:rsidRPr="006D0E68">
              <w:rPr>
                <w:rFonts w:ascii="Times New Roman" w:hAnsi="Times New Roman"/>
                <w:szCs w:val="26"/>
                <w:lang w:eastAsia="en-US"/>
              </w:rPr>
              <w:t xml:space="preserve"> самоврядування, на </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осіб, які пройшли програми наставництва, осіб</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120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40</w:t>
            </w:r>
          </w:p>
        </w:tc>
        <w:tc>
          <w:tcPr>
            <w:tcW w:w="3378"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запровадження програм наставництва та інших позитивних дій, у тому числі із залученням представників міжнародних організацій та держав з найкращими моделями публічного управління</w:t>
            </w:r>
          </w:p>
        </w:tc>
        <w:tc>
          <w:tcPr>
            <w:tcW w:w="3423" w:type="dxa"/>
            <w:vMerge w:val="restart"/>
            <w:tcMar>
              <w:top w:w="28" w:type="dxa"/>
              <w:left w:w="28" w:type="dxa"/>
              <w:bottom w:w="28" w:type="dxa"/>
              <w:right w:w="28" w:type="dxa"/>
            </w:tcMar>
            <w:hideMark/>
          </w:tcPr>
          <w:p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НАДС</w:t>
            </w:r>
            <w:r w:rsidRPr="006D0E68">
              <w:rPr>
                <w:rFonts w:ascii="Times New Roman" w:hAnsi="Times New Roman"/>
                <w:szCs w:val="26"/>
                <w:lang w:eastAsia="en-US"/>
              </w:rPr>
              <w:br/>
              <w:t xml:space="preserve">центральні органи виконавчої влади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vMerge/>
            <w:tcMar>
              <w:top w:w="28" w:type="dxa"/>
              <w:left w:w="28" w:type="dxa"/>
              <w:bottom w:w="28" w:type="dxa"/>
              <w:right w:w="28" w:type="dxa"/>
            </w:tcMar>
          </w:tcPr>
          <w:p w:rsidR="004C35FA" w:rsidRPr="006D0E68" w:rsidRDefault="004C35FA" w:rsidP="00B467CC">
            <w:pPr>
              <w:widowControl w:val="0"/>
              <w:tabs>
                <w:tab w:val="left" w:pos="1258"/>
                <w:tab w:val="left" w:pos="1708"/>
                <w:tab w:val="left" w:pos="250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з них жінок</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w:t>
            </w:r>
          </w:p>
        </w:tc>
        <w:tc>
          <w:tcPr>
            <w:tcW w:w="3378" w:type="dxa"/>
            <w:vMerge/>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vMerge/>
            <w:tcMar>
              <w:top w:w="28" w:type="dxa"/>
              <w:left w:w="28" w:type="dxa"/>
              <w:bottom w:w="28" w:type="dxa"/>
              <w:right w:w="28" w:type="dxa"/>
            </w:tcMar>
          </w:tcPr>
          <w:p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70738D" w:rsidTr="00B467CC">
        <w:trPr>
          <w:trHeight w:val="20"/>
        </w:trPr>
        <w:tc>
          <w:tcPr>
            <w:tcW w:w="3451" w:type="dxa"/>
            <w:tcMar>
              <w:top w:w="28" w:type="dxa"/>
              <w:left w:w="28" w:type="dxa"/>
              <w:bottom w:w="28" w:type="dxa"/>
              <w:right w:w="28" w:type="dxa"/>
            </w:tcMar>
            <w:hideMark/>
          </w:tcPr>
          <w:p w:rsidR="004C35FA" w:rsidRPr="0070738D" w:rsidRDefault="004C35FA" w:rsidP="00B467CC">
            <w:pPr>
              <w:ind w:left="7" w:right="162"/>
              <w:rPr>
                <w:rFonts w:ascii="Times New Roman" w:hAnsi="Times New Roman"/>
                <w:sz w:val="10"/>
                <w:szCs w:val="10"/>
                <w:lang w:eastAsia="en-US"/>
              </w:rPr>
            </w:pPr>
          </w:p>
        </w:tc>
        <w:tc>
          <w:tcPr>
            <w:tcW w:w="2696" w:type="dxa"/>
            <w:tcMar>
              <w:top w:w="28" w:type="dxa"/>
              <w:left w:w="28" w:type="dxa"/>
              <w:bottom w:w="28" w:type="dxa"/>
              <w:right w:w="28" w:type="dxa"/>
            </w:tcMar>
            <w:hideMark/>
          </w:tcPr>
          <w:p w:rsidR="004C35FA" w:rsidRPr="0070738D" w:rsidRDefault="004C35FA" w:rsidP="00B467CC">
            <w:pPr>
              <w:widowControl w:val="0"/>
              <w:autoSpaceDE w:val="0"/>
              <w:autoSpaceDN w:val="0"/>
              <w:ind w:right="57"/>
              <w:rPr>
                <w:rFonts w:ascii="Times New Roman" w:hAnsi="Times New Roman"/>
                <w:sz w:val="10"/>
                <w:szCs w:val="10"/>
                <w:lang w:val="en-US" w:eastAsia="en-US"/>
              </w:rPr>
            </w:pPr>
          </w:p>
        </w:tc>
        <w:tc>
          <w:tcPr>
            <w:tcW w:w="855" w:type="dxa"/>
            <w:tcMar>
              <w:top w:w="28" w:type="dxa"/>
              <w:left w:w="28" w:type="dxa"/>
              <w:bottom w:w="28" w:type="dxa"/>
              <w:right w:w="28" w:type="dxa"/>
            </w:tcMar>
          </w:tcPr>
          <w:p w:rsidR="004C35FA" w:rsidRPr="0070738D" w:rsidRDefault="004C35FA" w:rsidP="00B467CC">
            <w:pPr>
              <w:widowControl w:val="0"/>
              <w:autoSpaceDE w:val="0"/>
              <w:autoSpaceDN w:val="0"/>
              <w:jc w:val="center"/>
              <w:rPr>
                <w:rFonts w:ascii="Times New Roman" w:hAnsi="Times New Roman"/>
                <w:sz w:val="10"/>
                <w:szCs w:val="10"/>
                <w:lang w:eastAsia="en-US"/>
              </w:rPr>
            </w:pPr>
          </w:p>
        </w:tc>
        <w:tc>
          <w:tcPr>
            <w:tcW w:w="644" w:type="dxa"/>
            <w:tcMar>
              <w:top w:w="28" w:type="dxa"/>
              <w:left w:w="28" w:type="dxa"/>
              <w:bottom w:w="28" w:type="dxa"/>
              <w:right w:w="28" w:type="dxa"/>
            </w:tcMar>
          </w:tcPr>
          <w:p w:rsidR="004C35FA" w:rsidRPr="0070738D" w:rsidRDefault="004C35FA" w:rsidP="00B467CC">
            <w:pPr>
              <w:widowControl w:val="0"/>
              <w:autoSpaceDE w:val="0"/>
              <w:autoSpaceDN w:val="0"/>
              <w:jc w:val="center"/>
              <w:rPr>
                <w:rFonts w:ascii="Times New Roman" w:hAnsi="Times New Roman"/>
                <w:sz w:val="10"/>
                <w:szCs w:val="10"/>
                <w:lang w:eastAsia="en-US"/>
              </w:rPr>
            </w:pPr>
          </w:p>
        </w:tc>
        <w:tc>
          <w:tcPr>
            <w:tcW w:w="644" w:type="dxa"/>
            <w:tcMar>
              <w:top w:w="28" w:type="dxa"/>
              <w:left w:w="28" w:type="dxa"/>
              <w:bottom w:w="28" w:type="dxa"/>
              <w:right w:w="28" w:type="dxa"/>
            </w:tcMar>
          </w:tcPr>
          <w:p w:rsidR="004C35FA" w:rsidRPr="0070738D" w:rsidRDefault="004C35FA" w:rsidP="00B467CC">
            <w:pPr>
              <w:widowControl w:val="0"/>
              <w:autoSpaceDE w:val="0"/>
              <w:autoSpaceDN w:val="0"/>
              <w:jc w:val="center"/>
              <w:rPr>
                <w:rFonts w:ascii="Times New Roman" w:hAnsi="Times New Roman"/>
                <w:sz w:val="10"/>
                <w:szCs w:val="10"/>
                <w:lang w:eastAsia="en-US"/>
              </w:rPr>
            </w:pPr>
          </w:p>
        </w:tc>
        <w:tc>
          <w:tcPr>
            <w:tcW w:w="644" w:type="dxa"/>
            <w:tcMar>
              <w:top w:w="28" w:type="dxa"/>
              <w:left w:w="28" w:type="dxa"/>
              <w:bottom w:w="28" w:type="dxa"/>
              <w:right w:w="28" w:type="dxa"/>
            </w:tcMar>
          </w:tcPr>
          <w:p w:rsidR="004C35FA" w:rsidRPr="0070738D" w:rsidRDefault="004C35FA" w:rsidP="00B467CC">
            <w:pPr>
              <w:widowControl w:val="0"/>
              <w:autoSpaceDE w:val="0"/>
              <w:autoSpaceDN w:val="0"/>
              <w:jc w:val="center"/>
              <w:rPr>
                <w:rFonts w:ascii="Times New Roman" w:hAnsi="Times New Roman"/>
                <w:sz w:val="10"/>
                <w:szCs w:val="10"/>
                <w:lang w:eastAsia="en-US"/>
              </w:rPr>
            </w:pPr>
          </w:p>
        </w:tc>
        <w:tc>
          <w:tcPr>
            <w:tcW w:w="3378" w:type="dxa"/>
            <w:tcMar>
              <w:top w:w="28" w:type="dxa"/>
              <w:left w:w="28" w:type="dxa"/>
              <w:bottom w:w="28" w:type="dxa"/>
              <w:right w:w="28" w:type="dxa"/>
            </w:tcMar>
            <w:hideMark/>
          </w:tcPr>
          <w:p w:rsidR="004C35FA" w:rsidRPr="0070738D" w:rsidRDefault="004C35FA" w:rsidP="00B467CC">
            <w:pPr>
              <w:widowControl w:val="0"/>
              <w:autoSpaceDE w:val="0"/>
              <w:autoSpaceDN w:val="0"/>
              <w:ind w:left="57" w:right="93"/>
              <w:rPr>
                <w:rFonts w:ascii="Times New Roman" w:hAnsi="Times New Roman"/>
                <w:sz w:val="10"/>
                <w:szCs w:val="10"/>
                <w:lang w:eastAsia="en-US"/>
              </w:rPr>
            </w:pPr>
          </w:p>
        </w:tc>
        <w:tc>
          <w:tcPr>
            <w:tcW w:w="3423" w:type="dxa"/>
            <w:tcMar>
              <w:top w:w="28" w:type="dxa"/>
              <w:left w:w="28" w:type="dxa"/>
              <w:bottom w:w="28" w:type="dxa"/>
              <w:right w:w="28" w:type="dxa"/>
            </w:tcMar>
            <w:hideMark/>
          </w:tcPr>
          <w:p w:rsidR="004C35FA" w:rsidRPr="0070738D" w:rsidRDefault="004C35FA" w:rsidP="00B467CC">
            <w:pPr>
              <w:widowControl w:val="0"/>
              <w:autoSpaceDE w:val="0"/>
              <w:autoSpaceDN w:val="0"/>
              <w:ind w:left="57" w:right="114"/>
              <w:rPr>
                <w:rFonts w:ascii="Times New Roman" w:hAnsi="Times New Roman"/>
                <w:sz w:val="10"/>
                <w:szCs w:val="10"/>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2459"/>
              </w:tabs>
              <w:autoSpaceDE w:val="0"/>
              <w:autoSpaceDN w:val="0"/>
              <w:spacing w:before="120"/>
              <w:ind w:left="7"/>
              <w:rPr>
                <w:rFonts w:ascii="Times New Roman" w:hAnsi="Times New Roman"/>
                <w:szCs w:val="26"/>
                <w:lang w:eastAsia="en-US"/>
              </w:rPr>
            </w:pPr>
            <w:r w:rsidRPr="006D0E68">
              <w:rPr>
                <w:rFonts w:ascii="Times New Roman" w:hAnsi="Times New Roman"/>
                <w:szCs w:val="26"/>
                <w:lang w:eastAsia="en-US"/>
              </w:rPr>
              <w:lastRenderedPageBreak/>
              <w:t xml:space="preserve">підприємствах, в </w:t>
            </w:r>
            <w:r w:rsidRPr="00970BED">
              <w:rPr>
                <w:rFonts w:ascii="Times New Roman" w:hAnsi="Times New Roman"/>
                <w:szCs w:val="26"/>
                <w:lang w:eastAsia="en-US"/>
              </w:rPr>
              <w:br/>
            </w:r>
            <w:r w:rsidRPr="006D0E68">
              <w:rPr>
                <w:rFonts w:ascii="Times New Roman" w:hAnsi="Times New Roman"/>
                <w:szCs w:val="26"/>
                <w:lang w:eastAsia="en-US"/>
              </w:rPr>
              <w:t xml:space="preserve">організаціях, </w:t>
            </w:r>
            <w:r w:rsidRPr="006D0E68">
              <w:rPr>
                <w:rFonts w:ascii="Times New Roman" w:hAnsi="Times New Roman"/>
                <w:spacing w:val="-3"/>
                <w:szCs w:val="26"/>
                <w:lang w:eastAsia="en-US"/>
              </w:rPr>
              <w:t xml:space="preserve">зокрема </w:t>
            </w:r>
            <w:r w:rsidRPr="006D0E68">
              <w:rPr>
                <w:rFonts w:ascii="Times New Roman" w:hAnsi="Times New Roman"/>
                <w:szCs w:val="26"/>
                <w:lang w:eastAsia="en-US"/>
              </w:rPr>
              <w:t xml:space="preserve">шляхом </w:t>
            </w:r>
            <w:r w:rsidRPr="006D0E68">
              <w:rPr>
                <w:rFonts w:ascii="Times New Roman" w:hAnsi="Times New Roman"/>
                <w:spacing w:val="-1"/>
                <w:szCs w:val="26"/>
                <w:lang w:eastAsia="en-US"/>
              </w:rPr>
              <w:t xml:space="preserve">запровадження </w:t>
            </w:r>
            <w:r w:rsidRPr="006D0E68">
              <w:rPr>
                <w:rFonts w:ascii="Times New Roman" w:hAnsi="Times New Roman"/>
                <w:szCs w:val="26"/>
                <w:lang w:eastAsia="en-US"/>
              </w:rPr>
              <w:t xml:space="preserve">позитивних дій (гендерні квоти, </w:t>
            </w:r>
            <w:r w:rsidRPr="006D0E68">
              <w:rPr>
                <w:rFonts w:ascii="Times New Roman" w:hAnsi="Times New Roman"/>
                <w:spacing w:val="-3"/>
                <w:szCs w:val="26"/>
                <w:lang w:eastAsia="en-US"/>
              </w:rPr>
              <w:t xml:space="preserve">програми </w:t>
            </w:r>
            <w:r w:rsidRPr="006D0E68">
              <w:rPr>
                <w:rFonts w:ascii="Times New Roman" w:hAnsi="Times New Roman"/>
                <w:szCs w:val="26"/>
                <w:lang w:eastAsia="en-US"/>
              </w:rPr>
              <w:t xml:space="preserve">наставництва, </w:t>
            </w:r>
            <w:r w:rsidRPr="006D0E68">
              <w:rPr>
                <w:rFonts w:ascii="Times New Roman" w:hAnsi="Times New Roman"/>
                <w:spacing w:val="-3"/>
                <w:szCs w:val="26"/>
                <w:lang w:eastAsia="en-US"/>
              </w:rPr>
              <w:t xml:space="preserve">менторські </w:t>
            </w:r>
            <w:r w:rsidRPr="006D0E68">
              <w:rPr>
                <w:rFonts w:ascii="Times New Roman" w:hAnsi="Times New Roman"/>
                <w:szCs w:val="26"/>
                <w:lang w:eastAsia="en-US"/>
              </w:rPr>
              <w:t>програми)</w:t>
            </w: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заходів/кампаній</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79</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27</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27</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
              <w:rPr>
                <w:rFonts w:ascii="Times New Roman" w:hAnsi="Times New Roman"/>
                <w:szCs w:val="26"/>
                <w:lang w:eastAsia="en-US"/>
              </w:rPr>
            </w:pPr>
            <w:r w:rsidRPr="006D0E68">
              <w:rPr>
                <w:rFonts w:ascii="Times New Roman" w:hAnsi="Times New Roman"/>
                <w:szCs w:val="26"/>
                <w:lang w:eastAsia="en-US"/>
              </w:rPr>
              <w:t>2) проведення інформаційних заходів щодо висвітлення переваг гендерного балансу під час прийняття рішень та поширення кращих національних та міжнародних практик щодо запровадження позитивних дій</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Нацсоцслужба</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2459"/>
              </w:tabs>
              <w:autoSpaceDE w:val="0"/>
              <w:autoSpaceDN w:val="0"/>
              <w:spacing w:before="120"/>
              <w:ind w:left="7"/>
              <w:rPr>
                <w:rFonts w:ascii="Times New Roman" w:hAnsi="Times New Roman"/>
                <w:szCs w:val="26"/>
                <w:lang w:eastAsia="en-US"/>
              </w:rPr>
            </w:pPr>
            <w:r w:rsidRPr="006D0E68">
              <w:rPr>
                <w:rFonts w:ascii="Times New Roman" w:hAnsi="Times New Roman"/>
                <w:szCs w:val="26"/>
                <w:lang w:eastAsia="en-US"/>
              </w:rPr>
              <w:t xml:space="preserve">8. Забезпечення проведення консультацій </w:t>
            </w:r>
            <w:r w:rsidRPr="006D0E68">
              <w:rPr>
                <w:rFonts w:ascii="Times New Roman" w:hAnsi="Times New Roman"/>
                <w:spacing w:val="-17"/>
                <w:szCs w:val="26"/>
                <w:lang w:eastAsia="en-US"/>
              </w:rPr>
              <w:t xml:space="preserve">з </w:t>
            </w:r>
            <w:r w:rsidRPr="006D0E68">
              <w:rPr>
                <w:rFonts w:ascii="Times New Roman" w:hAnsi="Times New Roman"/>
                <w:szCs w:val="26"/>
                <w:lang w:eastAsia="en-US"/>
              </w:rPr>
              <w:t xml:space="preserve">об’єднаннями громадян, </w:t>
            </w:r>
            <w:r w:rsidRPr="006D0E68">
              <w:rPr>
                <w:rFonts w:ascii="Times New Roman" w:hAnsi="Times New Roman"/>
                <w:spacing w:val="-5"/>
                <w:szCs w:val="26"/>
                <w:lang w:eastAsia="en-US"/>
              </w:rPr>
              <w:t xml:space="preserve">які </w:t>
            </w:r>
            <w:r w:rsidRPr="006D0E68">
              <w:rPr>
                <w:rFonts w:ascii="Times New Roman" w:hAnsi="Times New Roman"/>
                <w:szCs w:val="26"/>
                <w:lang w:eastAsia="en-US"/>
              </w:rPr>
              <w:t xml:space="preserve">представляють різні групи жінок та чоловіків (ВІЛ-інфіковані особи, особи </w:t>
            </w:r>
            <w:r w:rsidRPr="006D0E68">
              <w:rPr>
                <w:rFonts w:ascii="Times New Roman" w:hAnsi="Times New Roman"/>
                <w:spacing w:val="-12"/>
                <w:szCs w:val="26"/>
                <w:lang w:eastAsia="en-US"/>
              </w:rPr>
              <w:t xml:space="preserve">з </w:t>
            </w:r>
            <w:r w:rsidRPr="006D0E68">
              <w:rPr>
                <w:rFonts w:ascii="Times New Roman" w:hAnsi="Times New Roman"/>
                <w:szCs w:val="26"/>
                <w:lang w:eastAsia="en-US"/>
              </w:rPr>
              <w:t xml:space="preserve">інвалідністю, </w:t>
            </w:r>
            <w:r w:rsidRPr="006D0E68">
              <w:rPr>
                <w:rFonts w:ascii="Times New Roman" w:hAnsi="Times New Roman"/>
                <w:spacing w:val="-3"/>
                <w:szCs w:val="26"/>
                <w:lang w:eastAsia="en-US"/>
              </w:rPr>
              <w:t xml:space="preserve">сільські </w:t>
            </w:r>
            <w:r w:rsidRPr="006D0E68">
              <w:rPr>
                <w:rFonts w:ascii="Times New Roman" w:hAnsi="Times New Roman"/>
                <w:szCs w:val="26"/>
                <w:lang w:eastAsia="en-US"/>
              </w:rPr>
              <w:t xml:space="preserve">мешканці, представники національних меншин </w:t>
            </w:r>
            <w:r w:rsidRPr="006D0E68">
              <w:rPr>
                <w:rFonts w:ascii="Times New Roman" w:hAnsi="Times New Roman"/>
                <w:spacing w:val="-3"/>
                <w:szCs w:val="26"/>
                <w:lang w:eastAsia="en-US"/>
              </w:rPr>
              <w:t xml:space="preserve">(зокрема </w:t>
            </w:r>
            <w:r w:rsidRPr="006D0E68">
              <w:rPr>
                <w:rFonts w:ascii="Times New Roman" w:hAnsi="Times New Roman"/>
                <w:szCs w:val="26"/>
                <w:lang w:eastAsia="en-US"/>
              </w:rPr>
              <w:t>кримськотатарської, ромської), внутрішньо переміщені особи, ветерани</w:t>
            </w: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консультацій</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
              <w:rPr>
                <w:rFonts w:ascii="Times New Roman" w:hAnsi="Times New Roman"/>
                <w:szCs w:val="26"/>
                <w:lang w:eastAsia="en-US"/>
              </w:rPr>
            </w:pPr>
            <w:r w:rsidRPr="006D0E68">
              <w:rPr>
                <w:rFonts w:ascii="Times New Roman" w:hAnsi="Times New Roman"/>
                <w:szCs w:val="26"/>
                <w:lang w:eastAsia="en-US"/>
              </w:rPr>
              <w:t>1) проведення консультацій з правозахисними об’єднаннями громадян, організаціями, які представляють різні групи жінок, під час формування, реалізації та моніторингу впровадження національних і міжнародних зобов’язань у сфері гендерної</w:t>
            </w:r>
            <w:r w:rsidRPr="006D0E68">
              <w:rPr>
                <w:rFonts w:ascii="Times New Roman" w:hAnsi="Times New Roman"/>
                <w:spacing w:val="-2"/>
                <w:szCs w:val="26"/>
                <w:lang w:eastAsia="en-US"/>
              </w:rPr>
              <w:t xml:space="preserve"> </w:t>
            </w:r>
            <w:r w:rsidRPr="006D0E68">
              <w:rPr>
                <w:rFonts w:ascii="Times New Roman" w:hAnsi="Times New Roman"/>
                <w:szCs w:val="26"/>
                <w:lang w:eastAsia="en-US"/>
              </w:rPr>
              <w:t>рівності</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центральні органи</w:t>
            </w:r>
            <w:r w:rsidRPr="006D0E68">
              <w:rPr>
                <w:rFonts w:ascii="Times New Roman" w:hAnsi="Times New Roman"/>
                <w:szCs w:val="26"/>
                <w:lang w:eastAsia="en-US"/>
              </w:rPr>
              <w:br/>
              <w:t xml:space="preserve">виконавчої </w:t>
            </w:r>
            <w:r w:rsidRPr="006D0E68">
              <w:rPr>
                <w:rFonts w:ascii="Times New Roman" w:hAnsi="Times New Roman"/>
                <w:spacing w:val="-5"/>
                <w:szCs w:val="26"/>
                <w:lang w:eastAsia="en-US"/>
              </w:rPr>
              <w:t xml:space="preserve">влади </w:t>
            </w:r>
            <w:r w:rsidRPr="00970BED">
              <w:rPr>
                <w:rFonts w:ascii="Times New Roman" w:hAnsi="Times New Roman"/>
                <w:spacing w:val="-5"/>
                <w:szCs w:val="26"/>
                <w:lang w:eastAsia="en-US"/>
              </w:rPr>
              <w:br/>
            </w:r>
            <w:r w:rsidRPr="006D0E68">
              <w:rPr>
                <w:rFonts w:ascii="Times New Roman" w:hAnsi="Times New Roman"/>
                <w:szCs w:val="26"/>
                <w:lang w:eastAsia="en-US"/>
              </w:rPr>
              <w:t xml:space="preserve">Урядовий уповноважений з </w:t>
            </w:r>
            <w:r w:rsidRPr="006D0E68">
              <w:rPr>
                <w:rFonts w:ascii="Times New Roman" w:hAnsi="Times New Roman"/>
                <w:spacing w:val="-3"/>
                <w:szCs w:val="26"/>
                <w:lang w:eastAsia="en-US"/>
              </w:rPr>
              <w:t xml:space="preserve">питань </w:t>
            </w:r>
            <w:r w:rsidRPr="006D0E68">
              <w:rPr>
                <w:rFonts w:ascii="Times New Roman" w:hAnsi="Times New Roman"/>
                <w:szCs w:val="26"/>
                <w:lang w:eastAsia="en-US"/>
              </w:rPr>
              <w:t xml:space="preserve">гендерної </w:t>
            </w:r>
            <w:r w:rsidRPr="006D0E68">
              <w:rPr>
                <w:rFonts w:ascii="Times New Roman" w:hAnsi="Times New Roman"/>
                <w:spacing w:val="-3"/>
                <w:szCs w:val="26"/>
                <w:lang w:eastAsia="en-US"/>
              </w:rPr>
              <w:t xml:space="preserve">політики </w:t>
            </w:r>
            <w:r w:rsidRPr="0070738D">
              <w:rPr>
                <w:rFonts w:ascii="Times New Roman" w:hAnsi="Times New Roman"/>
                <w:spacing w:val="-3"/>
                <w:szCs w:val="26"/>
                <w:lang w:eastAsia="en-US"/>
              </w:rPr>
              <w:br/>
            </w:r>
            <w:r w:rsidRPr="006D0E68">
              <w:rPr>
                <w:rFonts w:ascii="Times New Roman" w:hAnsi="Times New Roman"/>
                <w:szCs w:val="26"/>
                <w:lang w:eastAsia="en-US"/>
              </w:rPr>
              <w:t xml:space="preserve">обласні, Київська </w:t>
            </w:r>
            <w:r w:rsidRPr="006D0E68">
              <w:rPr>
                <w:rFonts w:ascii="Times New Roman" w:hAnsi="Times New Roman"/>
                <w:spacing w:val="-3"/>
                <w:szCs w:val="26"/>
                <w:lang w:eastAsia="en-US"/>
              </w:rPr>
              <w:t xml:space="preserve">міська </w:t>
            </w:r>
            <w:r w:rsidRPr="006D0E68">
              <w:rPr>
                <w:rFonts w:ascii="Times New Roman" w:hAnsi="Times New Roman"/>
                <w:szCs w:val="26"/>
                <w:lang w:eastAsia="en-US"/>
              </w:rPr>
              <w:t>держадміністрації</w:t>
            </w:r>
            <w:r w:rsidRPr="006D0E68">
              <w:rPr>
                <w:rFonts w:ascii="Times New Roman" w:hAnsi="Times New Roman"/>
                <w:szCs w:val="26"/>
                <w:lang w:eastAsia="en-US"/>
              </w:rPr>
              <w:br/>
              <w:t xml:space="preserve">органи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1716"/>
              </w:tabs>
              <w:autoSpaceDE w:val="0"/>
              <w:autoSpaceDN w:val="0"/>
              <w:ind w:left="6" w:right="-28"/>
              <w:rPr>
                <w:rFonts w:ascii="Times New Roman" w:hAnsi="Times New Roman"/>
                <w:szCs w:val="26"/>
                <w:lang w:eastAsia="en-US"/>
              </w:rPr>
            </w:pPr>
            <w:r w:rsidRPr="006D0E68">
              <w:rPr>
                <w:rFonts w:ascii="Times New Roman" w:hAnsi="Times New Roman"/>
                <w:szCs w:val="26"/>
                <w:lang w:eastAsia="en-US"/>
              </w:rPr>
              <w:t xml:space="preserve">війни та інші), </w:t>
            </w:r>
            <w:r w:rsidRPr="006D0E68">
              <w:rPr>
                <w:rFonts w:ascii="Times New Roman" w:hAnsi="Times New Roman"/>
                <w:spacing w:val="-7"/>
                <w:szCs w:val="26"/>
                <w:lang w:eastAsia="en-US"/>
              </w:rPr>
              <w:t xml:space="preserve">під час </w:t>
            </w:r>
            <w:r w:rsidRPr="006D0E68">
              <w:rPr>
                <w:rFonts w:ascii="Times New Roman" w:hAnsi="Times New Roman"/>
                <w:szCs w:val="26"/>
                <w:lang w:eastAsia="en-US"/>
              </w:rPr>
              <w:t xml:space="preserve">формування та </w:t>
            </w:r>
            <w:r w:rsidRPr="006D0E68">
              <w:rPr>
                <w:rFonts w:ascii="Times New Roman" w:hAnsi="Times New Roman"/>
                <w:spacing w:val="-3"/>
                <w:szCs w:val="26"/>
                <w:lang w:eastAsia="en-US"/>
              </w:rPr>
              <w:t xml:space="preserve">реалізації </w:t>
            </w:r>
            <w:r w:rsidRPr="006D0E68">
              <w:rPr>
                <w:rFonts w:ascii="Times New Roman" w:hAnsi="Times New Roman"/>
                <w:szCs w:val="26"/>
                <w:lang w:eastAsia="en-US"/>
              </w:rPr>
              <w:t xml:space="preserve">державної політики, а також моніторингу </w:t>
            </w:r>
            <w:r w:rsidRPr="006D0E68">
              <w:rPr>
                <w:rFonts w:ascii="Times New Roman" w:hAnsi="Times New Roman"/>
                <w:spacing w:val="-3"/>
                <w:szCs w:val="26"/>
                <w:lang w:eastAsia="en-US"/>
              </w:rPr>
              <w:t xml:space="preserve">виконання </w:t>
            </w:r>
          </w:p>
        </w:tc>
        <w:tc>
          <w:tcPr>
            <w:tcW w:w="2696" w:type="dxa"/>
            <w:tcMar>
              <w:top w:w="28" w:type="dxa"/>
              <w:left w:w="28" w:type="dxa"/>
              <w:bottom w:w="28" w:type="dxa"/>
              <w:right w:w="28" w:type="dxa"/>
            </w:tcMar>
          </w:tcPr>
          <w:p w:rsidR="004C35FA" w:rsidRPr="00970BED" w:rsidRDefault="004C35FA" w:rsidP="00B467CC">
            <w:pPr>
              <w:widowControl w:val="0"/>
              <w:autoSpaceDE w:val="0"/>
              <w:autoSpaceDN w:val="0"/>
              <w:spacing w:before="120"/>
              <w:ind w:left="57"/>
              <w:rPr>
                <w:rFonts w:ascii="Times New Roman" w:hAnsi="Times New Roman"/>
                <w:szCs w:val="26"/>
                <w:lang w:val="ru-RU" w:eastAsia="en-US"/>
              </w:rPr>
            </w:pPr>
            <w:r w:rsidRPr="006D0E68">
              <w:rPr>
                <w:rFonts w:ascii="Times New Roman" w:hAnsi="Times New Roman"/>
                <w:szCs w:val="26"/>
                <w:lang w:eastAsia="en-US"/>
              </w:rPr>
              <w:t>кількість представників громадських об’єднань, включених</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120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40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
              <w:rPr>
                <w:rFonts w:ascii="Times New Roman" w:hAnsi="Times New Roman"/>
                <w:szCs w:val="26"/>
                <w:lang w:eastAsia="en-US"/>
              </w:rPr>
            </w:pPr>
            <w:r w:rsidRPr="006D0E68">
              <w:rPr>
                <w:rFonts w:ascii="Times New Roman" w:hAnsi="Times New Roman"/>
                <w:szCs w:val="26"/>
                <w:lang w:eastAsia="en-US"/>
              </w:rPr>
              <w:t xml:space="preserve">2) включення представників жіночих та/або правозахисних громадських об’єднань до складу </w:t>
            </w:r>
          </w:p>
        </w:tc>
        <w:tc>
          <w:tcPr>
            <w:tcW w:w="3423" w:type="dxa"/>
            <w:tcMar>
              <w:top w:w="28" w:type="dxa"/>
              <w:left w:w="28" w:type="dxa"/>
              <w:bottom w:w="28" w:type="dxa"/>
              <w:right w:w="28" w:type="dxa"/>
            </w:tcMar>
          </w:tcPr>
          <w:p w:rsidR="004C35FA" w:rsidRPr="00970BED" w:rsidRDefault="004C35FA" w:rsidP="00B467CC">
            <w:pPr>
              <w:widowControl w:val="0"/>
              <w:autoSpaceDE w:val="0"/>
              <w:autoSpaceDN w:val="0"/>
              <w:spacing w:before="120"/>
              <w:ind w:left="57" w:right="114"/>
              <w:rPr>
                <w:rFonts w:ascii="Times New Roman" w:hAnsi="Times New Roman"/>
                <w:szCs w:val="26"/>
                <w:lang w:val="ru-RU" w:eastAsia="en-US"/>
              </w:rPr>
            </w:pPr>
            <w:r w:rsidRPr="006D0E68">
              <w:rPr>
                <w:rFonts w:ascii="Times New Roman" w:hAnsi="Times New Roman"/>
                <w:szCs w:val="26"/>
                <w:lang w:eastAsia="en-US"/>
              </w:rPr>
              <w:t xml:space="preserve">Урядовий уповноважений з питань гендерної політики </w:t>
            </w:r>
            <w:r w:rsidRPr="006D0E68">
              <w:rPr>
                <w:rFonts w:ascii="Times New Roman" w:hAnsi="Times New Roman"/>
                <w:szCs w:val="26"/>
                <w:lang w:eastAsia="en-US"/>
              </w:rPr>
              <w:br/>
              <w:t>центральні органи виконавчої влади</w:t>
            </w:r>
          </w:p>
        </w:tc>
      </w:tr>
      <w:tr w:rsidR="004C35FA" w:rsidRPr="006D0E68" w:rsidTr="00B467CC">
        <w:trPr>
          <w:trHeight w:val="20"/>
        </w:trPr>
        <w:tc>
          <w:tcPr>
            <w:tcW w:w="3451" w:type="dxa"/>
            <w:vMerge w:val="restart"/>
            <w:tcMar>
              <w:top w:w="28" w:type="dxa"/>
              <w:left w:w="28" w:type="dxa"/>
              <w:bottom w:w="28" w:type="dxa"/>
              <w:right w:w="28" w:type="dxa"/>
            </w:tcMar>
          </w:tcPr>
          <w:p w:rsidR="004C35FA" w:rsidRPr="006D0E68" w:rsidRDefault="004C35FA" w:rsidP="00B467CC">
            <w:pPr>
              <w:widowControl w:val="0"/>
              <w:tabs>
                <w:tab w:val="left" w:pos="1716"/>
              </w:tabs>
              <w:autoSpaceDE w:val="0"/>
              <w:autoSpaceDN w:val="0"/>
              <w:ind w:left="7" w:right="-28"/>
              <w:rPr>
                <w:rFonts w:ascii="Times New Roman" w:hAnsi="Times New Roman"/>
                <w:szCs w:val="26"/>
                <w:lang w:eastAsia="en-US"/>
              </w:rPr>
            </w:pPr>
            <w:r w:rsidRPr="006D0E68">
              <w:rPr>
                <w:rFonts w:ascii="Times New Roman" w:hAnsi="Times New Roman"/>
                <w:szCs w:val="26"/>
                <w:lang w:eastAsia="en-US"/>
              </w:rPr>
              <w:lastRenderedPageBreak/>
              <w:t xml:space="preserve">міжнародних </w:t>
            </w:r>
            <w:r w:rsidRPr="006D0E68">
              <w:rPr>
                <w:rFonts w:ascii="Times New Roman" w:hAnsi="Times New Roman"/>
                <w:spacing w:val="-9"/>
                <w:szCs w:val="26"/>
                <w:lang w:eastAsia="en-US"/>
              </w:rPr>
              <w:t xml:space="preserve">та </w:t>
            </w:r>
            <w:r w:rsidRPr="006D0E68">
              <w:rPr>
                <w:rFonts w:ascii="Times New Roman" w:hAnsi="Times New Roman"/>
                <w:szCs w:val="26"/>
                <w:lang w:eastAsia="en-US"/>
              </w:rPr>
              <w:t xml:space="preserve">національних зобов’язань </w:t>
            </w:r>
            <w:r w:rsidRPr="006D0E68">
              <w:rPr>
                <w:rFonts w:ascii="Times New Roman" w:hAnsi="Times New Roman"/>
                <w:spacing w:val="-13"/>
                <w:szCs w:val="26"/>
                <w:lang w:eastAsia="en-US"/>
              </w:rPr>
              <w:t xml:space="preserve">у </w:t>
            </w:r>
            <w:r w:rsidRPr="006D0E68">
              <w:rPr>
                <w:rFonts w:ascii="Times New Roman" w:hAnsi="Times New Roman"/>
                <w:szCs w:val="26"/>
                <w:lang w:eastAsia="en-US"/>
              </w:rPr>
              <w:t xml:space="preserve">сфері гендерної </w:t>
            </w:r>
            <w:r w:rsidRPr="006D0E68">
              <w:rPr>
                <w:rFonts w:ascii="Times New Roman" w:hAnsi="Times New Roman"/>
                <w:spacing w:val="-3"/>
                <w:szCs w:val="26"/>
                <w:lang w:eastAsia="en-US"/>
              </w:rPr>
              <w:t xml:space="preserve">рівності, </w:t>
            </w:r>
            <w:r w:rsidRPr="006D0E68">
              <w:rPr>
                <w:rFonts w:ascii="Times New Roman" w:hAnsi="Times New Roman"/>
                <w:szCs w:val="26"/>
                <w:lang w:eastAsia="en-US"/>
              </w:rPr>
              <w:t>зокрема шляхом</w:t>
            </w:r>
            <w:r w:rsidRPr="006D0E68">
              <w:rPr>
                <w:rFonts w:ascii="Times New Roman" w:hAnsi="Times New Roman"/>
                <w:spacing w:val="-4"/>
                <w:szCs w:val="26"/>
                <w:lang w:eastAsia="en-US"/>
              </w:rPr>
              <w:t xml:space="preserve"> участі </w:t>
            </w:r>
            <w:r w:rsidRPr="006D0E68">
              <w:rPr>
                <w:rFonts w:ascii="Times New Roman" w:hAnsi="Times New Roman"/>
                <w:szCs w:val="26"/>
                <w:lang w:eastAsia="en-US"/>
              </w:rPr>
              <w:t xml:space="preserve">таких </w:t>
            </w:r>
            <w:r w:rsidRPr="006D0E68">
              <w:rPr>
                <w:rFonts w:ascii="Times New Roman" w:hAnsi="Times New Roman"/>
                <w:spacing w:val="-3"/>
                <w:szCs w:val="26"/>
                <w:lang w:eastAsia="en-US"/>
              </w:rPr>
              <w:t>громадських</w:t>
            </w:r>
            <w:r w:rsidRPr="00970BED">
              <w:rPr>
                <w:rFonts w:ascii="Times New Roman" w:hAnsi="Times New Roman"/>
                <w:spacing w:val="-3"/>
                <w:szCs w:val="26"/>
                <w:lang w:val="ru-RU" w:eastAsia="en-US"/>
              </w:rPr>
              <w:br/>
            </w:r>
            <w:r w:rsidRPr="006D0E68">
              <w:rPr>
                <w:rFonts w:ascii="Times New Roman" w:hAnsi="Times New Roman"/>
                <w:spacing w:val="-1"/>
                <w:szCs w:val="26"/>
                <w:lang w:eastAsia="en-US"/>
              </w:rPr>
              <w:t xml:space="preserve">об’єднань </w:t>
            </w:r>
            <w:r w:rsidRPr="006D0E68">
              <w:rPr>
                <w:rFonts w:ascii="Times New Roman" w:hAnsi="Times New Roman"/>
                <w:spacing w:val="-17"/>
                <w:szCs w:val="26"/>
                <w:lang w:eastAsia="en-US"/>
              </w:rPr>
              <w:t xml:space="preserve">у </w:t>
            </w:r>
            <w:r w:rsidRPr="006D0E68">
              <w:rPr>
                <w:rFonts w:ascii="Times New Roman" w:hAnsi="Times New Roman"/>
                <w:szCs w:val="26"/>
                <w:lang w:eastAsia="en-US"/>
              </w:rPr>
              <w:t xml:space="preserve">консультативно-дорадчих органах, громадських радах, експертних та </w:t>
            </w:r>
            <w:r w:rsidRPr="006D0E68">
              <w:rPr>
                <w:rFonts w:ascii="Times New Roman" w:hAnsi="Times New Roman"/>
                <w:spacing w:val="-4"/>
                <w:szCs w:val="26"/>
                <w:lang w:eastAsia="en-US"/>
              </w:rPr>
              <w:t>робочих</w:t>
            </w:r>
            <w:r w:rsidRPr="006D0E68">
              <w:rPr>
                <w:rFonts w:ascii="Times New Roman" w:hAnsi="Times New Roman"/>
                <w:szCs w:val="26"/>
                <w:lang w:eastAsia="en-US"/>
              </w:rPr>
              <w:t xml:space="preserve"> групах, утворених </w:t>
            </w:r>
            <w:r w:rsidRPr="006D0E68">
              <w:rPr>
                <w:rFonts w:ascii="Times New Roman" w:hAnsi="Times New Roman"/>
                <w:spacing w:val="-6"/>
                <w:szCs w:val="26"/>
                <w:lang w:eastAsia="en-US"/>
              </w:rPr>
              <w:t xml:space="preserve">при </w:t>
            </w:r>
            <w:r w:rsidRPr="006D0E68">
              <w:rPr>
                <w:rFonts w:ascii="Times New Roman" w:hAnsi="Times New Roman"/>
                <w:szCs w:val="26"/>
                <w:lang w:eastAsia="en-US"/>
              </w:rPr>
              <w:t xml:space="preserve">центральних та </w:t>
            </w:r>
            <w:r w:rsidRPr="006D0E68">
              <w:rPr>
                <w:rFonts w:ascii="Times New Roman" w:hAnsi="Times New Roman"/>
                <w:spacing w:val="-3"/>
                <w:szCs w:val="26"/>
                <w:lang w:eastAsia="en-US"/>
              </w:rPr>
              <w:t xml:space="preserve">місцевих </w:t>
            </w:r>
            <w:r w:rsidRPr="006D0E68">
              <w:rPr>
                <w:rFonts w:ascii="Times New Roman" w:hAnsi="Times New Roman"/>
                <w:szCs w:val="26"/>
                <w:lang w:eastAsia="en-US"/>
              </w:rPr>
              <w:t xml:space="preserve">органах виконавчої </w:t>
            </w:r>
            <w:r w:rsidRPr="006D0E68">
              <w:rPr>
                <w:rFonts w:ascii="Times New Roman" w:hAnsi="Times New Roman"/>
                <w:spacing w:val="-3"/>
                <w:szCs w:val="26"/>
                <w:lang w:eastAsia="en-US"/>
              </w:rPr>
              <w:t xml:space="preserve">влади, </w:t>
            </w:r>
            <w:r w:rsidRPr="006D0E68">
              <w:rPr>
                <w:rFonts w:ascii="Times New Roman" w:hAnsi="Times New Roman"/>
                <w:szCs w:val="26"/>
                <w:lang w:eastAsia="en-US"/>
              </w:rPr>
              <w:t xml:space="preserve">органах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самоврядування</w:t>
            </w: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до складу консультативно-дорадчих органів, осіб</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консультативно-дорадчих органів, громадських рад, робочих груп та інших дорадчих органів</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70738D">
              <w:rPr>
                <w:rFonts w:ascii="Times New Roman" w:hAnsi="Times New Roman"/>
                <w:szCs w:val="26"/>
                <w:lang w:eastAsia="en-US"/>
              </w:rPr>
              <w:br/>
            </w:r>
            <w:r w:rsidRPr="006D0E68">
              <w:rPr>
                <w:rFonts w:ascii="Times New Roman" w:hAnsi="Times New Roman"/>
                <w:szCs w:val="26"/>
                <w:lang w:eastAsia="en-US"/>
              </w:rPr>
              <w:t>органи місцевого самоврядування (за згодою)</w:t>
            </w: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widowControl w:val="0"/>
              <w:tabs>
                <w:tab w:val="left" w:pos="1716"/>
              </w:tabs>
              <w:autoSpaceDE w:val="0"/>
              <w:autoSpaceDN w:val="0"/>
              <w:ind w:left="7" w:right="-28"/>
              <w:rPr>
                <w:rFonts w:ascii="Times New Roman" w:hAnsi="Times New Roman"/>
                <w:sz w:val="20"/>
                <w:lang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онлайн-консультацій, проведених через платформу громадських об’єднань “Рівні права та можливостіˮ</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970BED">
              <w:rPr>
                <w:rFonts w:ascii="Times New Roman" w:hAnsi="Times New Roman"/>
                <w:spacing w:val="-4"/>
                <w:szCs w:val="26"/>
                <w:lang w:eastAsia="en-US"/>
              </w:rPr>
              <w:t>3) забезпечення ефективного</w:t>
            </w:r>
            <w:r w:rsidRPr="006D0E68">
              <w:rPr>
                <w:rFonts w:ascii="Times New Roman" w:hAnsi="Times New Roman"/>
                <w:szCs w:val="26"/>
                <w:lang w:eastAsia="en-US"/>
              </w:rPr>
              <w:t xml:space="preserve"> функціонування платформи громадських об’єднань “Рівні права та можливостіˮ при Урядовому уповноваженому з питань гендерної політики</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Урядовий уповноважений з питань гендерної політики</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tabs>
                <w:tab w:val="left" w:pos="2382"/>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9. Забезпечення проведення регулярних інформаційно-просвітницьких </w:t>
            </w:r>
            <w:r w:rsidRPr="006D0E68">
              <w:rPr>
                <w:rFonts w:ascii="Times New Roman" w:hAnsi="Times New Roman"/>
                <w:spacing w:val="-9"/>
                <w:szCs w:val="26"/>
                <w:lang w:eastAsia="en-US"/>
              </w:rPr>
              <w:t xml:space="preserve">та </w:t>
            </w:r>
            <w:r w:rsidRPr="006D0E68">
              <w:rPr>
                <w:rFonts w:ascii="Times New Roman" w:hAnsi="Times New Roman"/>
                <w:szCs w:val="26"/>
                <w:lang w:eastAsia="en-US"/>
              </w:rPr>
              <w:t xml:space="preserve">навчальних заходів для різних груп жінок, зокрема з числа вразливих категорій, щодо методів та </w:t>
            </w:r>
            <w:r w:rsidRPr="006D0E68">
              <w:rPr>
                <w:rFonts w:ascii="Times New Roman" w:hAnsi="Times New Roman"/>
                <w:spacing w:val="-4"/>
                <w:szCs w:val="26"/>
                <w:lang w:eastAsia="en-US"/>
              </w:rPr>
              <w:t xml:space="preserve">форм </w:t>
            </w:r>
            <w:r w:rsidRPr="006D0E68">
              <w:rPr>
                <w:rFonts w:ascii="Times New Roman" w:hAnsi="Times New Roman"/>
                <w:szCs w:val="26"/>
                <w:lang w:eastAsia="en-US"/>
              </w:rPr>
              <w:t xml:space="preserve">участі у </w:t>
            </w:r>
            <w:r w:rsidRPr="006D0E68">
              <w:rPr>
                <w:rFonts w:ascii="Times New Roman" w:hAnsi="Times New Roman"/>
                <w:spacing w:val="-3"/>
                <w:szCs w:val="26"/>
                <w:lang w:eastAsia="en-US"/>
              </w:rPr>
              <w:t xml:space="preserve">формуванні, </w:t>
            </w:r>
            <w:r w:rsidRPr="006D0E68">
              <w:rPr>
                <w:rFonts w:ascii="Times New Roman" w:hAnsi="Times New Roman"/>
                <w:szCs w:val="26"/>
                <w:lang w:eastAsia="en-US"/>
              </w:rPr>
              <w:t xml:space="preserve">реалізації та оцінюванні політики на державному, регіональному та </w:t>
            </w:r>
            <w:r w:rsidRPr="006D0E68">
              <w:rPr>
                <w:rFonts w:ascii="Times New Roman" w:hAnsi="Times New Roman"/>
                <w:spacing w:val="-3"/>
                <w:szCs w:val="26"/>
                <w:lang w:eastAsia="en-US"/>
              </w:rPr>
              <w:t xml:space="preserve">місцевому </w:t>
            </w:r>
            <w:r w:rsidRPr="006D0E68">
              <w:rPr>
                <w:rFonts w:ascii="Times New Roman" w:hAnsi="Times New Roman"/>
                <w:szCs w:val="26"/>
                <w:lang w:eastAsia="en-US"/>
              </w:rPr>
              <w:t>рівні</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досліджень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1) проведення досліджень щодо визначення зміни </w:t>
            </w:r>
            <w:r w:rsidRPr="00970BED">
              <w:rPr>
                <w:rFonts w:ascii="Times New Roman" w:hAnsi="Times New Roman"/>
                <w:spacing w:val="-4"/>
                <w:szCs w:val="26"/>
                <w:lang w:eastAsia="en-US"/>
              </w:rPr>
              <w:t>рівня обізнаності суспільства</w:t>
            </w:r>
            <w:r w:rsidRPr="006D0E68">
              <w:rPr>
                <w:rFonts w:ascii="Times New Roman" w:hAnsi="Times New Roman"/>
                <w:szCs w:val="26"/>
                <w:lang w:eastAsia="en-US"/>
              </w:rPr>
              <w:t xml:space="preserve"> з питань забезпечення рівних прав та можливостей жінок і чоловіків та зменшення гендерних стереотипів у населення в результаті реалізації Концепції комунікації у сфері гендерної рівності, схваленої розпорядженням Кабінету Міністрів України від 16 вересня 2020</w:t>
            </w:r>
            <w:r>
              <w:rPr>
                <w:rFonts w:ascii="Times New Roman" w:hAnsi="Times New Roman"/>
                <w:szCs w:val="26"/>
                <w:lang w:eastAsia="en-US"/>
              </w:rPr>
              <w:t> </w:t>
            </w:r>
            <w:r w:rsidRPr="006D0E68">
              <w:rPr>
                <w:rFonts w:ascii="Times New Roman" w:hAnsi="Times New Roman"/>
                <w:szCs w:val="26"/>
                <w:lang w:eastAsia="en-US"/>
              </w:rPr>
              <w:t>р. №</w:t>
            </w:r>
            <w:r>
              <w:rPr>
                <w:rFonts w:ascii="Times New Roman" w:hAnsi="Times New Roman"/>
                <w:szCs w:val="26"/>
                <w:lang w:eastAsia="en-US"/>
              </w:rPr>
              <w:t> </w:t>
            </w:r>
            <w:r w:rsidRPr="006D0E68">
              <w:rPr>
                <w:rFonts w:ascii="Times New Roman" w:hAnsi="Times New Roman"/>
                <w:szCs w:val="26"/>
                <w:lang w:eastAsia="en-US"/>
              </w:rPr>
              <w:t>1128</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3"/>
              <w:rPr>
                <w:rFonts w:ascii="Times New Roman" w:hAnsi="Times New Roman"/>
                <w:szCs w:val="26"/>
                <w:lang w:eastAsia="en-US"/>
              </w:rPr>
            </w:pPr>
            <w:r w:rsidRPr="006D0E68">
              <w:rPr>
                <w:rFonts w:ascii="Times New Roman" w:hAnsi="Times New Roman"/>
                <w:szCs w:val="26"/>
                <w:lang w:eastAsia="en-US"/>
              </w:rPr>
              <w:t>Мінсоцполітики Нацсоцслужба</w:t>
            </w:r>
            <w:r w:rsidRPr="006D0E68">
              <w:rPr>
                <w:rFonts w:ascii="Times New Roman" w:hAnsi="Times New Roman"/>
                <w:szCs w:val="26"/>
                <w:lang w:eastAsia="en-US"/>
              </w:rPr>
              <w:br/>
              <w:t>обласні, Київська міська держадміністрації 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інформаційних та просвітницьких публічних кампаній за участю приватного бізнесу</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
              <w:rPr>
                <w:rFonts w:ascii="Times New Roman" w:hAnsi="Times New Roman"/>
                <w:szCs w:val="26"/>
                <w:lang w:eastAsia="en-US"/>
              </w:rPr>
            </w:pPr>
            <w:r w:rsidRPr="00E24C9F">
              <w:rPr>
                <w:rFonts w:ascii="Times New Roman" w:hAnsi="Times New Roman"/>
                <w:spacing w:val="-4"/>
                <w:szCs w:val="26"/>
                <w:lang w:eastAsia="en-US"/>
              </w:rPr>
              <w:t>2) проведення інформаційно-</w:t>
            </w:r>
            <w:r w:rsidRPr="006D0E68">
              <w:rPr>
                <w:rFonts w:ascii="Times New Roman" w:hAnsi="Times New Roman"/>
                <w:szCs w:val="26"/>
                <w:lang w:eastAsia="en-US"/>
              </w:rPr>
              <w:t xml:space="preserve">комунікаційних та просвітницьких публічних кампаній, спрямованих на подолання стереотипних уявлень населення щодо соціальної ролі жінки і чоловіка у суспільстві, із залученням приватного бізнесу, медіакомпаній та холдингів, жіночих та правозахисних громадських об’єднань, зокрема через діалог Уряду з бізнесом, систему заохочення щодо вироблення соціальної реклами </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3"/>
              <w:rPr>
                <w:rFonts w:ascii="Times New Roman" w:hAnsi="Times New Roman"/>
                <w:szCs w:val="26"/>
                <w:lang w:eastAsia="en-US"/>
              </w:rPr>
            </w:pPr>
            <w:r w:rsidRPr="006D0E68">
              <w:rPr>
                <w:rFonts w:ascii="Times New Roman" w:hAnsi="Times New Roman"/>
                <w:szCs w:val="26"/>
                <w:lang w:eastAsia="en-US"/>
              </w:rPr>
              <w:t>МКІП</w:t>
            </w:r>
            <w:r w:rsidRPr="006D0E68">
              <w:rPr>
                <w:rFonts w:ascii="Times New Roman" w:hAnsi="Times New Roman"/>
                <w:szCs w:val="26"/>
                <w:lang w:eastAsia="en-US"/>
              </w:rPr>
              <w:br/>
              <w:t>Нацсоцслужба</w:t>
            </w:r>
            <w:r w:rsidRPr="006D0E68">
              <w:rPr>
                <w:rFonts w:ascii="Times New Roman" w:hAnsi="Times New Roman"/>
                <w:szCs w:val="26"/>
                <w:lang w:eastAsia="en-US"/>
              </w:rPr>
              <w:br/>
              <w:t xml:space="preserve">Урядовий уповноважений з </w:t>
            </w:r>
            <w:r w:rsidRPr="006D0E68">
              <w:rPr>
                <w:rFonts w:ascii="Times New Roman" w:hAnsi="Times New Roman"/>
                <w:spacing w:val="-3"/>
                <w:szCs w:val="26"/>
                <w:lang w:eastAsia="en-US"/>
              </w:rPr>
              <w:t xml:space="preserve">питань </w:t>
            </w:r>
            <w:r w:rsidRPr="006D0E68">
              <w:rPr>
                <w:rFonts w:ascii="Times New Roman" w:hAnsi="Times New Roman"/>
                <w:szCs w:val="26"/>
                <w:lang w:eastAsia="en-US"/>
              </w:rPr>
              <w:t xml:space="preserve">гендерної політики </w:t>
            </w:r>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інформаційних заходів</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105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35</w:t>
            </w:r>
          </w:p>
        </w:tc>
        <w:tc>
          <w:tcPr>
            <w:tcW w:w="3378" w:type="dxa"/>
            <w:tcMar>
              <w:top w:w="28" w:type="dxa"/>
              <w:left w:w="28" w:type="dxa"/>
              <w:bottom w:w="28" w:type="dxa"/>
              <w:right w:w="28" w:type="dxa"/>
            </w:tcMar>
          </w:tcPr>
          <w:p w:rsidR="004C35FA" w:rsidRPr="00E24C9F" w:rsidRDefault="004C35FA" w:rsidP="00B467CC">
            <w:pPr>
              <w:widowControl w:val="0"/>
              <w:autoSpaceDE w:val="0"/>
              <w:autoSpaceDN w:val="0"/>
              <w:spacing w:before="60"/>
              <w:ind w:left="57" w:right="-13"/>
              <w:rPr>
                <w:rFonts w:ascii="Times New Roman" w:hAnsi="Times New Roman"/>
                <w:spacing w:val="-4"/>
                <w:szCs w:val="26"/>
                <w:lang w:eastAsia="en-US"/>
              </w:rPr>
            </w:pPr>
            <w:r w:rsidRPr="006D0E68">
              <w:rPr>
                <w:rFonts w:ascii="Times New Roman" w:hAnsi="Times New Roman"/>
                <w:szCs w:val="26"/>
                <w:lang w:eastAsia="en-US"/>
              </w:rPr>
              <w:t xml:space="preserve">3) проведення інформаційних заходів для підвищення інституційної </w:t>
            </w:r>
            <w:r w:rsidRPr="006D0E68">
              <w:rPr>
                <w:rFonts w:ascii="Times New Roman" w:hAnsi="Times New Roman"/>
                <w:spacing w:val="-3"/>
                <w:szCs w:val="26"/>
                <w:lang w:eastAsia="en-US"/>
              </w:rPr>
              <w:t xml:space="preserve">спроможності </w:t>
            </w:r>
            <w:r w:rsidRPr="006D0E68">
              <w:rPr>
                <w:rFonts w:ascii="Times New Roman" w:hAnsi="Times New Roman"/>
                <w:szCs w:val="26"/>
                <w:lang w:eastAsia="en-US"/>
              </w:rPr>
              <w:t xml:space="preserve">громадських об’єднань, які представляють різні групи жінок (ВІЛ-інфікованих </w:t>
            </w:r>
            <w:r>
              <w:rPr>
                <w:rFonts w:ascii="Times New Roman" w:hAnsi="Times New Roman"/>
                <w:szCs w:val="26"/>
                <w:lang w:eastAsia="en-US"/>
              </w:rPr>
              <w:t xml:space="preserve">осіб, </w:t>
            </w:r>
            <w:r w:rsidRPr="006D0E68">
              <w:rPr>
                <w:rFonts w:ascii="Times New Roman" w:hAnsi="Times New Roman"/>
                <w:szCs w:val="26"/>
                <w:lang w:eastAsia="en-US"/>
              </w:rPr>
              <w:t xml:space="preserve">осіб з інвалідністю, жінок, </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3"/>
              <w:rPr>
                <w:rFonts w:ascii="Times New Roman" w:hAnsi="Times New Roman"/>
                <w:szCs w:val="26"/>
                <w:lang w:eastAsia="en-US"/>
              </w:rPr>
            </w:pPr>
            <w:r w:rsidRPr="006D0E68">
              <w:rPr>
                <w:rFonts w:ascii="Times New Roman" w:hAnsi="Times New Roman"/>
                <w:szCs w:val="26"/>
                <w:lang w:eastAsia="en-US"/>
              </w:rPr>
              <w:t>Нацсоцслужба</w:t>
            </w:r>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3"/>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before="60"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28" w:type="dxa"/>
              <w:left w:w="28" w:type="dxa"/>
              <w:bottom w:w="28" w:type="dxa"/>
              <w:right w:w="28" w:type="dxa"/>
            </w:tcMar>
            <w:hideMark/>
          </w:tcPr>
          <w:p w:rsidR="004C35FA" w:rsidRPr="006D0E68" w:rsidRDefault="004C35FA" w:rsidP="00B467CC">
            <w:pPr>
              <w:widowControl w:val="0"/>
              <w:tabs>
                <w:tab w:val="left" w:pos="1733"/>
                <w:tab w:val="left" w:pos="3511"/>
              </w:tabs>
              <w:autoSpaceDE w:val="0"/>
              <w:autoSpaceDN w:val="0"/>
              <w:spacing w:before="60" w:line="228" w:lineRule="auto"/>
              <w:ind w:left="57"/>
              <w:rPr>
                <w:rFonts w:ascii="Times New Roman" w:hAnsi="Times New Roman"/>
                <w:szCs w:val="26"/>
                <w:lang w:eastAsia="en-US"/>
              </w:rPr>
            </w:pPr>
            <w:r w:rsidRPr="006D0E68">
              <w:rPr>
                <w:rFonts w:ascii="Times New Roman" w:hAnsi="Times New Roman"/>
                <w:szCs w:val="26"/>
                <w:lang w:eastAsia="en-US"/>
              </w:rPr>
              <w:t>які проживають у сільській місцевості, жінок, які належать до національних меншин, внутрішньо переміщених осіб, ветеран</w:t>
            </w:r>
            <w:r>
              <w:rPr>
                <w:rFonts w:ascii="Times New Roman" w:hAnsi="Times New Roman"/>
                <w:szCs w:val="26"/>
                <w:lang w:eastAsia="en-US"/>
              </w:rPr>
              <w:t>ів</w:t>
            </w:r>
            <w:r w:rsidRPr="006D0E68">
              <w:rPr>
                <w:rFonts w:ascii="Times New Roman" w:hAnsi="Times New Roman"/>
                <w:szCs w:val="26"/>
                <w:lang w:eastAsia="en-US"/>
              </w:rPr>
              <w:t xml:space="preserve"> тощо), з правових питань, комунікації,</w:t>
            </w:r>
            <w:r w:rsidRPr="006D0E68">
              <w:rPr>
                <w:rFonts w:ascii="Times New Roman" w:hAnsi="Times New Roman"/>
                <w:spacing w:val="47"/>
                <w:szCs w:val="26"/>
                <w:lang w:eastAsia="en-US"/>
              </w:rPr>
              <w:t xml:space="preserve"> </w:t>
            </w:r>
            <w:r w:rsidRPr="006D0E68">
              <w:rPr>
                <w:rFonts w:ascii="Times New Roman" w:hAnsi="Times New Roman"/>
                <w:szCs w:val="26"/>
                <w:lang w:eastAsia="en-US"/>
              </w:rPr>
              <w:t>проведення моніторингів</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p>
        </w:tc>
      </w:tr>
      <w:tr w:rsidR="004C35FA" w:rsidRPr="006D0E68" w:rsidTr="00B467CC">
        <w:trPr>
          <w:trHeight w:val="20"/>
        </w:trPr>
        <w:tc>
          <w:tcPr>
            <w:tcW w:w="15735" w:type="dxa"/>
            <w:gridSpan w:val="8"/>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Стратегічна ціль 2. Жінки та чоловіки вільні від насильства, зокрема пов’язаного з воєнними діями та збройними конфліктами, мають рівний доступ до правосуддя та беруть рівну участь у розбудові миру та постконфліктному відновленні</w:t>
            </w:r>
          </w:p>
        </w:tc>
      </w:tr>
      <w:tr w:rsidR="004C35FA" w:rsidRPr="006D0E68" w:rsidTr="00B467CC">
        <w:trPr>
          <w:trHeight w:val="20"/>
        </w:trPr>
        <w:tc>
          <w:tcPr>
            <w:tcW w:w="15735" w:type="dxa"/>
            <w:gridSpan w:val="8"/>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Оперативна ціль 2.1. Створено умови для ефективного запобігання та протидії всім видам насильства за ознакою статі</w:t>
            </w:r>
          </w:p>
        </w:tc>
      </w:tr>
      <w:tr w:rsidR="004C35FA" w:rsidRPr="006D0E68" w:rsidTr="00B467CC">
        <w:trPr>
          <w:trHeight w:val="20"/>
        </w:trPr>
        <w:tc>
          <w:tcPr>
            <w:tcW w:w="3451" w:type="dxa"/>
            <w:vMerge w:val="restart"/>
            <w:tcMar>
              <w:top w:w="28" w:type="dxa"/>
              <w:left w:w="28" w:type="dxa"/>
              <w:bottom w:w="28" w:type="dxa"/>
              <w:right w:w="28" w:type="dxa"/>
            </w:tcMar>
            <w:hideMark/>
          </w:tcPr>
          <w:p w:rsidR="004C35FA" w:rsidRPr="006D0E68" w:rsidRDefault="004C35FA" w:rsidP="00B467CC">
            <w:pPr>
              <w:widowControl w:val="0"/>
              <w:tabs>
                <w:tab w:val="left" w:pos="1187"/>
                <w:tab w:val="left" w:pos="1539"/>
                <w:tab w:val="left" w:pos="2304"/>
              </w:tabs>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 xml:space="preserve">10. Удосконалення механізму </w:t>
            </w:r>
            <w:r w:rsidRPr="006D0E68">
              <w:rPr>
                <w:rFonts w:ascii="Times New Roman" w:hAnsi="Times New Roman"/>
                <w:spacing w:val="-3"/>
                <w:szCs w:val="26"/>
                <w:lang w:eastAsia="en-US"/>
              </w:rPr>
              <w:t xml:space="preserve">координації </w:t>
            </w:r>
            <w:r w:rsidRPr="006D0E68">
              <w:rPr>
                <w:rFonts w:ascii="Times New Roman" w:hAnsi="Times New Roman"/>
                <w:szCs w:val="26"/>
                <w:lang w:eastAsia="en-US"/>
              </w:rPr>
              <w:t xml:space="preserve">взаємодії суб’єктів, </w:t>
            </w:r>
            <w:r w:rsidRPr="006D0E68">
              <w:rPr>
                <w:rFonts w:ascii="Times New Roman" w:hAnsi="Times New Roman"/>
                <w:spacing w:val="-9"/>
                <w:szCs w:val="26"/>
                <w:lang w:eastAsia="en-US"/>
              </w:rPr>
              <w:t xml:space="preserve">що </w:t>
            </w:r>
            <w:r w:rsidRPr="006D0E68">
              <w:rPr>
                <w:rFonts w:ascii="Times New Roman" w:hAnsi="Times New Roman"/>
                <w:szCs w:val="26"/>
                <w:lang w:eastAsia="en-US"/>
              </w:rPr>
              <w:t xml:space="preserve">здійснюють заходи у сфері запобігання та </w:t>
            </w:r>
            <w:r w:rsidRPr="006D0E68">
              <w:rPr>
                <w:rFonts w:ascii="Times New Roman" w:hAnsi="Times New Roman"/>
                <w:spacing w:val="-3"/>
                <w:szCs w:val="26"/>
                <w:lang w:eastAsia="en-US"/>
              </w:rPr>
              <w:t xml:space="preserve">протидії </w:t>
            </w:r>
            <w:r w:rsidRPr="006D0E68">
              <w:rPr>
                <w:rFonts w:ascii="Times New Roman" w:hAnsi="Times New Roman"/>
                <w:szCs w:val="26"/>
                <w:lang w:eastAsia="en-US"/>
              </w:rPr>
              <w:t xml:space="preserve">домашньому насильству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насильству за ознакою </w:t>
            </w:r>
            <w:r w:rsidRPr="006D0E68">
              <w:rPr>
                <w:rFonts w:ascii="Times New Roman" w:hAnsi="Times New Roman"/>
                <w:spacing w:val="-4"/>
                <w:szCs w:val="26"/>
                <w:lang w:eastAsia="en-US"/>
              </w:rPr>
              <w:t xml:space="preserve">статі </w:t>
            </w:r>
            <w:r w:rsidRPr="006D0E68">
              <w:rPr>
                <w:rFonts w:ascii="Times New Roman" w:hAnsi="Times New Roman"/>
                <w:szCs w:val="26"/>
                <w:lang w:eastAsia="en-US"/>
              </w:rPr>
              <w:t xml:space="preserve">(передусім між обласними, Київською </w:t>
            </w:r>
            <w:r w:rsidRPr="006D0E68">
              <w:rPr>
                <w:rFonts w:ascii="Times New Roman" w:hAnsi="Times New Roman"/>
                <w:spacing w:val="-4"/>
                <w:szCs w:val="26"/>
                <w:lang w:eastAsia="en-US"/>
              </w:rPr>
              <w:t xml:space="preserve">міською </w:t>
            </w:r>
            <w:r w:rsidRPr="006D0E68">
              <w:rPr>
                <w:rFonts w:ascii="Times New Roman" w:hAnsi="Times New Roman"/>
                <w:szCs w:val="26"/>
                <w:lang w:eastAsia="en-US"/>
              </w:rPr>
              <w:t xml:space="preserve">держадміністраціями, загальними </w:t>
            </w:r>
            <w:r w:rsidRPr="006D0E68">
              <w:rPr>
                <w:rFonts w:ascii="Times New Roman" w:hAnsi="Times New Roman"/>
                <w:spacing w:val="-9"/>
                <w:szCs w:val="26"/>
                <w:lang w:eastAsia="en-US"/>
              </w:rPr>
              <w:t>та</w:t>
            </w:r>
            <w:r w:rsidRPr="006D0E68">
              <w:rPr>
                <w:rFonts w:ascii="Times New Roman" w:hAnsi="Times New Roman"/>
                <w:szCs w:val="26"/>
                <w:lang w:eastAsia="en-US"/>
              </w:rPr>
              <w:t xml:space="preserve"> спеціалізованими службами підтримки осіб, які постраждали </w:t>
            </w:r>
            <w:r w:rsidRPr="006D0E68">
              <w:rPr>
                <w:rFonts w:ascii="Times New Roman" w:hAnsi="Times New Roman"/>
                <w:spacing w:val="-7"/>
                <w:szCs w:val="26"/>
                <w:lang w:eastAsia="en-US"/>
              </w:rPr>
              <w:t xml:space="preserve">від </w:t>
            </w:r>
            <w:r w:rsidRPr="006D0E68">
              <w:rPr>
                <w:rFonts w:ascii="Times New Roman" w:hAnsi="Times New Roman"/>
                <w:szCs w:val="26"/>
                <w:lang w:eastAsia="en-US"/>
              </w:rPr>
              <w:t xml:space="preserve">домашнього насильства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насильства за ознакою статі, </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засідань/ нарад</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600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200</w:t>
            </w:r>
          </w:p>
        </w:tc>
        <w:tc>
          <w:tcPr>
            <w:tcW w:w="3378"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 xml:space="preserve">1) проведення регулярних засідань/нарад у взаємодії із суб’єктами, що здійснюють заходи у сфері запобігання та протидії домашньому насильству та насильству за </w:t>
            </w:r>
            <w:r>
              <w:rPr>
                <w:rFonts w:ascii="Times New Roman" w:hAnsi="Times New Roman"/>
                <w:szCs w:val="26"/>
                <w:lang w:eastAsia="en-US"/>
              </w:rPr>
              <w:t xml:space="preserve"> </w:t>
            </w:r>
            <w:r w:rsidRPr="006D0E68">
              <w:rPr>
                <w:rFonts w:ascii="Times New Roman" w:hAnsi="Times New Roman"/>
                <w:szCs w:val="26"/>
                <w:lang w:eastAsia="en-US"/>
              </w:rPr>
              <w:t xml:space="preserve">ознакою </w:t>
            </w:r>
            <w:r w:rsidRPr="006D0E68">
              <w:rPr>
                <w:rFonts w:ascii="Times New Roman" w:hAnsi="Times New Roman"/>
                <w:spacing w:val="-4"/>
                <w:szCs w:val="26"/>
                <w:lang w:eastAsia="en-US"/>
              </w:rPr>
              <w:t xml:space="preserve">статі, </w:t>
            </w:r>
            <w:r w:rsidRPr="006D0E68">
              <w:rPr>
                <w:rFonts w:ascii="Times New Roman" w:hAnsi="Times New Roman"/>
                <w:szCs w:val="26"/>
                <w:lang w:eastAsia="en-US"/>
              </w:rPr>
              <w:t>сексуальному насильству в умовах</w:t>
            </w:r>
            <w:r w:rsidRPr="006D0E68">
              <w:rPr>
                <w:rFonts w:ascii="Times New Roman" w:hAnsi="Times New Roman"/>
                <w:spacing w:val="-6"/>
                <w:szCs w:val="26"/>
                <w:lang w:eastAsia="en-US"/>
              </w:rPr>
              <w:t xml:space="preserve"> </w:t>
            </w:r>
            <w:r w:rsidRPr="006D0E68">
              <w:rPr>
                <w:rFonts w:ascii="Times New Roman" w:hAnsi="Times New Roman"/>
                <w:szCs w:val="26"/>
                <w:lang w:eastAsia="en-US"/>
              </w:rPr>
              <w:t>конфлікту</w:t>
            </w:r>
          </w:p>
        </w:tc>
        <w:tc>
          <w:tcPr>
            <w:tcW w:w="3423"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34"/>
              <w:rPr>
                <w:rFonts w:ascii="Times New Roman" w:hAnsi="Times New Roman"/>
                <w:szCs w:val="26"/>
                <w:lang w:eastAsia="en-US"/>
              </w:rPr>
            </w:pPr>
            <w:r w:rsidRPr="006D0E68">
              <w:rPr>
                <w:rFonts w:ascii="Times New Roman" w:hAnsi="Times New Roman"/>
                <w:szCs w:val="26"/>
                <w:lang w:eastAsia="en-US"/>
              </w:rPr>
              <w:t xml:space="preserve">обласні, Київська </w:t>
            </w:r>
            <w:r w:rsidRPr="006D0E68">
              <w:rPr>
                <w:rFonts w:ascii="Times New Roman" w:hAnsi="Times New Roman"/>
                <w:spacing w:val="-3"/>
                <w:szCs w:val="26"/>
                <w:lang w:eastAsia="en-US"/>
              </w:rPr>
              <w:t xml:space="preserve">міська </w:t>
            </w:r>
            <w:r w:rsidRPr="006D0E68">
              <w:rPr>
                <w:rFonts w:ascii="Times New Roman" w:hAnsi="Times New Roman"/>
                <w:szCs w:val="26"/>
                <w:lang w:eastAsia="en-US"/>
              </w:rPr>
              <w:t>держадміністрації</w:t>
            </w:r>
            <w:r w:rsidRPr="006D0E68">
              <w:rPr>
                <w:rFonts w:ascii="Times New Roman" w:hAnsi="Times New Roman"/>
                <w:szCs w:val="26"/>
                <w:lang w:eastAsia="en-US"/>
              </w:rPr>
              <w:br/>
              <w:t xml:space="preserve">Координаційний центр </w:t>
            </w:r>
            <w:r w:rsidRPr="006D0E68">
              <w:rPr>
                <w:rFonts w:ascii="Times New Roman" w:hAnsi="Times New Roman"/>
                <w:spacing w:val="-12"/>
                <w:szCs w:val="26"/>
                <w:lang w:eastAsia="en-US"/>
              </w:rPr>
              <w:t xml:space="preserve">з </w:t>
            </w:r>
            <w:r w:rsidRPr="006D0E68">
              <w:rPr>
                <w:rFonts w:ascii="Times New Roman" w:hAnsi="Times New Roman"/>
                <w:szCs w:val="26"/>
                <w:lang w:eastAsia="en-US"/>
              </w:rPr>
              <w:t xml:space="preserve">надання </w:t>
            </w:r>
            <w:r w:rsidRPr="006D0E68">
              <w:rPr>
                <w:rFonts w:ascii="Times New Roman" w:hAnsi="Times New Roman"/>
                <w:spacing w:val="-3"/>
                <w:szCs w:val="26"/>
                <w:lang w:eastAsia="en-US"/>
              </w:rPr>
              <w:t xml:space="preserve">правової </w:t>
            </w:r>
            <w:r w:rsidRPr="006D0E68">
              <w:rPr>
                <w:rFonts w:ascii="Times New Roman" w:hAnsi="Times New Roman"/>
                <w:szCs w:val="26"/>
                <w:lang w:eastAsia="en-US"/>
              </w:rPr>
              <w:t xml:space="preserve">допомоги </w:t>
            </w:r>
            <w:r w:rsidRPr="0048620F">
              <w:rPr>
                <w:rFonts w:ascii="Times New Roman" w:hAnsi="Times New Roman"/>
                <w:spacing w:val="-4"/>
                <w:szCs w:val="26"/>
                <w:lang w:eastAsia="en-US"/>
              </w:rPr>
              <w:t>та центри з надання безоплатної</w:t>
            </w:r>
            <w:r w:rsidRPr="006D0E68">
              <w:rPr>
                <w:rFonts w:ascii="Times New Roman" w:hAnsi="Times New Roman"/>
                <w:spacing w:val="-3"/>
                <w:szCs w:val="26"/>
                <w:lang w:eastAsia="en-US"/>
              </w:rPr>
              <w:t xml:space="preserve"> </w:t>
            </w:r>
            <w:r w:rsidRPr="006D0E68">
              <w:rPr>
                <w:rFonts w:ascii="Times New Roman" w:hAnsi="Times New Roman"/>
                <w:szCs w:val="26"/>
                <w:lang w:eastAsia="en-US"/>
              </w:rPr>
              <w:t xml:space="preserve">вторинної </w:t>
            </w:r>
            <w:r w:rsidRPr="006D0E68">
              <w:rPr>
                <w:rFonts w:ascii="Times New Roman" w:hAnsi="Times New Roman"/>
                <w:spacing w:val="-3"/>
                <w:szCs w:val="26"/>
                <w:lang w:eastAsia="en-US"/>
              </w:rPr>
              <w:t xml:space="preserve">правової </w:t>
            </w:r>
            <w:r w:rsidRPr="006D0E68">
              <w:rPr>
                <w:rFonts w:ascii="Times New Roman" w:hAnsi="Times New Roman"/>
                <w:szCs w:val="26"/>
                <w:lang w:eastAsia="en-US"/>
              </w:rPr>
              <w:t>допомоги (за згодою)</w:t>
            </w:r>
            <w:r w:rsidRPr="006D0E68">
              <w:rPr>
                <w:rFonts w:ascii="Times New Roman" w:hAnsi="Times New Roman"/>
                <w:szCs w:val="26"/>
                <w:lang w:eastAsia="en-US"/>
              </w:rPr>
              <w:br/>
              <w:t xml:space="preserve">головні </w:t>
            </w:r>
            <w:r w:rsidRPr="006D0E68">
              <w:rPr>
                <w:rFonts w:ascii="Times New Roman" w:hAnsi="Times New Roman"/>
                <w:spacing w:val="-3"/>
                <w:szCs w:val="26"/>
                <w:lang w:eastAsia="en-US"/>
              </w:rPr>
              <w:t xml:space="preserve">управління </w:t>
            </w:r>
            <w:r w:rsidRPr="006D0E68">
              <w:rPr>
                <w:rFonts w:ascii="Times New Roman" w:hAnsi="Times New Roman"/>
                <w:szCs w:val="26"/>
                <w:lang w:eastAsia="en-US"/>
              </w:rPr>
              <w:t xml:space="preserve">Національної поліції в областях та м. </w:t>
            </w:r>
            <w:r w:rsidRPr="006D0E68">
              <w:rPr>
                <w:rFonts w:ascii="Times New Roman" w:hAnsi="Times New Roman"/>
                <w:spacing w:val="-4"/>
                <w:szCs w:val="26"/>
                <w:lang w:eastAsia="en-US"/>
              </w:rPr>
              <w:t xml:space="preserve">Києві </w:t>
            </w:r>
            <w:r w:rsidRPr="006D0E68">
              <w:rPr>
                <w:rFonts w:ascii="Times New Roman" w:hAnsi="Times New Roman"/>
                <w:szCs w:val="26"/>
                <w:lang w:eastAsia="en-US"/>
              </w:rPr>
              <w:t xml:space="preserve">громадські </w:t>
            </w:r>
            <w:r w:rsidRPr="006D0E68">
              <w:rPr>
                <w:rFonts w:ascii="Times New Roman" w:hAnsi="Times New Roman"/>
                <w:spacing w:val="-3"/>
                <w:szCs w:val="26"/>
                <w:lang w:eastAsia="en-US"/>
              </w:rPr>
              <w:t xml:space="preserve">об’єднання </w:t>
            </w:r>
            <w:r w:rsidRPr="006D0E68">
              <w:rPr>
                <w:rFonts w:ascii="Times New Roman" w:hAnsi="Times New Roman"/>
                <w:szCs w:val="26"/>
                <w:lang w:eastAsia="en-US"/>
              </w:rPr>
              <w:t xml:space="preserve">(за </w:t>
            </w:r>
            <w:r w:rsidRPr="006D0E68">
              <w:rPr>
                <w:rFonts w:ascii="Times New Roman" w:hAnsi="Times New Roman"/>
                <w:spacing w:val="-3"/>
                <w:szCs w:val="26"/>
                <w:lang w:eastAsia="en-US"/>
              </w:rPr>
              <w:t>згодою)</w:t>
            </w:r>
            <w:r w:rsidRPr="006D0E68">
              <w:rPr>
                <w:rFonts w:ascii="Times New Roman" w:hAnsi="Times New Roman"/>
                <w:szCs w:val="26"/>
                <w:lang w:eastAsia="en-US"/>
              </w:rPr>
              <w:br/>
              <w:t>суди першої інстанції (за згодою)</w:t>
            </w:r>
            <w:r w:rsidRPr="006D0E68">
              <w:rPr>
                <w:rFonts w:ascii="Times New Roman" w:hAnsi="Times New Roman"/>
                <w:szCs w:val="26"/>
                <w:lang w:eastAsia="en-US"/>
              </w:rPr>
              <w:br/>
              <w:t xml:space="preserve">органи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згодою)</w:t>
            </w: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spacing w:before="60" w:line="230" w:lineRule="auto"/>
              <w:ind w:left="7" w:right="162"/>
              <w:rPr>
                <w:rFonts w:ascii="Times New Roman" w:hAnsi="Times New Roman"/>
                <w:szCs w:val="26"/>
                <w:lang w:eastAsia="en-US"/>
              </w:rPr>
            </w:pPr>
          </w:p>
        </w:tc>
        <w:tc>
          <w:tcPr>
            <w:tcW w:w="2696"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r w:rsidRPr="006D0E68">
              <w:rPr>
                <w:rFonts w:ascii="Times New Roman" w:hAnsi="Times New Roman"/>
                <w:szCs w:val="26"/>
                <w:lang w:eastAsia="en-US"/>
              </w:rPr>
              <w:t>кількість завдань, виконаних за результатами протокольних рішень засідань/нарад,</w:t>
            </w:r>
            <w:r>
              <w:rPr>
                <w:rFonts w:ascii="Times New Roman" w:hAnsi="Times New Roman"/>
                <w:szCs w:val="26"/>
                <w:lang w:eastAsia="en-US"/>
              </w:rPr>
              <w:t xml:space="preserve"> </w:t>
            </w:r>
            <w:r w:rsidRPr="006D0E68">
              <w:rPr>
                <w:rFonts w:ascii="Times New Roman" w:hAnsi="Times New Roman"/>
                <w:szCs w:val="26"/>
                <w:lang w:eastAsia="en-US"/>
              </w:rPr>
              <w:t>одиниць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3378" w:type="dxa"/>
            <w:vMerge/>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widowControl w:val="0"/>
              <w:tabs>
                <w:tab w:val="left" w:pos="1452"/>
                <w:tab w:val="left" w:pos="2061"/>
              </w:tabs>
              <w:autoSpaceDE w:val="0"/>
              <w:autoSpaceDN w:val="0"/>
              <w:spacing w:before="60" w:line="230" w:lineRule="auto"/>
              <w:ind w:left="57" w:right="114"/>
              <w:rPr>
                <w:rFonts w:ascii="Times New Roman" w:hAnsi="Times New Roman"/>
                <w:szCs w:val="26"/>
                <w:lang w:eastAsia="en-US"/>
              </w:rPr>
            </w:pPr>
          </w:p>
        </w:tc>
      </w:tr>
      <w:tr w:rsidR="004C35FA" w:rsidRPr="006D0E68" w:rsidTr="00B467CC">
        <w:trPr>
          <w:trHeight w:val="957"/>
        </w:trPr>
        <w:tc>
          <w:tcPr>
            <w:tcW w:w="3451" w:type="dxa"/>
            <w:vMerge/>
            <w:tcMar>
              <w:top w:w="28" w:type="dxa"/>
              <w:left w:w="28" w:type="dxa"/>
              <w:bottom w:w="28" w:type="dxa"/>
              <w:right w:w="28" w:type="dxa"/>
            </w:tcMar>
          </w:tcPr>
          <w:p w:rsidR="004C35FA" w:rsidRPr="006D0E68" w:rsidRDefault="004C35FA" w:rsidP="00B467CC">
            <w:pPr>
              <w:ind w:left="7" w:right="162"/>
              <w:rPr>
                <w:rFonts w:ascii="Times New Roman" w:hAnsi="Times New Roman"/>
                <w:szCs w:val="26"/>
                <w:lang w:eastAsia="en-US"/>
              </w:rPr>
            </w:pPr>
          </w:p>
        </w:tc>
        <w:tc>
          <w:tcPr>
            <w:tcW w:w="2696" w:type="dxa"/>
            <w:vMerge/>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jc w:val="center"/>
              <w:rPr>
                <w:rFonts w:ascii="Times New Roman" w:hAnsi="Times New Roman"/>
                <w:szCs w:val="26"/>
                <w:lang w:eastAsia="en-US"/>
              </w:rPr>
            </w:pPr>
          </w:p>
        </w:tc>
        <w:tc>
          <w:tcPr>
            <w:tcW w:w="3378" w:type="dxa"/>
            <w:vMerge/>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vMerge/>
            <w:tcMar>
              <w:top w:w="28" w:type="dxa"/>
              <w:left w:w="28" w:type="dxa"/>
              <w:bottom w:w="28" w:type="dxa"/>
              <w:right w:w="28" w:type="dxa"/>
            </w:tcMar>
          </w:tcPr>
          <w:p w:rsidR="004C35FA" w:rsidRPr="006D0E68" w:rsidRDefault="004C35FA" w:rsidP="00B467CC">
            <w:pPr>
              <w:widowControl w:val="0"/>
              <w:tabs>
                <w:tab w:val="left" w:pos="1681"/>
              </w:tabs>
              <w:autoSpaceDE w:val="0"/>
              <w:autoSpaceDN w:val="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spacing w:line="228" w:lineRule="auto"/>
              <w:ind w:left="7" w:right="162"/>
              <w:rPr>
                <w:rFonts w:ascii="Times New Roman" w:hAnsi="Times New Roman"/>
                <w:sz w:val="20"/>
                <w:lang w:eastAsia="uk-UA"/>
              </w:rPr>
            </w:pPr>
            <w:r w:rsidRPr="006D0E68">
              <w:rPr>
                <w:rFonts w:ascii="Times New Roman" w:hAnsi="Times New Roman"/>
                <w:szCs w:val="26"/>
                <w:lang w:eastAsia="en-US"/>
              </w:rPr>
              <w:lastRenderedPageBreak/>
              <w:t xml:space="preserve">закладами освіти, </w:t>
            </w:r>
            <w:r w:rsidRPr="006D0E68">
              <w:rPr>
                <w:rFonts w:ascii="Times New Roman" w:hAnsi="Times New Roman"/>
                <w:spacing w:val="-3"/>
                <w:szCs w:val="26"/>
                <w:lang w:eastAsia="en-US"/>
              </w:rPr>
              <w:t xml:space="preserve">охорони </w:t>
            </w:r>
            <w:r w:rsidRPr="006D0E68">
              <w:rPr>
                <w:rFonts w:ascii="Times New Roman" w:hAnsi="Times New Roman"/>
                <w:szCs w:val="26"/>
                <w:lang w:eastAsia="en-US"/>
              </w:rPr>
              <w:t xml:space="preserve">здоров’я, правоохоронними органами, центрами </w:t>
            </w:r>
            <w:r w:rsidRPr="006D0E68">
              <w:rPr>
                <w:rFonts w:ascii="Times New Roman" w:hAnsi="Times New Roman"/>
                <w:spacing w:val="-13"/>
                <w:szCs w:val="26"/>
                <w:lang w:eastAsia="en-US"/>
              </w:rPr>
              <w:t xml:space="preserve">з </w:t>
            </w:r>
            <w:r w:rsidRPr="006D0E68">
              <w:rPr>
                <w:rFonts w:ascii="Times New Roman" w:hAnsi="Times New Roman"/>
                <w:szCs w:val="26"/>
                <w:lang w:eastAsia="en-US"/>
              </w:rPr>
              <w:t xml:space="preserve">надання </w:t>
            </w:r>
            <w:r w:rsidRPr="006D0E68">
              <w:rPr>
                <w:rFonts w:ascii="Times New Roman" w:hAnsi="Times New Roman"/>
                <w:spacing w:val="-3"/>
                <w:szCs w:val="26"/>
                <w:lang w:eastAsia="en-US"/>
              </w:rPr>
              <w:t xml:space="preserve">безоплатної </w:t>
            </w:r>
            <w:r w:rsidRPr="006D0E68">
              <w:rPr>
                <w:rFonts w:ascii="Times New Roman" w:hAnsi="Times New Roman"/>
                <w:szCs w:val="26"/>
                <w:lang w:eastAsia="en-US"/>
              </w:rPr>
              <w:t xml:space="preserve">вторинної правової допомоги, </w:t>
            </w:r>
            <w:r w:rsidRPr="006D0E68">
              <w:rPr>
                <w:rFonts w:ascii="Times New Roman" w:hAnsi="Times New Roman"/>
                <w:spacing w:val="-5"/>
                <w:szCs w:val="26"/>
                <w:lang w:eastAsia="en-US"/>
              </w:rPr>
              <w:t xml:space="preserve">судами, громадськими </w:t>
            </w:r>
            <w:r w:rsidRPr="006D0E68">
              <w:rPr>
                <w:rFonts w:ascii="Times New Roman" w:hAnsi="Times New Roman"/>
                <w:szCs w:val="26"/>
                <w:lang w:eastAsia="en-US"/>
              </w:rPr>
              <w:t>об’єднаннями</w:t>
            </w:r>
            <w:r>
              <w:rPr>
                <w:rFonts w:ascii="Times New Roman" w:hAnsi="Times New Roman"/>
                <w:szCs w:val="26"/>
                <w:lang w:eastAsia="en-US"/>
              </w:rPr>
              <w:t>,</w:t>
            </w:r>
            <w:r w:rsidRPr="006D0E68">
              <w:rPr>
                <w:rFonts w:ascii="Times New Roman" w:hAnsi="Times New Roman"/>
                <w:spacing w:val="-3"/>
                <w:szCs w:val="26"/>
                <w:lang w:eastAsia="en-US"/>
              </w:rPr>
              <w:t xml:space="preserve"> </w:t>
            </w:r>
            <w:r w:rsidRPr="006D0E68">
              <w:rPr>
                <w:rFonts w:ascii="Times New Roman" w:hAnsi="Times New Roman"/>
                <w:szCs w:val="26"/>
                <w:lang w:eastAsia="en-US"/>
              </w:rPr>
              <w:t xml:space="preserve">приватними </w:t>
            </w:r>
            <w:r w:rsidRPr="006D0E68">
              <w:rPr>
                <w:rFonts w:ascii="Times New Roman" w:hAnsi="Times New Roman"/>
                <w:spacing w:val="-3"/>
                <w:szCs w:val="26"/>
                <w:lang w:eastAsia="en-US"/>
              </w:rPr>
              <w:t xml:space="preserve">надавачами </w:t>
            </w:r>
            <w:r w:rsidRPr="006D0E68">
              <w:rPr>
                <w:rFonts w:ascii="Times New Roman" w:hAnsi="Times New Roman"/>
                <w:szCs w:val="26"/>
                <w:lang w:eastAsia="en-US"/>
              </w:rPr>
              <w:t xml:space="preserve">послуг), для </w:t>
            </w:r>
            <w:r w:rsidRPr="006D0E68">
              <w:rPr>
                <w:rFonts w:ascii="Times New Roman" w:hAnsi="Times New Roman"/>
                <w:spacing w:val="-3"/>
                <w:szCs w:val="26"/>
                <w:lang w:eastAsia="en-US"/>
              </w:rPr>
              <w:t xml:space="preserve">ефективного </w:t>
            </w:r>
            <w:r w:rsidRPr="006D0E68">
              <w:rPr>
                <w:rFonts w:ascii="Times New Roman" w:hAnsi="Times New Roman"/>
                <w:szCs w:val="26"/>
                <w:lang w:eastAsia="en-US"/>
              </w:rPr>
              <w:t xml:space="preserve">запобігання, реагування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покращення якості </w:t>
            </w:r>
            <w:r w:rsidRPr="006D0E68">
              <w:rPr>
                <w:rFonts w:ascii="Times New Roman" w:hAnsi="Times New Roman"/>
                <w:spacing w:val="-3"/>
                <w:szCs w:val="26"/>
                <w:lang w:eastAsia="en-US"/>
              </w:rPr>
              <w:t xml:space="preserve">надання </w:t>
            </w:r>
            <w:r w:rsidRPr="006D0E68">
              <w:rPr>
                <w:rFonts w:ascii="Times New Roman" w:hAnsi="Times New Roman"/>
                <w:szCs w:val="26"/>
                <w:lang w:eastAsia="en-US"/>
              </w:rPr>
              <w:t xml:space="preserve">підтримки </w:t>
            </w:r>
            <w:r w:rsidRPr="006D0E68">
              <w:rPr>
                <w:rFonts w:ascii="Times New Roman" w:hAnsi="Times New Roman"/>
                <w:spacing w:val="-3"/>
                <w:szCs w:val="26"/>
                <w:lang w:eastAsia="en-US"/>
              </w:rPr>
              <w:t xml:space="preserve">постраждалим </w:t>
            </w:r>
            <w:r w:rsidRPr="006D0E68">
              <w:rPr>
                <w:rFonts w:ascii="Times New Roman" w:hAnsi="Times New Roman"/>
                <w:szCs w:val="26"/>
                <w:lang w:eastAsia="en-US"/>
              </w:rPr>
              <w:t>від всіх форм насильства за ознакою</w:t>
            </w:r>
            <w:r w:rsidRPr="006D0E68">
              <w:rPr>
                <w:rFonts w:ascii="Times New Roman" w:hAnsi="Times New Roman"/>
                <w:spacing w:val="-3"/>
                <w:szCs w:val="26"/>
                <w:lang w:eastAsia="en-US"/>
              </w:rPr>
              <w:t xml:space="preserve"> </w:t>
            </w:r>
            <w:r w:rsidRPr="006D0E68">
              <w:rPr>
                <w:rFonts w:ascii="Times New Roman" w:hAnsi="Times New Roman"/>
                <w:szCs w:val="26"/>
                <w:lang w:eastAsia="en-US"/>
              </w:rPr>
              <w:t>статі</w:t>
            </w: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матриць індикаторів, одиниць</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розроблення матриці індикаторів раннього попередження сексуального насильства, пов’язаного з</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конфліктом</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ind w:left="57" w:right="113"/>
              <w:rPr>
                <w:rFonts w:ascii="Times New Roman" w:hAnsi="Times New Roman"/>
                <w:szCs w:val="26"/>
                <w:lang w:eastAsia="en-US"/>
              </w:rPr>
            </w:pPr>
            <w:r w:rsidRPr="006D0E68">
              <w:rPr>
                <w:rFonts w:ascii="Times New Roman" w:hAnsi="Times New Roman"/>
                <w:szCs w:val="26"/>
                <w:lang w:eastAsia="en-US"/>
              </w:rPr>
              <w:t>Мінсоцполітики</w:t>
            </w:r>
            <w:r w:rsidRPr="006D0E68">
              <w:rPr>
                <w:rFonts w:ascii="Times New Roman" w:hAnsi="Times New Roman"/>
                <w:szCs w:val="26"/>
                <w:lang w:eastAsia="en-US"/>
              </w:rPr>
              <w:br/>
              <w:t xml:space="preserve">Урядовий уповноважений з </w:t>
            </w:r>
            <w:r w:rsidRPr="006D0E68">
              <w:rPr>
                <w:rFonts w:ascii="Times New Roman" w:hAnsi="Times New Roman"/>
                <w:spacing w:val="-3"/>
                <w:szCs w:val="26"/>
                <w:lang w:eastAsia="en-US"/>
              </w:rPr>
              <w:t xml:space="preserve">питань </w:t>
            </w:r>
            <w:r w:rsidRPr="006D0E68">
              <w:rPr>
                <w:rFonts w:ascii="Times New Roman" w:hAnsi="Times New Roman"/>
                <w:szCs w:val="26"/>
                <w:lang w:eastAsia="en-US"/>
              </w:rPr>
              <w:t xml:space="preserve">гендерної </w:t>
            </w:r>
            <w:r w:rsidRPr="006D0E68">
              <w:rPr>
                <w:rFonts w:ascii="Times New Roman" w:hAnsi="Times New Roman"/>
                <w:spacing w:val="-3"/>
                <w:szCs w:val="26"/>
                <w:lang w:eastAsia="en-US"/>
              </w:rPr>
              <w:t xml:space="preserve">політики </w:t>
            </w:r>
            <w:r>
              <w:rPr>
                <w:rFonts w:ascii="Times New Roman" w:hAnsi="Times New Roman"/>
                <w:spacing w:val="-3"/>
                <w:szCs w:val="26"/>
                <w:lang w:eastAsia="en-US"/>
              </w:rPr>
              <w:br/>
            </w:r>
            <w:r w:rsidRPr="006D0E68">
              <w:rPr>
                <w:rFonts w:ascii="Times New Roman" w:hAnsi="Times New Roman"/>
                <w:szCs w:val="26"/>
                <w:lang w:eastAsia="en-US"/>
              </w:rPr>
              <w:t>Міноборони</w:t>
            </w:r>
            <w:r w:rsidRPr="006D0E68">
              <w:rPr>
                <w:rFonts w:ascii="Times New Roman" w:hAnsi="Times New Roman"/>
                <w:szCs w:val="26"/>
                <w:lang w:eastAsia="en-US"/>
              </w:rPr>
              <w:br/>
              <w:t>МВС</w:t>
            </w:r>
            <w:r w:rsidRPr="006D0E68">
              <w:rPr>
                <w:rFonts w:ascii="Times New Roman" w:hAnsi="Times New Roman"/>
                <w:szCs w:val="26"/>
                <w:lang w:eastAsia="en-US"/>
              </w:rPr>
              <w:br/>
              <w:t xml:space="preserve">Мінреінтеграції </w:t>
            </w:r>
            <w:r w:rsidRPr="006D0E68">
              <w:rPr>
                <w:rFonts w:ascii="Times New Roman" w:hAnsi="Times New Roman"/>
                <w:szCs w:val="26"/>
                <w:lang w:eastAsia="en-US"/>
              </w:rPr>
              <w:br/>
              <w:t>Мін’юст</w:t>
            </w:r>
            <w:r w:rsidRPr="006D0E68">
              <w:rPr>
                <w:rFonts w:ascii="Times New Roman" w:hAnsi="Times New Roman"/>
                <w:szCs w:val="26"/>
                <w:lang w:eastAsia="en-US"/>
              </w:rPr>
              <w:br/>
              <w:t xml:space="preserve">МОН </w:t>
            </w:r>
            <w:r w:rsidRPr="006D0E68">
              <w:rPr>
                <w:rFonts w:ascii="Times New Roman" w:hAnsi="Times New Roman"/>
                <w:szCs w:val="26"/>
                <w:lang w:eastAsia="en-US"/>
              </w:rPr>
              <w:br/>
              <w:t>МОЗ</w:t>
            </w:r>
            <w:r w:rsidRPr="006D0E68">
              <w:rPr>
                <w:rFonts w:ascii="Times New Roman" w:hAnsi="Times New Roman"/>
                <w:szCs w:val="26"/>
                <w:lang w:eastAsia="en-US"/>
              </w:rPr>
              <w:br/>
              <w:t xml:space="preserve">Національна </w:t>
            </w:r>
            <w:r w:rsidRPr="006D0E68">
              <w:rPr>
                <w:rFonts w:ascii="Times New Roman" w:hAnsi="Times New Roman"/>
                <w:spacing w:val="-4"/>
                <w:szCs w:val="26"/>
                <w:lang w:eastAsia="en-US"/>
              </w:rPr>
              <w:t xml:space="preserve">поліція </w:t>
            </w:r>
            <w:r w:rsidRPr="006D0E68">
              <w:rPr>
                <w:rFonts w:ascii="Times New Roman" w:hAnsi="Times New Roman"/>
                <w:spacing w:val="-4"/>
                <w:szCs w:val="26"/>
                <w:lang w:eastAsia="en-US"/>
              </w:rPr>
              <w:br/>
            </w:r>
            <w:r w:rsidRPr="006D0E68">
              <w:rPr>
                <w:rFonts w:ascii="Times New Roman" w:hAnsi="Times New Roman"/>
                <w:szCs w:val="26"/>
                <w:lang w:eastAsia="en-US"/>
              </w:rPr>
              <w:t>ДСНС</w:t>
            </w:r>
            <w:r w:rsidRPr="006D0E68">
              <w:rPr>
                <w:rFonts w:ascii="Times New Roman" w:hAnsi="Times New Roman"/>
                <w:szCs w:val="26"/>
                <w:lang w:eastAsia="en-US"/>
              </w:rPr>
              <w:br/>
              <w:t>ДМС</w:t>
            </w:r>
            <w:r w:rsidRPr="006D0E68">
              <w:rPr>
                <w:rFonts w:ascii="Times New Roman" w:hAnsi="Times New Roman"/>
                <w:szCs w:val="26"/>
                <w:lang w:eastAsia="en-US"/>
              </w:rPr>
              <w:br/>
              <w:t xml:space="preserve">Національна </w:t>
            </w:r>
            <w:r w:rsidRPr="006D0E68">
              <w:rPr>
                <w:rFonts w:ascii="Times New Roman" w:hAnsi="Times New Roman"/>
                <w:spacing w:val="-4"/>
                <w:szCs w:val="26"/>
                <w:lang w:eastAsia="en-US"/>
              </w:rPr>
              <w:t xml:space="preserve">гвардія </w:t>
            </w:r>
            <w:r w:rsidRPr="006D0E68">
              <w:rPr>
                <w:rFonts w:ascii="Times New Roman" w:hAnsi="Times New Roman"/>
                <w:szCs w:val="26"/>
                <w:lang w:eastAsia="en-US"/>
              </w:rPr>
              <w:t xml:space="preserve">Адміністрація </w:t>
            </w:r>
            <w:r>
              <w:rPr>
                <w:rFonts w:ascii="Times New Roman" w:hAnsi="Times New Roman"/>
                <w:szCs w:val="26"/>
                <w:lang w:eastAsia="en-US"/>
              </w:rPr>
              <w:t>Д</w:t>
            </w:r>
            <w:r w:rsidRPr="006D0E68">
              <w:rPr>
                <w:rFonts w:ascii="Times New Roman" w:hAnsi="Times New Roman"/>
                <w:szCs w:val="26"/>
                <w:lang w:eastAsia="en-US"/>
              </w:rPr>
              <w:t>ержприкордонслужби</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осіб, які взяли участь у тренінгах, осіб</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700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300</w:t>
            </w:r>
          </w:p>
        </w:tc>
        <w:tc>
          <w:tcPr>
            <w:tcW w:w="3378" w:type="dxa"/>
            <w:tcMar>
              <w:top w:w="28" w:type="dxa"/>
              <w:left w:w="28" w:type="dxa"/>
              <w:bottom w:w="28" w:type="dxa"/>
              <w:right w:w="28" w:type="dxa"/>
            </w:tcMar>
            <w:hideMark/>
          </w:tcPr>
          <w:p w:rsidR="004C35FA" w:rsidRPr="006D0E68" w:rsidRDefault="004C35FA" w:rsidP="00B467CC">
            <w:pPr>
              <w:widowControl w:val="0"/>
              <w:tabs>
                <w:tab w:val="left" w:pos="1594"/>
                <w:tab w:val="left" w:pos="4048"/>
              </w:tabs>
              <w:autoSpaceDE w:val="0"/>
              <w:autoSpaceDN w:val="0"/>
              <w:spacing w:before="60" w:line="228" w:lineRule="auto"/>
              <w:ind w:left="57" w:right="15"/>
              <w:rPr>
                <w:rFonts w:ascii="Times New Roman" w:hAnsi="Times New Roman"/>
                <w:szCs w:val="26"/>
                <w:lang w:eastAsia="en-US"/>
              </w:rPr>
            </w:pPr>
            <w:r w:rsidRPr="006D0E68">
              <w:rPr>
                <w:rFonts w:ascii="Times New Roman" w:hAnsi="Times New Roman"/>
                <w:szCs w:val="26"/>
                <w:lang w:eastAsia="en-US"/>
              </w:rPr>
              <w:t xml:space="preserve">3) проведення тренінгів для посилення інституційної спроможності координації між соціальними службами, правоохоронними органами, центрами надання безоплатної вторинної правової допомоги, </w:t>
            </w:r>
            <w:r w:rsidRPr="0048620F">
              <w:rPr>
                <w:rFonts w:ascii="Times New Roman" w:hAnsi="Times New Roman"/>
                <w:spacing w:val="-4"/>
                <w:szCs w:val="26"/>
                <w:lang w:eastAsia="en-US"/>
              </w:rPr>
              <w:t>місцевими держадміністраціями,</w:t>
            </w:r>
            <w:r w:rsidRPr="006D0E68">
              <w:rPr>
                <w:rFonts w:ascii="Times New Roman" w:hAnsi="Times New Roman"/>
                <w:szCs w:val="26"/>
                <w:lang w:eastAsia="en-US"/>
              </w:rPr>
              <w:t xml:space="preserve"> </w:t>
            </w:r>
            <w:r w:rsidRPr="006D0E68">
              <w:rPr>
                <w:rFonts w:ascii="Times New Roman" w:hAnsi="Times New Roman"/>
                <w:spacing w:val="-4"/>
                <w:szCs w:val="26"/>
                <w:lang w:eastAsia="en-US"/>
              </w:rPr>
              <w:t xml:space="preserve">судами, </w:t>
            </w:r>
            <w:r w:rsidRPr="006D0E68">
              <w:rPr>
                <w:rFonts w:ascii="Times New Roman" w:hAnsi="Times New Roman"/>
                <w:szCs w:val="26"/>
                <w:lang w:eastAsia="en-US"/>
              </w:rPr>
              <w:t xml:space="preserve">об’єднаннями громадян, приватними надавачами соціальних послуг для </w:t>
            </w:r>
            <w:r w:rsidRPr="006D0E68">
              <w:rPr>
                <w:rFonts w:ascii="Times New Roman" w:hAnsi="Times New Roman"/>
                <w:szCs w:val="26"/>
                <w:lang w:eastAsia="en-US"/>
              </w:rPr>
              <w:lastRenderedPageBreak/>
              <w:t>ефективного запобігання, реагування та надання підтримки постраждалим від усіх форм насильства за ознакою</w:t>
            </w:r>
            <w:r w:rsidRPr="006D0E68">
              <w:rPr>
                <w:rFonts w:ascii="Times New Roman" w:hAnsi="Times New Roman"/>
                <w:spacing w:val="-8"/>
                <w:szCs w:val="26"/>
                <w:lang w:eastAsia="en-US"/>
              </w:rPr>
              <w:t xml:space="preserve"> </w:t>
            </w:r>
            <w:r w:rsidRPr="006D0E68">
              <w:rPr>
                <w:rFonts w:ascii="Times New Roman" w:hAnsi="Times New Roman"/>
                <w:szCs w:val="26"/>
                <w:lang w:eastAsia="en-US"/>
              </w:rPr>
              <w:t>статі</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113"/>
              <w:rPr>
                <w:rFonts w:ascii="Times New Roman" w:hAnsi="Times New Roman"/>
                <w:szCs w:val="26"/>
                <w:lang w:eastAsia="en-US"/>
              </w:rPr>
            </w:pPr>
            <w:r w:rsidRPr="006D0E68">
              <w:rPr>
                <w:rFonts w:ascii="Times New Roman" w:hAnsi="Times New Roman"/>
                <w:szCs w:val="26"/>
                <w:lang w:eastAsia="en-US"/>
              </w:rPr>
              <w:lastRenderedPageBreak/>
              <w:t>Нацсоцслужба</w:t>
            </w:r>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 xml:space="preserve">органи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t>громадські об’єднання та міжнародні організації</w:t>
            </w:r>
            <w:r>
              <w:rPr>
                <w:rFonts w:ascii="Times New Roman" w:hAnsi="Times New Roman"/>
                <w:szCs w:val="26"/>
                <w:lang w:eastAsia="en-US"/>
              </w:rPr>
              <w:t xml:space="preserve"> </w:t>
            </w:r>
            <w:r w:rsidRPr="006D0E68">
              <w:rPr>
                <w:rFonts w:ascii="Times New Roman" w:hAnsi="Times New Roman"/>
                <w:szCs w:val="26"/>
                <w:lang w:eastAsia="en-US"/>
              </w:rPr>
              <w:t>(за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родин, яким надано психологічну допомогу</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750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250</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Pr>
                <w:rFonts w:ascii="Times New Roman" w:hAnsi="Times New Roman"/>
                <w:szCs w:val="26"/>
                <w:lang w:eastAsia="en-US"/>
              </w:rPr>
            </w:pPr>
            <w:r w:rsidRPr="006D0E68">
              <w:rPr>
                <w:rFonts w:ascii="Times New Roman" w:hAnsi="Times New Roman"/>
                <w:szCs w:val="26"/>
                <w:lang w:eastAsia="en-US"/>
              </w:rPr>
              <w:t>4) попередження фізичного домашнього насильства та насильства за ознакою статі шляхом реагування на випадки психологічного насильства, а також кібернасильства, зокрема за допомогою “гарячих лінійˮ надання психологічної допомоги</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113"/>
              <w:rPr>
                <w:rFonts w:ascii="Times New Roman" w:hAnsi="Times New Roman"/>
                <w:szCs w:val="26"/>
                <w:lang w:eastAsia="en-US"/>
              </w:rPr>
            </w:pPr>
            <w:r w:rsidRPr="006D0E68">
              <w:rPr>
                <w:rFonts w:ascii="Times New Roman" w:hAnsi="Times New Roman"/>
                <w:szCs w:val="26"/>
                <w:lang w:eastAsia="en-US"/>
              </w:rPr>
              <w:t>обласні, Київська міська держадміністрації</w:t>
            </w:r>
            <w:r w:rsidRPr="006D0E68">
              <w:rPr>
                <w:rFonts w:ascii="Times New Roman" w:hAnsi="Times New Roman"/>
                <w:szCs w:val="26"/>
                <w:lang w:eastAsia="en-US"/>
              </w:rPr>
              <w:br/>
              <w:t xml:space="preserve">органи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t xml:space="preserve">громадські </w:t>
            </w:r>
            <w:r w:rsidRPr="006D0E68">
              <w:rPr>
                <w:rFonts w:ascii="Times New Roman" w:hAnsi="Times New Roman"/>
                <w:spacing w:val="-3"/>
                <w:szCs w:val="26"/>
                <w:lang w:eastAsia="en-US"/>
              </w:rPr>
              <w:t xml:space="preserve">об’єднання </w:t>
            </w:r>
            <w:r w:rsidRPr="006D0E68">
              <w:rPr>
                <w:rFonts w:ascii="Times New Roman" w:hAnsi="Times New Roman"/>
                <w:szCs w:val="26"/>
                <w:lang w:eastAsia="en-US"/>
              </w:rPr>
              <w:t>(за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right="57"/>
              <w:rPr>
                <w:rFonts w:ascii="Times New Roman" w:hAnsi="Times New Roman"/>
                <w:szCs w:val="26"/>
                <w:lang w:eastAsia="en-US"/>
              </w:rPr>
            </w:pPr>
            <w:r w:rsidRPr="006D0E68">
              <w:rPr>
                <w:rFonts w:ascii="Times New Roman" w:hAnsi="Times New Roman"/>
                <w:szCs w:val="26"/>
                <w:lang w:eastAsia="en-US"/>
              </w:rPr>
              <w:t>кількість проведених соціальних опитувань з висновками щодо потреби внесення змін до нормативно-правових актів</w:t>
            </w:r>
          </w:p>
        </w:tc>
        <w:tc>
          <w:tcPr>
            <w:tcW w:w="855" w:type="dxa"/>
            <w:tcMar>
              <w:top w:w="28" w:type="dxa"/>
              <w:left w:w="28" w:type="dxa"/>
              <w:bottom w:w="28" w:type="dxa"/>
              <w:right w:w="28" w:type="dxa"/>
            </w:tcMar>
            <w:hideMark/>
          </w:tcPr>
          <w:p w:rsidR="004C35FA" w:rsidRPr="00DA58D1" w:rsidRDefault="004C35FA" w:rsidP="00B467CC">
            <w:pPr>
              <w:widowControl w:val="0"/>
              <w:autoSpaceDE w:val="0"/>
              <w:autoSpaceDN w:val="0"/>
              <w:spacing w:before="60" w:line="228" w:lineRule="auto"/>
              <w:jc w:val="center"/>
              <w:rPr>
                <w:rFonts w:ascii="Times New Roman" w:hAnsi="Times New Roman"/>
                <w:szCs w:val="26"/>
                <w:lang w:val="en-US" w:eastAsia="en-US"/>
              </w:rPr>
            </w:pPr>
            <w:r>
              <w:rPr>
                <w:rFonts w:ascii="Times New Roman" w:hAnsi="Times New Roman"/>
                <w:szCs w:val="26"/>
                <w:lang w:val="en-US"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5) проведення соціальних опитувань щодо доступу до послуг для постраждалих від домашнього насильства та насильства за ознакою статі та їх ефективності з метою виявлення прогалин у механізмі взаємодії суб’єктів, що здійснюють заходи у сфері запобігання та протидії домашньому насильству та насильству за ознакою</w:t>
            </w:r>
            <w:r w:rsidRPr="006D0E68">
              <w:rPr>
                <w:rFonts w:ascii="Times New Roman" w:hAnsi="Times New Roman"/>
                <w:spacing w:val="-7"/>
                <w:szCs w:val="26"/>
                <w:lang w:eastAsia="en-US"/>
              </w:rPr>
              <w:t xml:space="preserve"> </w:t>
            </w:r>
            <w:r w:rsidRPr="006D0E68">
              <w:rPr>
                <w:rFonts w:ascii="Times New Roman" w:hAnsi="Times New Roman"/>
                <w:szCs w:val="26"/>
                <w:lang w:eastAsia="en-US"/>
              </w:rPr>
              <w:t>статі</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Мінсоцполітики Нацсоцслужба</w:t>
            </w:r>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right="-20"/>
              <w:rPr>
                <w:rFonts w:ascii="Times New Roman" w:hAnsi="Times New Roman"/>
                <w:szCs w:val="26"/>
                <w:lang w:eastAsia="en-US"/>
              </w:rPr>
            </w:pPr>
            <w:r w:rsidRPr="006D0E68">
              <w:rPr>
                <w:rFonts w:ascii="Times New Roman" w:hAnsi="Times New Roman"/>
                <w:szCs w:val="26"/>
                <w:lang w:eastAsia="en-US"/>
              </w:rPr>
              <w:t>кількість підготовлених інформаційно-аналітичних довідок з інформацією щодо груп жінок і чоловіків, які схильні до скоєння правопорушень, та рекомендаціями для провадження превентивної діяльності відповідними органами державної влади</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6) проведення аналізу правопорушень на предмет статі, віку правопорушників та видів скоєних ними правопорушень, а також мотивів їх скоєння жінками і чоловіками (щодо кримінальних та адміністративних правопорушень, які віднесено до підслідності Національної</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поліції)</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Національна поліція</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tabs>
                <w:tab w:val="left" w:pos="2066"/>
                <w:tab w:val="left" w:pos="2307"/>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11.</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Створення </w:t>
            </w:r>
            <w:r w:rsidRPr="006D0E68">
              <w:rPr>
                <w:rFonts w:ascii="Times New Roman" w:hAnsi="Times New Roman"/>
                <w:spacing w:val="-4"/>
                <w:szCs w:val="26"/>
                <w:lang w:eastAsia="en-US"/>
              </w:rPr>
              <w:t xml:space="preserve">дієвої </w:t>
            </w:r>
            <w:r w:rsidRPr="006D0E68">
              <w:rPr>
                <w:rFonts w:ascii="Times New Roman" w:hAnsi="Times New Roman"/>
                <w:szCs w:val="26"/>
                <w:lang w:eastAsia="en-US"/>
              </w:rPr>
              <w:t xml:space="preserve">системи спеціалізованих послуг для осіб, </w:t>
            </w:r>
            <w:r w:rsidRPr="006D0E68">
              <w:rPr>
                <w:rFonts w:ascii="Times New Roman" w:hAnsi="Times New Roman"/>
                <w:spacing w:val="-5"/>
                <w:szCs w:val="26"/>
                <w:lang w:eastAsia="en-US"/>
              </w:rPr>
              <w:t xml:space="preserve">які </w:t>
            </w:r>
            <w:r w:rsidRPr="006D0E68">
              <w:rPr>
                <w:rFonts w:ascii="Times New Roman" w:hAnsi="Times New Roman"/>
                <w:szCs w:val="26"/>
                <w:lang w:eastAsia="en-US"/>
              </w:rPr>
              <w:t xml:space="preserve">постраждали </w:t>
            </w:r>
            <w:r w:rsidRPr="006D0E68">
              <w:rPr>
                <w:rFonts w:ascii="Times New Roman" w:hAnsi="Times New Roman"/>
                <w:spacing w:val="-7"/>
                <w:szCs w:val="26"/>
                <w:lang w:eastAsia="en-US"/>
              </w:rPr>
              <w:t xml:space="preserve">від </w:t>
            </w:r>
            <w:r w:rsidRPr="006D0E68">
              <w:rPr>
                <w:rFonts w:ascii="Times New Roman" w:hAnsi="Times New Roman"/>
                <w:szCs w:val="26"/>
                <w:lang w:eastAsia="en-US"/>
              </w:rPr>
              <w:t xml:space="preserve">домашнього насильства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насильства за ознакою статі, сексуального насильства, пов’язаного з конфліктом,</w:t>
            </w:r>
            <w:r w:rsidRPr="006D0E68">
              <w:rPr>
                <w:rFonts w:ascii="Times New Roman" w:hAnsi="Times New Roman"/>
                <w:spacing w:val="16"/>
                <w:szCs w:val="26"/>
                <w:lang w:eastAsia="en-US"/>
              </w:rPr>
              <w:t xml:space="preserve"> </w:t>
            </w:r>
            <w:r w:rsidRPr="006D0E68">
              <w:rPr>
                <w:rFonts w:ascii="Times New Roman" w:hAnsi="Times New Roman"/>
                <w:szCs w:val="26"/>
                <w:lang w:eastAsia="en-US"/>
              </w:rPr>
              <w:t xml:space="preserve">з урахуванням </w:t>
            </w:r>
            <w:r w:rsidRPr="006D0E68">
              <w:rPr>
                <w:rFonts w:ascii="Times New Roman" w:hAnsi="Times New Roman"/>
                <w:spacing w:val="-4"/>
                <w:szCs w:val="26"/>
                <w:lang w:eastAsia="en-US"/>
              </w:rPr>
              <w:t xml:space="preserve">потреб </w:t>
            </w:r>
            <w:r w:rsidRPr="006D0E68">
              <w:rPr>
                <w:rFonts w:ascii="Times New Roman" w:hAnsi="Times New Roman"/>
                <w:szCs w:val="26"/>
                <w:lang w:eastAsia="en-US"/>
              </w:rPr>
              <w:t>постраждалих</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підготовлених звітів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1) проведення аналізу виконання Державної соціальної програми запобігання та протидії домашньому насильству та насильству за ознакою статі на період до 2025 року, затвердженої постановою Кабінету Міністрів України від 24 лютого 2021 р. </w:t>
            </w:r>
            <w:r>
              <w:rPr>
                <w:rFonts w:ascii="Times New Roman" w:hAnsi="Times New Roman"/>
                <w:szCs w:val="26"/>
                <w:lang w:eastAsia="en-US"/>
              </w:rPr>
              <w:br/>
            </w:r>
            <w:r w:rsidRPr="006D0E68">
              <w:rPr>
                <w:rFonts w:ascii="Times New Roman" w:hAnsi="Times New Roman"/>
                <w:szCs w:val="26"/>
                <w:lang w:eastAsia="en-US"/>
              </w:rPr>
              <w:t>№ 145, та стану її фінансування</w:t>
            </w:r>
          </w:p>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3"/>
              <w:rPr>
                <w:rFonts w:ascii="Times New Roman" w:hAnsi="Times New Roman"/>
                <w:szCs w:val="26"/>
                <w:lang w:eastAsia="en-US"/>
              </w:rPr>
            </w:pPr>
            <w:r w:rsidRPr="006D0E68">
              <w:rPr>
                <w:rFonts w:ascii="Times New Roman" w:hAnsi="Times New Roman"/>
                <w:szCs w:val="26"/>
                <w:lang w:eastAsia="en-US"/>
              </w:rPr>
              <w:t>Мінсоцполітики Нацсоцслужба</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tabs>
                <w:tab w:val="left" w:pos="1973"/>
              </w:tabs>
              <w:autoSpaceDE w:val="0"/>
              <w:autoSpaceDN w:val="0"/>
              <w:spacing w:before="60"/>
              <w:ind w:left="7" w:right="162"/>
              <w:rPr>
                <w:rFonts w:ascii="Times New Roman" w:hAnsi="Times New Roman"/>
                <w:sz w:val="20"/>
                <w:lang w:eastAsia="en-US"/>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1554"/>
              </w:tabs>
              <w:autoSpaceDE w:val="0"/>
              <w:autoSpaceDN w:val="0"/>
              <w:spacing w:before="60"/>
              <w:ind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прийнятих </w:t>
            </w:r>
            <w:r w:rsidRPr="006D0E68">
              <w:rPr>
                <w:rFonts w:ascii="Times New Roman" w:hAnsi="Times New Roman"/>
                <w:szCs w:val="26"/>
                <w:lang w:eastAsia="en-US"/>
              </w:rPr>
              <w:t>нормативно-правових актів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2) внесення змін до Національного плану дій з виконання резолюції Ради Безпеки ООН 1325 “Жінки, мир, безпека” на період до 2025 року, затвердженого розпорядженням Кабінету Міністрів України від </w:t>
            </w:r>
            <w:r>
              <w:rPr>
                <w:rFonts w:ascii="Times New Roman" w:hAnsi="Times New Roman"/>
                <w:szCs w:val="26"/>
                <w:lang w:eastAsia="en-US"/>
              </w:rPr>
              <w:br/>
            </w:r>
            <w:r w:rsidRPr="006D0E68">
              <w:rPr>
                <w:rFonts w:ascii="Times New Roman" w:hAnsi="Times New Roman"/>
                <w:szCs w:val="26"/>
                <w:lang w:eastAsia="en-US"/>
              </w:rPr>
              <w:t>28 жовтня 2020 р. № 1544</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Мінсоцполітики </w:t>
            </w:r>
            <w:r w:rsidRPr="006D0E68">
              <w:rPr>
                <w:rFonts w:ascii="Times New Roman" w:hAnsi="Times New Roman"/>
                <w:szCs w:val="26"/>
                <w:lang w:eastAsia="en-US"/>
              </w:rPr>
              <w:br/>
              <w:t xml:space="preserve">Урядовий уповноважений з питань гендерної політики </w:t>
            </w:r>
            <w:r w:rsidRPr="006D0E68">
              <w:rPr>
                <w:rFonts w:ascii="Times New Roman" w:hAnsi="Times New Roman"/>
                <w:szCs w:val="26"/>
                <w:lang w:eastAsia="en-US"/>
              </w:rPr>
              <w:br/>
              <w:t xml:space="preserve">центральні органи виконавчої влади, відповідальні за виконання зазначеного Національного плану дій </w:t>
            </w:r>
            <w:r w:rsidRPr="006D0E68">
              <w:rPr>
                <w:rFonts w:ascii="Times New Roman" w:hAnsi="Times New Roman"/>
                <w:szCs w:val="26"/>
                <w:lang w:eastAsia="en-US"/>
              </w:rPr>
              <w:br/>
              <w:t>обласні, Київська міська держадміністрації 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1238"/>
              </w:tabs>
              <w:autoSpaceDE w:val="0"/>
              <w:autoSpaceDN w:val="0"/>
              <w:spacing w:before="60"/>
              <w:ind w:right="-34"/>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підготовлених </w:t>
            </w:r>
            <w:r w:rsidRPr="006D0E68">
              <w:rPr>
                <w:rFonts w:ascii="Times New Roman" w:hAnsi="Times New Roman"/>
                <w:szCs w:val="26"/>
                <w:lang w:eastAsia="en-US"/>
              </w:rPr>
              <w:t xml:space="preserve">інформаційно-аналітичних довідок щодо </w:t>
            </w:r>
            <w:r w:rsidRPr="006D0E68">
              <w:rPr>
                <w:rFonts w:ascii="Times New Roman" w:hAnsi="Times New Roman"/>
                <w:spacing w:val="-3"/>
                <w:szCs w:val="26"/>
                <w:lang w:eastAsia="en-US"/>
              </w:rPr>
              <w:t xml:space="preserve">проходження </w:t>
            </w:r>
            <w:r w:rsidRPr="006D0E68">
              <w:rPr>
                <w:rFonts w:ascii="Times New Roman" w:hAnsi="Times New Roman"/>
                <w:szCs w:val="26"/>
                <w:lang w:eastAsia="en-US"/>
              </w:rPr>
              <w:t xml:space="preserve">програм для </w:t>
            </w:r>
            <w:r w:rsidRPr="006D0E68">
              <w:rPr>
                <w:rFonts w:ascii="Times New Roman" w:hAnsi="Times New Roman"/>
                <w:spacing w:val="-3"/>
                <w:szCs w:val="26"/>
                <w:lang w:eastAsia="en-US"/>
              </w:rPr>
              <w:t>кривдників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 проведення аналізу проходження програм для кривдників та програм для постраждалих від домашнього насильства та насильства за ознакою статі</w:t>
            </w:r>
          </w:p>
        </w:tc>
        <w:tc>
          <w:tcPr>
            <w:tcW w:w="3423"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3"/>
              <w:rPr>
                <w:rFonts w:ascii="Times New Roman" w:hAnsi="Times New Roman"/>
                <w:szCs w:val="26"/>
                <w:lang w:eastAsia="en-US"/>
              </w:rPr>
            </w:pPr>
            <w:r w:rsidRPr="006D0E68">
              <w:rPr>
                <w:rFonts w:ascii="Times New Roman" w:hAnsi="Times New Roman"/>
                <w:szCs w:val="26"/>
                <w:lang w:eastAsia="en-US"/>
              </w:rPr>
              <w:t xml:space="preserve">Нацсоцслужба </w:t>
            </w:r>
            <w:r w:rsidRPr="006D0E68">
              <w:rPr>
                <w:rFonts w:ascii="Times New Roman" w:hAnsi="Times New Roman"/>
                <w:szCs w:val="26"/>
                <w:lang w:eastAsia="en-US"/>
              </w:rPr>
              <w:br/>
              <w:t xml:space="preserve">Національна поліція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Default="004C35FA" w:rsidP="00B467CC">
            <w:pPr>
              <w:widowControl w:val="0"/>
              <w:tabs>
                <w:tab w:val="left" w:pos="1238"/>
              </w:tabs>
              <w:autoSpaceDE w:val="0"/>
              <w:autoSpaceDN w:val="0"/>
              <w:spacing w:before="60"/>
              <w:ind w:right="-34"/>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підготовлених </w:t>
            </w:r>
            <w:r w:rsidRPr="006D0E68">
              <w:rPr>
                <w:rFonts w:ascii="Times New Roman" w:hAnsi="Times New Roman"/>
                <w:szCs w:val="26"/>
                <w:lang w:eastAsia="en-US"/>
              </w:rPr>
              <w:t xml:space="preserve">інформаційно-аналітичних довідок щодо </w:t>
            </w:r>
            <w:r w:rsidRPr="006D0E68">
              <w:rPr>
                <w:rFonts w:ascii="Times New Roman" w:hAnsi="Times New Roman"/>
                <w:spacing w:val="-3"/>
                <w:szCs w:val="26"/>
                <w:lang w:eastAsia="en-US"/>
              </w:rPr>
              <w:t xml:space="preserve">проходження </w:t>
            </w:r>
            <w:r w:rsidRPr="006D0E68">
              <w:rPr>
                <w:rFonts w:ascii="Times New Roman" w:hAnsi="Times New Roman"/>
                <w:szCs w:val="26"/>
                <w:lang w:eastAsia="en-US"/>
              </w:rPr>
              <w:t xml:space="preserve">програм для </w:t>
            </w:r>
            <w:r w:rsidRPr="006D0E68">
              <w:rPr>
                <w:rFonts w:ascii="Times New Roman" w:hAnsi="Times New Roman"/>
                <w:spacing w:val="-3"/>
                <w:szCs w:val="26"/>
                <w:lang w:eastAsia="en-US"/>
              </w:rPr>
              <w:t xml:space="preserve">постраждалих </w:t>
            </w:r>
            <w:r w:rsidRPr="006D0E68">
              <w:rPr>
                <w:rFonts w:ascii="Times New Roman" w:hAnsi="Times New Roman"/>
                <w:szCs w:val="26"/>
                <w:lang w:eastAsia="en-US"/>
              </w:rPr>
              <w:t>осіб</w:t>
            </w:r>
          </w:p>
          <w:p w:rsidR="004C35FA" w:rsidRPr="006D0E68" w:rsidRDefault="004C35FA" w:rsidP="00B467CC">
            <w:pPr>
              <w:widowControl w:val="0"/>
              <w:tabs>
                <w:tab w:val="left" w:pos="1238"/>
              </w:tabs>
              <w:autoSpaceDE w:val="0"/>
              <w:autoSpaceDN w:val="0"/>
              <w:spacing w:before="60"/>
              <w:ind w:right="-34"/>
              <w:rPr>
                <w:rFonts w:ascii="Times New Roman" w:hAnsi="Times New Roman"/>
                <w:szCs w:val="26"/>
                <w:lang w:eastAsia="en-US"/>
              </w:rPr>
            </w:pP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tcMar>
              <w:top w:w="28" w:type="dxa"/>
              <w:left w:w="28" w:type="dxa"/>
              <w:bottom w:w="28" w:type="dxa"/>
              <w:right w:w="28" w:type="dxa"/>
            </w:tcMar>
            <w:hideMark/>
          </w:tcPr>
          <w:p w:rsidR="004C35FA" w:rsidRPr="006D0E68" w:rsidRDefault="004C35FA" w:rsidP="00B467CC">
            <w:pPr>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Pr>
                <w:rFonts w:ascii="Times New Roman" w:hAnsi="Times New Roman"/>
                <w:szCs w:val="26"/>
                <w:lang w:eastAsia="en-US"/>
              </w:rPr>
              <w:t>кількість інформаційно-</w:t>
            </w:r>
            <w:r w:rsidRPr="006D0E68">
              <w:rPr>
                <w:rFonts w:ascii="Times New Roman" w:hAnsi="Times New Roman"/>
                <w:szCs w:val="26"/>
                <w:lang w:eastAsia="en-US"/>
              </w:rPr>
              <w:t xml:space="preserve">аналітичних довідок </w:t>
            </w:r>
            <w:r w:rsidRPr="006D0E68">
              <w:rPr>
                <w:rFonts w:ascii="Times New Roman" w:hAnsi="Times New Roman"/>
                <w:spacing w:val="-4"/>
                <w:szCs w:val="26"/>
                <w:lang w:eastAsia="en-US"/>
              </w:rPr>
              <w:t xml:space="preserve">щодо </w:t>
            </w:r>
            <w:r w:rsidRPr="006D0E68">
              <w:rPr>
                <w:rFonts w:ascii="Times New Roman" w:hAnsi="Times New Roman"/>
                <w:szCs w:val="26"/>
                <w:lang w:eastAsia="en-US"/>
              </w:rPr>
              <w:t>наявних курсів/</w:t>
            </w:r>
            <w:r w:rsidRPr="006D0E68">
              <w:rPr>
                <w:rFonts w:ascii="Times New Roman" w:hAnsi="Times New Roman"/>
                <w:spacing w:val="-3"/>
                <w:szCs w:val="26"/>
                <w:lang w:eastAsia="en-US"/>
              </w:rPr>
              <w:t xml:space="preserve">програм </w:t>
            </w:r>
            <w:r w:rsidRPr="006D0E68">
              <w:rPr>
                <w:rFonts w:ascii="Times New Roman" w:hAnsi="Times New Roman"/>
                <w:szCs w:val="26"/>
                <w:lang w:eastAsia="en-US"/>
              </w:rPr>
              <w:t xml:space="preserve">та потреб у </w:t>
            </w:r>
            <w:r w:rsidRPr="006D0E68">
              <w:rPr>
                <w:rFonts w:ascii="Times New Roman" w:hAnsi="Times New Roman"/>
                <w:spacing w:val="-3"/>
                <w:szCs w:val="26"/>
                <w:lang w:eastAsia="en-US"/>
              </w:rPr>
              <w:t xml:space="preserve">розробленні </w:t>
            </w:r>
            <w:r w:rsidRPr="006D0E68">
              <w:rPr>
                <w:rFonts w:ascii="Times New Roman" w:hAnsi="Times New Roman"/>
                <w:szCs w:val="26"/>
                <w:lang w:eastAsia="en-US"/>
              </w:rPr>
              <w:t>нових курсів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4) проведення щорічного ан</w:t>
            </w:r>
            <w:r>
              <w:rPr>
                <w:rFonts w:ascii="Times New Roman" w:hAnsi="Times New Roman"/>
                <w:szCs w:val="26"/>
                <w:lang w:eastAsia="en-US"/>
              </w:rPr>
              <w:t>алізу наявних навчальних курсів</w:t>
            </w:r>
            <w:r w:rsidRPr="006D0E68">
              <w:rPr>
                <w:rFonts w:ascii="Times New Roman" w:hAnsi="Times New Roman"/>
                <w:szCs w:val="26"/>
                <w:lang w:eastAsia="en-US"/>
              </w:rPr>
              <w:t>/програм з питань запобігання та протидії домашньому насильству та насильству за ознакою статі для різних суб’єктів запобігання та протидії домашньому насильству та насильству за ознакою статі та визначення потреби у нових освітніх програмах</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3"/>
              <w:rPr>
                <w:rFonts w:ascii="Times New Roman" w:hAnsi="Times New Roman"/>
                <w:szCs w:val="26"/>
                <w:lang w:eastAsia="en-US"/>
              </w:rPr>
            </w:pPr>
            <w:r w:rsidRPr="006D0E68">
              <w:rPr>
                <w:rFonts w:ascii="Times New Roman" w:hAnsi="Times New Roman"/>
                <w:szCs w:val="26"/>
                <w:lang w:eastAsia="en-US"/>
              </w:rPr>
              <w:t>Нацсоцслужба</w:t>
            </w:r>
            <w:r w:rsidRPr="006D0E68">
              <w:rPr>
                <w:rFonts w:ascii="Times New Roman" w:hAnsi="Times New Roman"/>
                <w:szCs w:val="26"/>
                <w:lang w:eastAsia="en-US"/>
              </w:rPr>
              <w:br/>
              <w:t xml:space="preserve">Національна </w:t>
            </w:r>
            <w:r w:rsidRPr="006D0E68">
              <w:rPr>
                <w:rFonts w:ascii="Times New Roman" w:hAnsi="Times New Roman"/>
                <w:spacing w:val="-4"/>
                <w:szCs w:val="26"/>
                <w:lang w:eastAsia="en-US"/>
              </w:rPr>
              <w:t xml:space="preserve">поліція </w:t>
            </w:r>
            <w:r w:rsidRPr="006D0E68">
              <w:rPr>
                <w:rFonts w:ascii="Times New Roman" w:hAnsi="Times New Roman"/>
                <w:spacing w:val="-4"/>
                <w:szCs w:val="26"/>
                <w:lang w:eastAsia="en-US"/>
              </w:rPr>
              <w:br/>
            </w:r>
            <w:r w:rsidRPr="006D0E68">
              <w:rPr>
                <w:rFonts w:ascii="Times New Roman" w:hAnsi="Times New Roman"/>
                <w:szCs w:val="26"/>
                <w:lang w:eastAsia="en-US"/>
              </w:rPr>
              <w:t>МОН</w:t>
            </w:r>
            <w:r w:rsidRPr="006D0E68">
              <w:rPr>
                <w:rFonts w:ascii="Times New Roman" w:hAnsi="Times New Roman"/>
                <w:szCs w:val="26"/>
                <w:lang w:eastAsia="en-US"/>
              </w:rPr>
              <w:br/>
              <w:t>МОЗ</w:t>
            </w:r>
            <w:r w:rsidRPr="006D0E68">
              <w:rPr>
                <w:rFonts w:ascii="Times New Roman" w:hAnsi="Times New Roman"/>
                <w:szCs w:val="26"/>
                <w:lang w:eastAsia="en-US"/>
              </w:rPr>
              <w:br/>
              <w:t>заклади вищої освіти (за згодою)</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інформаційно-аналітичних довідок</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5) проведення аналізу ефективності застосування до кривдників спеціальних заходів щодо протидії домашньому насильству та насильству за ознакою статі, зокрема термінових заборонних приписів та заходів, які були застосовані до кривдників, які повторно вчинили насильство</w:t>
            </w:r>
          </w:p>
          <w:p w:rsidR="004C35FA" w:rsidRDefault="004C35FA" w:rsidP="00B467CC">
            <w:pPr>
              <w:widowControl w:val="0"/>
              <w:autoSpaceDE w:val="0"/>
              <w:autoSpaceDN w:val="0"/>
              <w:spacing w:before="60"/>
              <w:ind w:left="57" w:right="93"/>
              <w:rPr>
                <w:rFonts w:ascii="Times New Roman" w:hAnsi="Times New Roman"/>
                <w:szCs w:val="26"/>
                <w:lang w:eastAsia="en-US"/>
              </w:rPr>
            </w:pPr>
          </w:p>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widowControl w:val="0"/>
              <w:tabs>
                <w:tab w:val="left" w:pos="1376"/>
              </w:tabs>
              <w:autoSpaceDE w:val="0"/>
              <w:autoSpaceDN w:val="0"/>
              <w:spacing w:before="60"/>
              <w:ind w:left="57" w:right="113"/>
              <w:rPr>
                <w:rFonts w:ascii="Times New Roman" w:hAnsi="Times New Roman"/>
                <w:szCs w:val="26"/>
                <w:lang w:eastAsia="en-US"/>
              </w:rPr>
            </w:pPr>
            <w:r w:rsidRPr="006D0E68">
              <w:rPr>
                <w:rFonts w:ascii="Times New Roman" w:hAnsi="Times New Roman"/>
                <w:szCs w:val="26"/>
                <w:lang w:eastAsia="en-US"/>
              </w:rPr>
              <w:t xml:space="preserve">Національна поліція </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міжнародні </w:t>
            </w:r>
            <w:r w:rsidRPr="006D0E68">
              <w:rPr>
                <w:rFonts w:ascii="Times New Roman" w:hAnsi="Times New Roman"/>
                <w:spacing w:val="-3"/>
                <w:szCs w:val="26"/>
                <w:lang w:eastAsia="en-US"/>
              </w:rPr>
              <w:t xml:space="preserve">організації </w:t>
            </w:r>
            <w:r w:rsidRPr="006D0E68">
              <w:rPr>
                <w:rFonts w:ascii="Times New Roman" w:hAnsi="Times New Roman"/>
                <w:szCs w:val="26"/>
                <w:lang w:eastAsia="en-US"/>
              </w:rPr>
              <w:t>(за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затверджених та переглянутих нормативно-правових актів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6) розроблення та затвердження програми відновлення для осіб, які постраждали від сексуального насильства та експлуатації, зокрема в умовах</w:t>
            </w:r>
            <w:r w:rsidRPr="006D0E68">
              <w:rPr>
                <w:rFonts w:ascii="Times New Roman" w:hAnsi="Times New Roman"/>
                <w:spacing w:val="-4"/>
                <w:szCs w:val="26"/>
                <w:lang w:eastAsia="en-US"/>
              </w:rPr>
              <w:t xml:space="preserve"> </w:t>
            </w:r>
            <w:r w:rsidRPr="006D0E68">
              <w:rPr>
                <w:rFonts w:ascii="Times New Roman" w:hAnsi="Times New Roman"/>
                <w:szCs w:val="26"/>
                <w:lang w:eastAsia="en-US"/>
              </w:rPr>
              <w:t>конфлікту</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Мінсоцполітики </w:t>
            </w:r>
            <w:r w:rsidRPr="006D0E68">
              <w:rPr>
                <w:rFonts w:ascii="Times New Roman" w:hAnsi="Times New Roman"/>
                <w:szCs w:val="26"/>
                <w:lang w:eastAsia="en-US"/>
              </w:rPr>
              <w:br/>
              <w:t>МОЗ</w:t>
            </w:r>
            <w:r w:rsidRPr="006D0E68">
              <w:rPr>
                <w:rFonts w:ascii="Times New Roman" w:hAnsi="Times New Roman"/>
                <w:szCs w:val="26"/>
                <w:lang w:eastAsia="en-US"/>
              </w:rPr>
              <w:br/>
              <w:t>Національна академія медичних наук (за згодою)</w:t>
            </w:r>
            <w:r w:rsidRPr="006D0E68">
              <w:rPr>
                <w:rFonts w:ascii="Times New Roman" w:hAnsi="Times New Roman"/>
                <w:szCs w:val="26"/>
                <w:lang w:eastAsia="en-US"/>
              </w:rPr>
              <w:b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vMerge w:val="restart"/>
            <w:tcMar>
              <w:top w:w="28" w:type="dxa"/>
              <w:left w:w="28" w:type="dxa"/>
              <w:bottom w:w="28" w:type="dxa"/>
              <w:right w:w="28" w:type="dxa"/>
            </w:tcMar>
            <w:hideMark/>
          </w:tcPr>
          <w:p w:rsidR="004C35FA" w:rsidRPr="006D0E68" w:rsidRDefault="004C35FA" w:rsidP="00B467CC">
            <w:pPr>
              <w:widowControl w:val="0"/>
              <w:tabs>
                <w:tab w:val="left" w:pos="1901"/>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12. Удосконалення системи збору, оброблення </w:t>
            </w:r>
            <w:r w:rsidRPr="006D0E68">
              <w:rPr>
                <w:rFonts w:ascii="Times New Roman" w:hAnsi="Times New Roman"/>
                <w:spacing w:val="-8"/>
                <w:szCs w:val="26"/>
                <w:lang w:eastAsia="en-US"/>
              </w:rPr>
              <w:t xml:space="preserve">та </w:t>
            </w:r>
            <w:r w:rsidRPr="006D0E68">
              <w:rPr>
                <w:rFonts w:ascii="Times New Roman" w:hAnsi="Times New Roman"/>
                <w:szCs w:val="26"/>
                <w:lang w:eastAsia="en-US"/>
              </w:rPr>
              <w:t xml:space="preserve">моніторингу даних </w:t>
            </w:r>
            <w:r w:rsidRPr="006D0E68">
              <w:rPr>
                <w:rFonts w:ascii="Times New Roman" w:hAnsi="Times New Roman"/>
                <w:spacing w:val="-13"/>
                <w:szCs w:val="26"/>
                <w:lang w:eastAsia="en-US"/>
              </w:rPr>
              <w:t xml:space="preserve">з </w:t>
            </w:r>
            <w:r w:rsidRPr="006D0E68">
              <w:rPr>
                <w:rFonts w:ascii="Times New Roman" w:hAnsi="Times New Roman"/>
                <w:szCs w:val="26"/>
                <w:lang w:eastAsia="en-US"/>
              </w:rPr>
              <w:t xml:space="preserve">розподілом за статтю, віком та </w:t>
            </w:r>
            <w:r w:rsidRPr="006D0E68">
              <w:rPr>
                <w:rFonts w:ascii="Times New Roman" w:hAnsi="Times New Roman"/>
                <w:spacing w:val="-5"/>
                <w:szCs w:val="26"/>
                <w:lang w:eastAsia="en-US"/>
              </w:rPr>
              <w:t>іншими</w:t>
            </w:r>
            <w:r w:rsidRPr="006D0E68">
              <w:rPr>
                <w:rFonts w:ascii="Times New Roman" w:hAnsi="Times New Roman"/>
                <w:spacing w:val="-5"/>
                <w:szCs w:val="26"/>
                <w:lang w:val="ru-RU" w:eastAsia="en-US"/>
              </w:rPr>
              <w:t xml:space="preserve"> </w:t>
            </w:r>
            <w:r w:rsidRPr="006D0E68">
              <w:rPr>
                <w:rFonts w:ascii="Times New Roman" w:hAnsi="Times New Roman"/>
                <w:szCs w:val="26"/>
                <w:lang w:eastAsia="en-US"/>
              </w:rPr>
              <w:t xml:space="preserve">характеристиками, а також проведення досліджень </w:t>
            </w:r>
            <w:r w:rsidRPr="006D0E68">
              <w:rPr>
                <w:rFonts w:ascii="Times New Roman" w:hAnsi="Times New Roman"/>
                <w:spacing w:val="-6"/>
                <w:szCs w:val="26"/>
                <w:lang w:eastAsia="en-US"/>
              </w:rPr>
              <w:t xml:space="preserve">для </w:t>
            </w:r>
            <w:r w:rsidRPr="006D0E68">
              <w:rPr>
                <w:rFonts w:ascii="Times New Roman" w:hAnsi="Times New Roman"/>
                <w:szCs w:val="26"/>
                <w:lang w:eastAsia="en-US"/>
              </w:rPr>
              <w:t xml:space="preserve">виявлення </w:t>
            </w:r>
            <w:r w:rsidRPr="006D0E68">
              <w:rPr>
                <w:rFonts w:ascii="Times New Roman" w:hAnsi="Times New Roman"/>
                <w:spacing w:val="-4"/>
                <w:szCs w:val="26"/>
                <w:lang w:eastAsia="en-US"/>
              </w:rPr>
              <w:t xml:space="preserve">рівня </w:t>
            </w:r>
            <w:r w:rsidRPr="006D0E68">
              <w:rPr>
                <w:rFonts w:ascii="Times New Roman" w:hAnsi="Times New Roman"/>
                <w:szCs w:val="26"/>
                <w:lang w:eastAsia="en-US"/>
              </w:rPr>
              <w:t xml:space="preserve">поширеності різних форм і проявів усіх </w:t>
            </w:r>
            <w:r w:rsidRPr="006D0E68">
              <w:rPr>
                <w:rFonts w:ascii="Times New Roman" w:hAnsi="Times New Roman"/>
                <w:spacing w:val="-4"/>
                <w:szCs w:val="26"/>
                <w:lang w:eastAsia="en-US"/>
              </w:rPr>
              <w:t xml:space="preserve">видів </w:t>
            </w:r>
            <w:r w:rsidRPr="006D0E68">
              <w:rPr>
                <w:rFonts w:ascii="Times New Roman" w:hAnsi="Times New Roman"/>
                <w:szCs w:val="26"/>
                <w:lang w:eastAsia="en-US"/>
              </w:rPr>
              <w:t>насильства за ознакою статі, зокрема</w:t>
            </w:r>
            <w:r w:rsidRPr="006D0E68">
              <w:rPr>
                <w:rFonts w:ascii="Times New Roman" w:hAnsi="Times New Roman"/>
                <w:spacing w:val="-3"/>
                <w:szCs w:val="26"/>
                <w:lang w:eastAsia="en-US"/>
              </w:rPr>
              <w:t xml:space="preserve"> домашнього </w:t>
            </w:r>
            <w:r w:rsidRPr="006D0E68">
              <w:rPr>
                <w:rFonts w:ascii="Times New Roman" w:hAnsi="Times New Roman"/>
                <w:szCs w:val="26"/>
                <w:lang w:eastAsia="en-US"/>
              </w:rPr>
              <w:t xml:space="preserve">насильства, </w:t>
            </w:r>
            <w:r w:rsidRPr="006D0E68">
              <w:rPr>
                <w:rFonts w:ascii="Times New Roman" w:hAnsi="Times New Roman"/>
                <w:spacing w:val="-3"/>
                <w:szCs w:val="26"/>
                <w:lang w:eastAsia="en-US"/>
              </w:rPr>
              <w:t xml:space="preserve">сексуального </w:t>
            </w:r>
            <w:r w:rsidRPr="006D0E68">
              <w:rPr>
                <w:rFonts w:ascii="Times New Roman" w:hAnsi="Times New Roman"/>
                <w:szCs w:val="26"/>
                <w:lang w:eastAsia="en-US"/>
              </w:rPr>
              <w:t xml:space="preserve">насильства, пов’язаного </w:t>
            </w:r>
            <w:r w:rsidRPr="006D0E68">
              <w:rPr>
                <w:rFonts w:ascii="Times New Roman" w:hAnsi="Times New Roman"/>
                <w:spacing w:val="-11"/>
                <w:szCs w:val="26"/>
                <w:lang w:eastAsia="en-US"/>
              </w:rPr>
              <w:t xml:space="preserve">з </w:t>
            </w:r>
            <w:r w:rsidRPr="006D0E68">
              <w:rPr>
                <w:rFonts w:ascii="Times New Roman" w:hAnsi="Times New Roman"/>
                <w:szCs w:val="26"/>
                <w:lang w:eastAsia="en-US"/>
              </w:rPr>
              <w:t xml:space="preserve">конфліктом, </w:t>
            </w:r>
            <w:r w:rsidRPr="006D0E68">
              <w:rPr>
                <w:rFonts w:ascii="Times New Roman" w:hAnsi="Times New Roman"/>
                <w:spacing w:val="-2"/>
                <w:szCs w:val="26"/>
                <w:lang w:eastAsia="en-US"/>
              </w:rPr>
              <w:t xml:space="preserve">особливостей </w:t>
            </w:r>
            <w:r w:rsidRPr="006D0E68">
              <w:rPr>
                <w:rFonts w:ascii="Times New Roman" w:hAnsi="Times New Roman"/>
                <w:szCs w:val="26"/>
                <w:lang w:eastAsia="en-US"/>
              </w:rPr>
              <w:t xml:space="preserve">ставлення громадян </w:t>
            </w:r>
            <w:r w:rsidRPr="006D0E68">
              <w:rPr>
                <w:rFonts w:ascii="Times New Roman" w:hAnsi="Times New Roman"/>
                <w:spacing w:val="-7"/>
                <w:szCs w:val="26"/>
                <w:lang w:eastAsia="en-US"/>
              </w:rPr>
              <w:t xml:space="preserve">до </w:t>
            </w:r>
            <w:r w:rsidRPr="006D0E68">
              <w:rPr>
                <w:rFonts w:ascii="Times New Roman" w:hAnsi="Times New Roman"/>
                <w:szCs w:val="26"/>
                <w:lang w:eastAsia="en-US"/>
              </w:rPr>
              <w:t>насильства за ознакою</w:t>
            </w:r>
            <w:r w:rsidRPr="006D0E68">
              <w:rPr>
                <w:rFonts w:ascii="Times New Roman" w:hAnsi="Times New Roman"/>
                <w:spacing w:val="-6"/>
                <w:szCs w:val="26"/>
                <w:lang w:eastAsia="en-US"/>
              </w:rPr>
              <w:t xml:space="preserve"> </w:t>
            </w:r>
            <w:r w:rsidRPr="006D0E68">
              <w:rPr>
                <w:rFonts w:ascii="Times New Roman" w:hAnsi="Times New Roman"/>
                <w:szCs w:val="26"/>
                <w:lang w:eastAsia="en-US"/>
              </w:rPr>
              <w:t>статі</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інструментів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розроблення інструментарію для оброблення інформації за формами звітування про домашнє насильство та/або насильство за ознакою статі</w:t>
            </w:r>
          </w:p>
        </w:tc>
        <w:tc>
          <w:tcPr>
            <w:tcW w:w="3423" w:type="dxa"/>
            <w:vMerge w:val="restart"/>
            <w:tcMar>
              <w:top w:w="28" w:type="dxa"/>
              <w:left w:w="28" w:type="dxa"/>
              <w:bottom w:w="28" w:type="dxa"/>
              <w:right w:w="28" w:type="dxa"/>
            </w:tcMar>
            <w:hideMark/>
          </w:tcPr>
          <w:p w:rsidR="004C35FA" w:rsidRPr="006D0E68" w:rsidRDefault="004C35FA" w:rsidP="00B467CC">
            <w:pPr>
              <w:widowControl w:val="0"/>
              <w:tabs>
                <w:tab w:val="left" w:pos="1376"/>
              </w:tabs>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Мінсоцполітики </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міжнародні </w:t>
            </w:r>
            <w:r w:rsidRPr="006D0E68">
              <w:rPr>
                <w:rFonts w:ascii="Times New Roman" w:hAnsi="Times New Roman"/>
                <w:spacing w:val="-3"/>
                <w:szCs w:val="26"/>
                <w:lang w:eastAsia="en-US"/>
              </w:rPr>
              <w:t xml:space="preserve">організації </w:t>
            </w:r>
            <w:r w:rsidRPr="006D0E68">
              <w:rPr>
                <w:rFonts w:ascii="Times New Roman" w:hAnsi="Times New Roman"/>
                <w:szCs w:val="26"/>
                <w:lang w:eastAsia="en-US"/>
              </w:rPr>
              <w:t>(за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152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соціальних </w:t>
            </w:r>
            <w:r w:rsidRPr="006D0E68">
              <w:rPr>
                <w:rFonts w:ascii="Times New Roman" w:hAnsi="Times New Roman"/>
                <w:szCs w:val="26"/>
                <w:lang w:eastAsia="en-US"/>
              </w:rPr>
              <w:t>опитувань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представників вразливих груп жінок </w:t>
            </w:r>
            <w:r w:rsidRPr="006D0E68">
              <w:rPr>
                <w:rFonts w:ascii="Times New Roman" w:hAnsi="Times New Roman"/>
                <w:spacing w:val="-12"/>
                <w:szCs w:val="26"/>
                <w:lang w:eastAsia="en-US"/>
              </w:rPr>
              <w:t>і</w:t>
            </w:r>
            <w:r w:rsidRPr="006D0E68">
              <w:rPr>
                <w:rFonts w:ascii="Times New Roman" w:hAnsi="Times New Roman"/>
                <w:spacing w:val="26"/>
                <w:szCs w:val="26"/>
                <w:lang w:eastAsia="en-US"/>
              </w:rPr>
              <w:t xml:space="preserve"> </w:t>
            </w:r>
            <w:r w:rsidRPr="006D0E68">
              <w:rPr>
                <w:rFonts w:ascii="Times New Roman" w:hAnsi="Times New Roman"/>
                <w:szCs w:val="26"/>
                <w:lang w:eastAsia="en-US"/>
              </w:rPr>
              <w:t xml:space="preserve">чоловіків, які взяли </w:t>
            </w:r>
            <w:r w:rsidRPr="006D0E68">
              <w:rPr>
                <w:rFonts w:ascii="Times New Roman" w:hAnsi="Times New Roman"/>
                <w:spacing w:val="-3"/>
                <w:szCs w:val="26"/>
                <w:lang w:eastAsia="en-US"/>
              </w:rPr>
              <w:t xml:space="preserve">участь </w:t>
            </w:r>
            <w:r w:rsidRPr="006D0E68">
              <w:rPr>
                <w:rFonts w:ascii="Times New Roman" w:hAnsi="Times New Roman"/>
                <w:szCs w:val="26"/>
                <w:lang w:eastAsia="en-US"/>
              </w:rPr>
              <w:t>в опитуваннях,</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осіб</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1500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1500</w:t>
            </w:r>
          </w:p>
        </w:tc>
        <w:tc>
          <w:tcPr>
            <w:tcW w:w="3378" w:type="dxa"/>
            <w:tcMar>
              <w:top w:w="28" w:type="dxa"/>
              <w:left w:w="28" w:type="dxa"/>
              <w:bottom w:w="28" w:type="dxa"/>
              <w:right w:w="28" w:type="dxa"/>
            </w:tcMar>
            <w:hideMark/>
          </w:tcPr>
          <w:p w:rsidR="004C35FA" w:rsidRPr="006D0E68" w:rsidRDefault="004C35FA" w:rsidP="00B467CC">
            <w:pPr>
              <w:ind w:left="57" w:right="93"/>
              <w:rPr>
                <w:rFonts w:ascii="Times New Roman" w:hAnsi="Times New Roman"/>
                <w:szCs w:val="26"/>
                <w:lang w:eastAsia="en-US"/>
              </w:rPr>
            </w:pPr>
            <w:r w:rsidRPr="006D0E68">
              <w:rPr>
                <w:rFonts w:ascii="Times New Roman" w:hAnsi="Times New Roman"/>
                <w:szCs w:val="26"/>
                <w:lang w:eastAsia="en-US"/>
              </w:rPr>
              <w:t>2) проведення соціальних опитувань жінок і дівчат щодо фактів фізичного, сексуального або психологічного насильства з боку інтимного партнера та обізнаності щодо засобів реагування на насильство</w:t>
            </w:r>
          </w:p>
        </w:tc>
        <w:tc>
          <w:tcPr>
            <w:tcW w:w="3423" w:type="dxa"/>
            <w:tcMar>
              <w:top w:w="28" w:type="dxa"/>
              <w:left w:w="28" w:type="dxa"/>
              <w:bottom w:w="28" w:type="dxa"/>
              <w:right w:w="28" w:type="dxa"/>
            </w:tcMar>
            <w:hideMark/>
          </w:tcPr>
          <w:p w:rsidR="004C35FA" w:rsidRPr="006D0E68" w:rsidRDefault="004C35FA" w:rsidP="00B467CC">
            <w:pPr>
              <w:ind w:left="57" w:right="114"/>
              <w:rPr>
                <w:rFonts w:ascii="Times New Roman" w:hAnsi="Times New Roman"/>
                <w:szCs w:val="26"/>
                <w:lang w:eastAsia="en-US"/>
              </w:rPr>
            </w:pPr>
            <w:r w:rsidRPr="006D0E68">
              <w:rPr>
                <w:rFonts w:ascii="Times New Roman" w:hAnsi="Times New Roman"/>
                <w:szCs w:val="26"/>
                <w:lang w:eastAsia="en-US"/>
              </w:rPr>
              <w:t xml:space="preserve">Мінсоцполітики Нацсоцслужба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2100"/>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2100"/>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tabs>
                <w:tab w:val="left" w:pos="2100"/>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13. Здійснення </w:t>
            </w:r>
            <w:r w:rsidRPr="006D0E68">
              <w:rPr>
                <w:rFonts w:ascii="Times New Roman" w:hAnsi="Times New Roman"/>
                <w:spacing w:val="-3"/>
                <w:szCs w:val="26"/>
                <w:lang w:eastAsia="en-US"/>
              </w:rPr>
              <w:t xml:space="preserve">методичного </w:t>
            </w:r>
            <w:r w:rsidRPr="006D0E68">
              <w:rPr>
                <w:rFonts w:ascii="Times New Roman" w:hAnsi="Times New Roman"/>
                <w:szCs w:val="26"/>
                <w:lang w:eastAsia="en-US"/>
              </w:rPr>
              <w:t xml:space="preserve">забезпечення суб’єктів, </w:t>
            </w:r>
            <w:r w:rsidRPr="006D0E68">
              <w:rPr>
                <w:rFonts w:ascii="Times New Roman" w:hAnsi="Times New Roman"/>
                <w:spacing w:val="-7"/>
                <w:szCs w:val="26"/>
                <w:lang w:eastAsia="en-US"/>
              </w:rPr>
              <w:t xml:space="preserve">що </w:t>
            </w:r>
            <w:r w:rsidRPr="006D0E68">
              <w:rPr>
                <w:rFonts w:ascii="Times New Roman" w:hAnsi="Times New Roman"/>
                <w:szCs w:val="26"/>
                <w:lang w:eastAsia="en-US"/>
              </w:rPr>
              <w:t xml:space="preserve">здійснюють заходи у сфері запобігання та </w:t>
            </w:r>
            <w:r w:rsidRPr="006D0E68">
              <w:rPr>
                <w:rFonts w:ascii="Times New Roman" w:hAnsi="Times New Roman"/>
                <w:spacing w:val="-3"/>
                <w:szCs w:val="26"/>
                <w:lang w:eastAsia="en-US"/>
              </w:rPr>
              <w:t xml:space="preserve">протидії </w:t>
            </w:r>
            <w:r w:rsidRPr="006D0E68">
              <w:rPr>
                <w:rFonts w:ascii="Times New Roman" w:hAnsi="Times New Roman"/>
                <w:szCs w:val="26"/>
                <w:lang w:eastAsia="en-US"/>
              </w:rPr>
              <w:t xml:space="preserve">домашньому насильству </w:t>
            </w:r>
            <w:r w:rsidRPr="006D0E68">
              <w:rPr>
                <w:rFonts w:ascii="Times New Roman" w:hAnsi="Times New Roman"/>
                <w:spacing w:val="-12"/>
                <w:szCs w:val="26"/>
                <w:lang w:eastAsia="en-US"/>
              </w:rPr>
              <w:t xml:space="preserve">і </w:t>
            </w:r>
            <w:r w:rsidRPr="006D0E68">
              <w:rPr>
                <w:rFonts w:ascii="Times New Roman" w:hAnsi="Times New Roman"/>
                <w:szCs w:val="26"/>
                <w:lang w:eastAsia="en-US"/>
              </w:rPr>
              <w:t xml:space="preserve">насильству за </w:t>
            </w:r>
            <w:r w:rsidRPr="006D0E68">
              <w:rPr>
                <w:rFonts w:ascii="Times New Roman" w:hAnsi="Times New Roman"/>
                <w:spacing w:val="-3"/>
                <w:szCs w:val="26"/>
                <w:lang w:eastAsia="en-US"/>
              </w:rPr>
              <w:t xml:space="preserve">ознакою </w:t>
            </w:r>
            <w:r w:rsidRPr="006D0E68">
              <w:rPr>
                <w:rFonts w:ascii="Times New Roman" w:hAnsi="Times New Roman"/>
                <w:szCs w:val="26"/>
                <w:lang w:eastAsia="en-US"/>
              </w:rPr>
              <w:t xml:space="preserve">статі, з питань запобігання та протидії насильству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 xml:space="preserve">ознакою </w:t>
            </w:r>
            <w:r w:rsidRPr="006D0E68">
              <w:rPr>
                <w:rFonts w:ascii="Times New Roman" w:hAnsi="Times New Roman"/>
                <w:spacing w:val="-4"/>
                <w:szCs w:val="26"/>
                <w:lang w:eastAsia="en-US"/>
              </w:rPr>
              <w:t xml:space="preserve">статі, </w:t>
            </w:r>
            <w:r w:rsidRPr="006D0E68">
              <w:rPr>
                <w:rFonts w:ascii="Times New Roman" w:hAnsi="Times New Roman"/>
                <w:szCs w:val="26"/>
                <w:lang w:eastAsia="en-US"/>
              </w:rPr>
              <w:t>сексуальному насильству, пов’язаному з конфліктом</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коментарів до Законів України</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розроблення науково-практичних коментарів до Законів України “Про засади запобігання та протидії дискримінації в Україніˮ, “Про забезпечення рівних прав та можливостей жінок і чоловіківˮ (в частині запобігання та протидії насильству за ознакою статі), статті 126</w:t>
            </w:r>
            <w:r w:rsidRPr="006D0E68">
              <w:rPr>
                <w:rFonts w:ascii="Times New Roman" w:hAnsi="Times New Roman"/>
                <w:szCs w:val="26"/>
                <w:vertAlign w:val="superscript"/>
                <w:lang w:eastAsia="en-US"/>
              </w:rPr>
              <w:t>1</w:t>
            </w:r>
            <w:r w:rsidRPr="006D0E68">
              <w:rPr>
                <w:rFonts w:ascii="Times New Roman" w:hAnsi="Times New Roman"/>
                <w:szCs w:val="26"/>
                <w:lang w:eastAsia="en-US"/>
              </w:rPr>
              <w:t xml:space="preserve"> Кримінального кодексу України та статті 173</w:t>
            </w:r>
            <w:r w:rsidRPr="006D0E68">
              <w:rPr>
                <w:rFonts w:ascii="Times New Roman" w:hAnsi="Times New Roman"/>
                <w:szCs w:val="26"/>
                <w:vertAlign w:val="superscript"/>
                <w:lang w:eastAsia="en-US"/>
              </w:rPr>
              <w:t>2</w:t>
            </w:r>
            <w:r w:rsidRPr="006D0E68">
              <w:rPr>
                <w:rFonts w:ascii="Times New Roman" w:hAnsi="Times New Roman"/>
                <w:szCs w:val="26"/>
                <w:lang w:eastAsia="en-US"/>
              </w:rPr>
              <w:t xml:space="preserve"> Кодексу України про адміністративні правопорушення із залученням робочої групи фахівців та вчених із кримінального та адміністративного права</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 xml:space="preserve">Національна </w:t>
            </w:r>
            <w:r w:rsidRPr="006D0E68">
              <w:rPr>
                <w:rFonts w:ascii="Times New Roman" w:hAnsi="Times New Roman"/>
                <w:spacing w:val="-3"/>
                <w:szCs w:val="26"/>
                <w:lang w:eastAsia="en-US"/>
              </w:rPr>
              <w:t xml:space="preserve">академія </w:t>
            </w:r>
            <w:r w:rsidRPr="006D0E68">
              <w:rPr>
                <w:rFonts w:ascii="Times New Roman" w:hAnsi="Times New Roman"/>
                <w:szCs w:val="26"/>
                <w:lang w:eastAsia="en-US"/>
              </w:rPr>
              <w:t xml:space="preserve">правових наук </w:t>
            </w:r>
            <w:r w:rsidRPr="006D0E68">
              <w:rPr>
                <w:rFonts w:ascii="Times New Roman" w:hAnsi="Times New Roman"/>
                <w:spacing w:val="-6"/>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2100"/>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2100"/>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2100"/>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2100"/>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rsidTr="00B467CC">
        <w:trPr>
          <w:trHeight w:val="20"/>
        </w:trPr>
        <w:tc>
          <w:tcPr>
            <w:tcW w:w="3451" w:type="dxa"/>
            <w:vMerge w:val="restart"/>
            <w:tcMar>
              <w:top w:w="28" w:type="dxa"/>
              <w:left w:w="28" w:type="dxa"/>
              <w:bottom w:w="28" w:type="dxa"/>
              <w:right w:w="28" w:type="dxa"/>
            </w:tcMar>
            <w:hideMark/>
          </w:tcPr>
          <w:p w:rsidR="004C35FA" w:rsidRPr="006D0E68" w:rsidRDefault="004C35FA" w:rsidP="00B467CC">
            <w:pPr>
              <w:widowControl w:val="0"/>
              <w:tabs>
                <w:tab w:val="left" w:pos="1160"/>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14. Формування “</w:t>
            </w:r>
            <w:r w:rsidRPr="006D0E68">
              <w:rPr>
                <w:rFonts w:ascii="Times New Roman" w:hAnsi="Times New Roman"/>
                <w:spacing w:val="-5"/>
                <w:szCs w:val="26"/>
                <w:lang w:eastAsia="en-US"/>
              </w:rPr>
              <w:t xml:space="preserve">нульовоїˮ </w:t>
            </w:r>
            <w:r w:rsidRPr="006D0E68">
              <w:rPr>
                <w:rFonts w:ascii="Times New Roman" w:hAnsi="Times New Roman"/>
                <w:szCs w:val="26"/>
                <w:lang w:eastAsia="en-US"/>
              </w:rPr>
              <w:t xml:space="preserve">толерантності суспільства до всіх видів насильства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 xml:space="preserve">ознакою статі, зокрема домашнього насильства, </w:t>
            </w:r>
            <w:r w:rsidRPr="006D0E68">
              <w:rPr>
                <w:rFonts w:ascii="Times New Roman" w:hAnsi="Times New Roman"/>
                <w:spacing w:val="-11"/>
                <w:szCs w:val="26"/>
                <w:lang w:eastAsia="en-US"/>
              </w:rPr>
              <w:t xml:space="preserve">а </w:t>
            </w:r>
            <w:r w:rsidRPr="006D0E68">
              <w:rPr>
                <w:rFonts w:ascii="Times New Roman" w:hAnsi="Times New Roman"/>
                <w:szCs w:val="26"/>
                <w:lang w:eastAsia="en-US"/>
              </w:rPr>
              <w:t xml:space="preserve">також </w:t>
            </w:r>
            <w:r w:rsidRPr="006D0E68">
              <w:rPr>
                <w:rFonts w:ascii="Times New Roman" w:hAnsi="Times New Roman"/>
                <w:spacing w:val="-3"/>
                <w:szCs w:val="26"/>
                <w:lang w:eastAsia="en-US"/>
              </w:rPr>
              <w:t xml:space="preserve">неупередженого </w:t>
            </w:r>
            <w:r w:rsidRPr="006D0E68">
              <w:rPr>
                <w:rFonts w:ascii="Times New Roman" w:hAnsi="Times New Roman"/>
                <w:szCs w:val="26"/>
                <w:lang w:eastAsia="en-US"/>
              </w:rPr>
              <w:t xml:space="preserve">ставлення населення </w:t>
            </w:r>
            <w:r w:rsidRPr="006D0E68">
              <w:rPr>
                <w:rFonts w:ascii="Times New Roman" w:hAnsi="Times New Roman"/>
                <w:spacing w:val="-8"/>
                <w:szCs w:val="26"/>
                <w:lang w:eastAsia="en-US"/>
              </w:rPr>
              <w:t xml:space="preserve">до </w:t>
            </w:r>
            <w:r w:rsidRPr="006D0E68">
              <w:rPr>
                <w:rFonts w:ascii="Times New Roman" w:hAnsi="Times New Roman"/>
                <w:szCs w:val="26"/>
                <w:lang w:eastAsia="en-US"/>
              </w:rPr>
              <w:t xml:space="preserve">постраждалих від </w:t>
            </w:r>
            <w:r w:rsidRPr="006D0E68">
              <w:rPr>
                <w:rFonts w:ascii="Times New Roman" w:hAnsi="Times New Roman"/>
                <w:spacing w:val="-3"/>
                <w:szCs w:val="26"/>
                <w:lang w:eastAsia="en-US"/>
              </w:rPr>
              <w:t xml:space="preserve">такого </w:t>
            </w:r>
            <w:r w:rsidRPr="006D0E68">
              <w:rPr>
                <w:rFonts w:ascii="Times New Roman" w:hAnsi="Times New Roman"/>
                <w:szCs w:val="26"/>
                <w:lang w:eastAsia="en-US"/>
              </w:rPr>
              <w:t>насильства</w:t>
            </w:r>
          </w:p>
        </w:tc>
        <w:tc>
          <w:tcPr>
            <w:tcW w:w="2696" w:type="dxa"/>
            <w:tcMar>
              <w:top w:w="28" w:type="dxa"/>
              <w:left w:w="28" w:type="dxa"/>
              <w:bottom w:w="28" w:type="dxa"/>
              <w:right w:w="28" w:type="dxa"/>
            </w:tcMar>
            <w:hideMark/>
          </w:tcPr>
          <w:p w:rsidR="004C35FA" w:rsidRPr="006D0E68" w:rsidRDefault="004C35FA" w:rsidP="00B467CC">
            <w:pPr>
              <w:widowControl w:val="0"/>
              <w:tabs>
                <w:tab w:val="left" w:pos="1474"/>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проведених </w:t>
            </w:r>
            <w:r w:rsidRPr="006D0E68">
              <w:rPr>
                <w:rFonts w:ascii="Times New Roman" w:hAnsi="Times New Roman"/>
                <w:szCs w:val="26"/>
                <w:lang w:eastAsia="en-US"/>
              </w:rPr>
              <w:t xml:space="preserve">інформаційно-роз’яснювальних </w:t>
            </w:r>
            <w:r w:rsidRPr="006D0E68">
              <w:rPr>
                <w:rFonts w:ascii="Times New Roman" w:hAnsi="Times New Roman"/>
                <w:spacing w:val="-3"/>
                <w:szCs w:val="26"/>
                <w:lang w:eastAsia="en-US"/>
              </w:rPr>
              <w:t>кампаній</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84</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28</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28</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28</w:t>
            </w:r>
          </w:p>
        </w:tc>
        <w:tc>
          <w:tcPr>
            <w:tcW w:w="3378" w:type="dxa"/>
            <w:tcMar>
              <w:top w:w="28" w:type="dxa"/>
              <w:left w:w="28" w:type="dxa"/>
              <w:bottom w:w="28" w:type="dxa"/>
              <w:right w:w="28" w:type="dxa"/>
            </w:tcMar>
            <w:hideMark/>
          </w:tcPr>
          <w:p w:rsidR="004C35FA" w:rsidRPr="006D0E68" w:rsidRDefault="004C35FA" w:rsidP="00B467CC">
            <w:pPr>
              <w:widowControl w:val="0"/>
              <w:tabs>
                <w:tab w:val="left" w:pos="1987"/>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проведення </w:t>
            </w:r>
            <w:r w:rsidRPr="006D0E68">
              <w:rPr>
                <w:rFonts w:ascii="Times New Roman" w:hAnsi="Times New Roman"/>
                <w:spacing w:val="-1"/>
                <w:szCs w:val="26"/>
                <w:lang w:eastAsia="en-US"/>
              </w:rPr>
              <w:t xml:space="preserve">інформаційно-роз’яснювальних </w:t>
            </w:r>
            <w:r w:rsidRPr="006D0E68">
              <w:rPr>
                <w:rFonts w:ascii="Times New Roman" w:hAnsi="Times New Roman"/>
                <w:szCs w:val="26"/>
                <w:lang w:eastAsia="en-US"/>
              </w:rPr>
              <w:t>кампаній щодо різних форм проявів та шкоди насильства за ознакою статі (</w:t>
            </w:r>
            <w:r w:rsidRPr="00853510">
              <w:rPr>
                <w:rFonts w:ascii="Times New Roman" w:hAnsi="Times New Roman"/>
                <w:szCs w:val="26"/>
                <w:lang w:eastAsia="en-US"/>
              </w:rPr>
              <w:t>зокрема міжнародні кампанії “16 днів проти насильстваˮ</w:t>
            </w:r>
            <w:r w:rsidRPr="006D0E68">
              <w:rPr>
                <w:rFonts w:ascii="Times New Roman" w:hAnsi="Times New Roman"/>
                <w:szCs w:val="26"/>
                <w:lang w:eastAsia="en-US"/>
              </w:rPr>
              <w:t>)</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Мінсоцполітики</w:t>
            </w:r>
            <w:r w:rsidRPr="006D0E68">
              <w:rPr>
                <w:rFonts w:ascii="Times New Roman" w:hAnsi="Times New Roman"/>
                <w:szCs w:val="26"/>
                <w:lang w:eastAsia="en-US"/>
              </w:rPr>
              <w:br/>
              <w:t>Нацсоцслужба</w:t>
            </w:r>
            <w:r w:rsidRPr="006D0E68">
              <w:rPr>
                <w:rFonts w:ascii="Times New Roman" w:hAnsi="Times New Roman"/>
                <w:szCs w:val="26"/>
                <w:lang w:eastAsia="en-US"/>
              </w:rPr>
              <w:br/>
              <w:t>МВС</w:t>
            </w:r>
            <w:r w:rsidRPr="006D0E68">
              <w:rPr>
                <w:rFonts w:ascii="Times New Roman" w:hAnsi="Times New Roman"/>
                <w:szCs w:val="26"/>
                <w:lang w:eastAsia="en-US"/>
              </w:rPr>
              <w:br/>
              <w:t>МКІП</w:t>
            </w:r>
            <w:r w:rsidRPr="006D0E68">
              <w:rPr>
                <w:rFonts w:ascii="Times New Roman" w:hAnsi="Times New Roman"/>
                <w:szCs w:val="26"/>
                <w:lang w:eastAsia="en-US"/>
              </w:rPr>
              <w:br/>
              <w:t xml:space="preserve">обласні, Київська </w:t>
            </w:r>
            <w:r w:rsidRPr="006D0E68">
              <w:rPr>
                <w:rFonts w:ascii="Times New Roman" w:hAnsi="Times New Roman"/>
                <w:spacing w:val="-3"/>
                <w:szCs w:val="26"/>
                <w:lang w:eastAsia="en-US"/>
              </w:rPr>
              <w:t xml:space="preserve">міська </w:t>
            </w:r>
            <w:r w:rsidRPr="006D0E68">
              <w:rPr>
                <w:rFonts w:ascii="Times New Roman" w:hAnsi="Times New Roman"/>
                <w:szCs w:val="26"/>
                <w:lang w:eastAsia="en-US"/>
              </w:rPr>
              <w:t xml:space="preserve">держадміністрації </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міжнародні </w:t>
            </w:r>
            <w:r w:rsidRPr="006D0E68">
              <w:rPr>
                <w:rFonts w:ascii="Times New Roman" w:hAnsi="Times New Roman"/>
                <w:spacing w:val="-3"/>
                <w:szCs w:val="26"/>
                <w:lang w:eastAsia="en-US"/>
              </w:rPr>
              <w:t xml:space="preserve">організації </w:t>
            </w:r>
            <w:r w:rsidRPr="006D0E68">
              <w:rPr>
                <w:rFonts w:ascii="Times New Roman" w:hAnsi="Times New Roman"/>
                <w:szCs w:val="26"/>
                <w:lang w:eastAsia="en-US"/>
              </w:rPr>
              <w:t>(за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1595"/>
                <w:tab w:val="left" w:pos="229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створених </w:t>
            </w:r>
            <w:r w:rsidRPr="006D0E68">
              <w:rPr>
                <w:rFonts w:ascii="Times New Roman" w:hAnsi="Times New Roman"/>
                <w:szCs w:val="26"/>
                <w:lang w:eastAsia="en-US"/>
              </w:rPr>
              <w:t xml:space="preserve">документальних </w:t>
            </w:r>
            <w:r w:rsidRPr="006D0E68">
              <w:rPr>
                <w:rFonts w:ascii="Times New Roman" w:hAnsi="Times New Roman"/>
                <w:spacing w:val="-10"/>
                <w:szCs w:val="26"/>
                <w:lang w:eastAsia="en-US"/>
              </w:rPr>
              <w:t xml:space="preserve">та </w:t>
            </w:r>
            <w:r w:rsidRPr="006D0E68">
              <w:rPr>
                <w:rFonts w:ascii="Times New Roman" w:hAnsi="Times New Roman"/>
                <w:szCs w:val="26"/>
                <w:lang w:eastAsia="en-US"/>
              </w:rPr>
              <w:t>художніх фільмів, які транслюються</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підтримка створення та розповсюдження документальних та художніх фільмів щодо різних форм проявів та шкоди насильства за ознакою статі</w:t>
            </w:r>
          </w:p>
        </w:tc>
        <w:tc>
          <w:tcPr>
            <w:tcW w:w="3423" w:type="dxa"/>
            <w:tcMar>
              <w:top w:w="28" w:type="dxa"/>
              <w:left w:w="28" w:type="dxa"/>
              <w:bottom w:w="28" w:type="dxa"/>
              <w:right w:w="28" w:type="dxa"/>
            </w:tcMar>
            <w:hideMark/>
          </w:tcPr>
          <w:p w:rsidR="004C35FA" w:rsidRPr="006D0E68" w:rsidRDefault="004C35FA" w:rsidP="00B467CC">
            <w:pPr>
              <w:widowControl w:val="0"/>
              <w:tabs>
                <w:tab w:val="left" w:pos="1376"/>
                <w:tab w:val="left" w:pos="1616"/>
              </w:tabs>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Держкіно</w:t>
            </w:r>
            <w:r w:rsidRPr="006D0E68">
              <w:rPr>
                <w:rFonts w:ascii="Times New Roman" w:hAnsi="Times New Roman"/>
                <w:szCs w:val="26"/>
                <w:lang w:eastAsia="en-US"/>
              </w:rPr>
              <w:br/>
              <w:t>Держкомтелерадіо</w:t>
            </w:r>
            <w:r>
              <w:rPr>
                <w:rFonts w:ascii="Times New Roman" w:hAnsi="Times New Roman"/>
                <w:szCs w:val="26"/>
                <w:lang w:eastAsia="en-US"/>
              </w:rPr>
              <w:br/>
            </w:r>
            <w:r w:rsidRPr="006D0E68">
              <w:rPr>
                <w:rFonts w:ascii="Times New Roman" w:hAnsi="Times New Roman"/>
                <w:szCs w:val="26"/>
                <w:lang w:eastAsia="en-US"/>
              </w:rPr>
              <w:t xml:space="preserve">міжнародні </w:t>
            </w:r>
            <w:r w:rsidRPr="006D0E68">
              <w:rPr>
                <w:rFonts w:ascii="Times New Roman" w:hAnsi="Times New Roman"/>
                <w:spacing w:val="-3"/>
                <w:szCs w:val="26"/>
                <w:lang w:eastAsia="en-US"/>
              </w:rPr>
              <w:t xml:space="preserve">організації </w:t>
            </w:r>
            <w:r w:rsidRPr="006D0E68">
              <w:rPr>
                <w:rFonts w:ascii="Times New Roman" w:hAnsi="Times New Roman"/>
                <w:szCs w:val="26"/>
                <w:lang w:eastAsia="en-US"/>
              </w:rPr>
              <w:t xml:space="preserve">(за </w:t>
            </w:r>
            <w:r w:rsidRPr="006D0E68">
              <w:rPr>
                <w:rFonts w:ascii="Times New Roman" w:hAnsi="Times New Roman"/>
                <w:spacing w:val="-4"/>
                <w:szCs w:val="26"/>
                <w:lang w:eastAsia="en-US"/>
              </w:rPr>
              <w:t>згодою)</w:t>
            </w:r>
            <w:r w:rsidRPr="006D0E68">
              <w:rPr>
                <w:rFonts w:ascii="Times New Roman" w:hAnsi="Times New Roman"/>
                <w:spacing w:val="-4"/>
                <w:szCs w:val="26"/>
                <w:lang w:eastAsia="en-US"/>
              </w:rPr>
              <w:br/>
            </w:r>
            <w:r w:rsidRPr="006D0E68">
              <w:rPr>
                <w:rFonts w:ascii="Times New Roman" w:hAnsi="Times New Roman"/>
                <w:szCs w:val="26"/>
                <w:lang w:eastAsia="en-US"/>
              </w:rPr>
              <w:t>обласні, Київська міська держадміністрації</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en-US"/>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1748"/>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розробленої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розповсюдженої соціальної реклами, </w:t>
            </w:r>
            <w:r w:rsidRPr="006D0E68">
              <w:rPr>
                <w:rFonts w:ascii="Times New Roman" w:hAnsi="Times New Roman"/>
                <w:spacing w:val="-4"/>
                <w:szCs w:val="26"/>
                <w:lang w:eastAsia="en-US"/>
              </w:rPr>
              <w:t xml:space="preserve">одиниць </w:t>
            </w:r>
            <w:r w:rsidRPr="006D0E68">
              <w:rPr>
                <w:rFonts w:ascii="Times New Roman" w:hAnsi="Times New Roman"/>
                <w:szCs w:val="26"/>
                <w:lang w:eastAsia="en-US"/>
              </w:rPr>
              <w:t>продукції</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 розроблення та розповсюдження соціальної реклами щодо різних форм проявів та шкоди насильства за ознакою статі</w:t>
            </w:r>
          </w:p>
        </w:tc>
        <w:tc>
          <w:tcPr>
            <w:tcW w:w="3423" w:type="dxa"/>
            <w:tcMar>
              <w:top w:w="28" w:type="dxa"/>
              <w:left w:w="28" w:type="dxa"/>
              <w:bottom w:w="28" w:type="dxa"/>
              <w:right w:w="28" w:type="dxa"/>
            </w:tcMar>
            <w:hideMark/>
          </w:tcPr>
          <w:p w:rsidR="004C35FA" w:rsidRPr="006D0E68" w:rsidRDefault="004C35FA" w:rsidP="00B467CC">
            <w:pPr>
              <w:widowControl w:val="0"/>
              <w:tabs>
                <w:tab w:val="left" w:pos="1376"/>
              </w:tabs>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Нацсоцслужба</w:t>
            </w:r>
            <w:r w:rsidRPr="006D0E68">
              <w:rPr>
                <w:rFonts w:ascii="Times New Roman" w:hAnsi="Times New Roman"/>
                <w:szCs w:val="26"/>
                <w:lang w:eastAsia="en-US"/>
              </w:rPr>
              <w:br/>
              <w:t xml:space="preserve">обласні, Київська </w:t>
            </w:r>
            <w:r w:rsidRPr="006D0E68">
              <w:rPr>
                <w:rFonts w:ascii="Times New Roman" w:hAnsi="Times New Roman"/>
                <w:spacing w:val="-3"/>
                <w:szCs w:val="26"/>
                <w:lang w:eastAsia="en-US"/>
              </w:rPr>
              <w:t xml:space="preserve">міська </w:t>
            </w:r>
            <w:r w:rsidRPr="006D0E68">
              <w:rPr>
                <w:rFonts w:ascii="Times New Roman" w:hAnsi="Times New Roman"/>
                <w:szCs w:val="26"/>
                <w:lang w:eastAsia="en-US"/>
              </w:rPr>
              <w:t xml:space="preserve">держадміністрації </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міжнародні </w:t>
            </w:r>
            <w:r w:rsidRPr="006D0E68">
              <w:rPr>
                <w:rFonts w:ascii="Times New Roman" w:hAnsi="Times New Roman"/>
                <w:spacing w:val="-3"/>
                <w:szCs w:val="26"/>
                <w:lang w:eastAsia="en-US"/>
              </w:rPr>
              <w:t xml:space="preserve">організації </w:t>
            </w:r>
            <w:r w:rsidRPr="006D0E68">
              <w:rPr>
                <w:rFonts w:ascii="Times New Roman" w:hAnsi="Times New Roman"/>
                <w:szCs w:val="26"/>
                <w:lang w:eastAsia="en-US"/>
              </w:rPr>
              <w:t>(за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lastRenderedPageBreak/>
              <w:t>15. Протидія кібернасильству</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інформаційно-аналітичних довідок з інформацією щодо виявлених випадків та реагування на них</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1) проведення контент-аналізу інтернет-ресурсів на предмет поширеності сексистських висловлювань та пропаганди насильства, кібербулінгу та висвітлення результатів аналізу</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Національна поліція (у межах компетенції) 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before="60"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досліджень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2) проведення досліджень з питань кібернасильства стосовно жінок і чоловіків</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Мінсоцполітики</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15735" w:type="dxa"/>
            <w:gridSpan w:val="8"/>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Оперативна ціль 2.2. Створено умови для значущої участі жінок у прийнятті рішень щодо постконфліктного відновлення та розбудови миру</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tabs>
                <w:tab w:val="left" w:pos="993"/>
                <w:tab w:val="left" w:pos="2363"/>
              </w:tabs>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 xml:space="preserve">16. Удосконалення нормативно-правової бази </w:t>
            </w:r>
            <w:r w:rsidRPr="006D0E68">
              <w:rPr>
                <w:rFonts w:ascii="Times New Roman" w:hAnsi="Times New Roman"/>
                <w:spacing w:val="-12"/>
                <w:szCs w:val="26"/>
                <w:lang w:eastAsia="en-US"/>
              </w:rPr>
              <w:t xml:space="preserve">у </w:t>
            </w:r>
            <w:r w:rsidRPr="006D0E68">
              <w:rPr>
                <w:rFonts w:ascii="Times New Roman" w:hAnsi="Times New Roman"/>
                <w:szCs w:val="26"/>
                <w:lang w:eastAsia="en-US"/>
              </w:rPr>
              <w:t xml:space="preserve">сфері </w:t>
            </w:r>
            <w:r w:rsidRPr="006D0E68">
              <w:rPr>
                <w:rFonts w:ascii="Times New Roman" w:hAnsi="Times New Roman"/>
                <w:spacing w:val="-1"/>
                <w:szCs w:val="26"/>
                <w:lang w:eastAsia="en-US"/>
              </w:rPr>
              <w:t xml:space="preserve">постконфліктного </w:t>
            </w:r>
            <w:r w:rsidRPr="006D0E68">
              <w:rPr>
                <w:rFonts w:ascii="Times New Roman" w:hAnsi="Times New Roman"/>
                <w:szCs w:val="26"/>
                <w:lang w:eastAsia="en-US"/>
              </w:rPr>
              <w:t xml:space="preserve">відновлення та розбудови миру, </w:t>
            </w:r>
            <w:r w:rsidRPr="006D0E68">
              <w:rPr>
                <w:rFonts w:ascii="Times New Roman" w:hAnsi="Times New Roman"/>
                <w:spacing w:val="-3"/>
                <w:szCs w:val="26"/>
                <w:lang w:eastAsia="en-US"/>
              </w:rPr>
              <w:t xml:space="preserve">перехідного </w:t>
            </w:r>
            <w:r w:rsidRPr="006D0E68">
              <w:rPr>
                <w:rFonts w:ascii="Times New Roman" w:hAnsi="Times New Roman"/>
                <w:szCs w:val="26"/>
                <w:lang w:eastAsia="en-US"/>
              </w:rPr>
              <w:t>правосуддя та реінтеграції внутрішньо переміщених осіб, зокрема шляхом урахування потреб різних груп жінок і чоловіків, які постраждали від збройної агресії Російської</w:t>
            </w:r>
            <w:r w:rsidRPr="006D0E68">
              <w:rPr>
                <w:rFonts w:ascii="Times New Roman" w:hAnsi="Times New Roman"/>
                <w:spacing w:val="-6"/>
                <w:szCs w:val="26"/>
                <w:lang w:eastAsia="en-US"/>
              </w:rPr>
              <w:t xml:space="preserve"> </w:t>
            </w:r>
            <w:r w:rsidRPr="006D0E68">
              <w:rPr>
                <w:rFonts w:ascii="Times New Roman" w:hAnsi="Times New Roman"/>
                <w:szCs w:val="26"/>
                <w:lang w:eastAsia="en-US"/>
              </w:rPr>
              <w:t>Федерації проти України</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форм для оброблення результатів моніторингу</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B91A62">
              <w:rPr>
                <w:rFonts w:ascii="Times New Roman" w:hAnsi="Times New Roman"/>
                <w:spacing w:val="-4"/>
                <w:szCs w:val="26"/>
                <w:lang w:eastAsia="en-US"/>
              </w:rPr>
              <w:t>1) розроблення уніфікованих</w:t>
            </w:r>
            <w:r w:rsidRPr="006D0E68">
              <w:rPr>
                <w:rFonts w:ascii="Times New Roman" w:hAnsi="Times New Roman"/>
                <w:szCs w:val="26"/>
                <w:lang w:eastAsia="en-US"/>
              </w:rPr>
              <w:t xml:space="preserve"> форм для оброблення результатів моніторингу виконання Національного плану дій з виконання резолюції Ради Безпеки ООН 1325 “Жінки, мир, безпекаˮ на період до</w:t>
            </w:r>
            <w:r>
              <w:rPr>
                <w:rFonts w:ascii="Times New Roman" w:hAnsi="Times New Roman"/>
                <w:szCs w:val="26"/>
                <w:lang w:eastAsia="en-US"/>
              </w:rPr>
              <w:br/>
            </w:r>
            <w:r w:rsidRPr="006D0E68">
              <w:rPr>
                <w:rFonts w:ascii="Times New Roman" w:hAnsi="Times New Roman"/>
                <w:szCs w:val="26"/>
                <w:lang w:eastAsia="en-US"/>
              </w:rPr>
              <w:t xml:space="preserve">2025 року, </w:t>
            </w:r>
            <w:r w:rsidRPr="006D0E68">
              <w:rPr>
                <w:rFonts w:ascii="Times New Roman" w:hAnsi="Times New Roman"/>
                <w:spacing w:val="-5"/>
                <w:szCs w:val="26"/>
                <w:lang w:eastAsia="en-US"/>
              </w:rPr>
              <w:t xml:space="preserve">затвердженого </w:t>
            </w:r>
            <w:r w:rsidRPr="006D0E68">
              <w:rPr>
                <w:rFonts w:ascii="Times New Roman" w:hAnsi="Times New Roman"/>
                <w:szCs w:val="26"/>
                <w:lang w:eastAsia="en-US"/>
              </w:rPr>
              <w:t xml:space="preserve">розпорядженням Кабінету Міністрів України від </w:t>
            </w:r>
            <w:r w:rsidRPr="006D0E68">
              <w:rPr>
                <w:rFonts w:ascii="Times New Roman" w:hAnsi="Times New Roman"/>
                <w:szCs w:val="26"/>
                <w:lang w:eastAsia="en-US"/>
              </w:rPr>
              <w:br/>
              <w:t>28 жовтня 2021 р. № 1544 (далі — Національний план дій)</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Мінсоцполітики </w:t>
            </w:r>
            <w:r w:rsidRPr="006D0E68">
              <w:rPr>
                <w:rFonts w:ascii="Times New Roman" w:hAnsi="Times New Roman"/>
                <w:szCs w:val="26"/>
                <w:lang w:eastAsia="en-US"/>
              </w:rPr>
              <w:br/>
              <w:t xml:space="preserve">центральні органи виконавчої влади, відповідальні за виконання Національного плану дій </w:t>
            </w:r>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line="233"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3" w:lineRule="auto"/>
              <w:ind w:left="57" w:right="57"/>
              <w:rPr>
                <w:rFonts w:ascii="Times New Roman" w:hAnsi="Times New Roman"/>
                <w:szCs w:val="26"/>
                <w:lang w:eastAsia="en-US"/>
              </w:rPr>
            </w:pPr>
            <w:r w:rsidRPr="006D0E68">
              <w:rPr>
                <w:rFonts w:ascii="Times New Roman" w:hAnsi="Times New Roman"/>
                <w:szCs w:val="26"/>
                <w:lang w:eastAsia="en-US"/>
              </w:rPr>
              <w:t>кількість підготовлених та поданих Кабінету Міністрів України звітів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3" w:lineRule="auto"/>
              <w:ind w:left="57" w:right="93"/>
              <w:rPr>
                <w:rFonts w:ascii="Times New Roman" w:hAnsi="Times New Roman"/>
                <w:szCs w:val="26"/>
                <w:lang w:eastAsia="en-US"/>
              </w:rPr>
            </w:pPr>
            <w:r w:rsidRPr="006D0E68">
              <w:rPr>
                <w:rFonts w:ascii="Times New Roman" w:hAnsi="Times New Roman"/>
                <w:szCs w:val="26"/>
                <w:lang w:eastAsia="en-US"/>
              </w:rPr>
              <w:t>2) підготовка звіту про виконання Національного плану дій</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3" w:lineRule="auto"/>
              <w:ind w:left="57" w:right="114"/>
              <w:rPr>
                <w:rFonts w:ascii="Times New Roman" w:hAnsi="Times New Roman"/>
                <w:szCs w:val="26"/>
                <w:lang w:eastAsia="en-US"/>
              </w:rPr>
            </w:pPr>
            <w:r w:rsidRPr="006D0E68">
              <w:rPr>
                <w:rFonts w:ascii="Times New Roman" w:hAnsi="Times New Roman"/>
                <w:szCs w:val="26"/>
                <w:lang w:eastAsia="en-US"/>
              </w:rPr>
              <w:t>Мінсоцполітики</w:t>
            </w:r>
            <w:r w:rsidRPr="006D0E68">
              <w:rPr>
                <w:rFonts w:ascii="Times New Roman" w:hAnsi="Times New Roman"/>
                <w:szCs w:val="26"/>
                <w:lang w:eastAsia="en-US"/>
              </w:rPr>
              <w:br/>
              <w:t xml:space="preserve">Нацсоцслужба </w:t>
            </w:r>
            <w:r w:rsidRPr="006D0E68">
              <w:rPr>
                <w:rFonts w:ascii="Times New Roman" w:hAnsi="Times New Roman"/>
                <w:szCs w:val="26"/>
                <w:lang w:eastAsia="en-US"/>
              </w:rPr>
              <w:br/>
              <w:t xml:space="preserve">центральні органи виконавчої влади, відповідальні за виконання Національного плану дій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громадські об’єднання та міжнародні організації</w:t>
            </w:r>
            <w:r w:rsidRPr="006D0E68">
              <w:rPr>
                <w:rFonts w:ascii="Times New Roman" w:hAnsi="Times New Roman"/>
                <w:szCs w:val="26"/>
                <w:lang w:eastAsia="en-US"/>
              </w:rPr>
              <w:br/>
              <w:t>(за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line="233"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3" w:lineRule="auto"/>
              <w:ind w:left="57" w:right="-34"/>
              <w:rPr>
                <w:rFonts w:ascii="Times New Roman" w:hAnsi="Times New Roman"/>
                <w:szCs w:val="26"/>
                <w:lang w:eastAsia="en-US"/>
              </w:rPr>
            </w:pPr>
            <w:r w:rsidRPr="006D0E68">
              <w:rPr>
                <w:rFonts w:ascii="Times New Roman" w:hAnsi="Times New Roman"/>
                <w:szCs w:val="26"/>
                <w:lang w:eastAsia="en-US"/>
              </w:rPr>
              <w:t>кількість підготовлених інформаційно-аналітичних довідок з рекомендаціями щодо потреб в коригуванні Національного плану дій</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3" w:lineRule="auto"/>
              <w:ind w:left="57" w:right="93"/>
              <w:rPr>
                <w:rFonts w:ascii="Times New Roman" w:hAnsi="Times New Roman"/>
                <w:szCs w:val="26"/>
                <w:lang w:eastAsia="en-US"/>
              </w:rPr>
            </w:pPr>
            <w:r w:rsidRPr="006D0E68">
              <w:rPr>
                <w:rFonts w:ascii="Times New Roman" w:hAnsi="Times New Roman"/>
                <w:szCs w:val="26"/>
                <w:lang w:eastAsia="en-US"/>
              </w:rPr>
              <w:t>3) проведення проміжного оцінювання виконання Національного плану дій</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3" w:lineRule="auto"/>
              <w:ind w:left="57" w:right="114"/>
              <w:rPr>
                <w:rFonts w:ascii="Times New Roman" w:hAnsi="Times New Roman"/>
                <w:szCs w:val="26"/>
                <w:lang w:eastAsia="en-US"/>
              </w:rPr>
            </w:pPr>
            <w:r w:rsidRPr="006D0E68">
              <w:rPr>
                <w:rFonts w:ascii="Times New Roman" w:hAnsi="Times New Roman"/>
                <w:szCs w:val="26"/>
                <w:lang w:eastAsia="en-US"/>
              </w:rPr>
              <w:t xml:space="preserve">Мінсоцполітики </w:t>
            </w:r>
            <w:r w:rsidRPr="006D0E68">
              <w:rPr>
                <w:rFonts w:ascii="Times New Roman" w:hAnsi="Times New Roman"/>
                <w:szCs w:val="26"/>
                <w:lang w:eastAsia="en-US"/>
              </w:rPr>
              <w:br/>
              <w:t xml:space="preserve">Урядовий уповноважений з питань гендерної політики </w:t>
            </w:r>
            <w:r w:rsidRPr="006D0E68">
              <w:rPr>
                <w:rFonts w:ascii="Times New Roman" w:hAnsi="Times New Roman"/>
                <w:szCs w:val="26"/>
                <w:lang w:eastAsia="en-US"/>
              </w:rPr>
              <w:br/>
              <w:t xml:space="preserve">Нацсоцслужба </w:t>
            </w:r>
            <w:r w:rsidRPr="006D0E68">
              <w:rPr>
                <w:rFonts w:ascii="Times New Roman" w:hAnsi="Times New Roman"/>
                <w:szCs w:val="26"/>
                <w:lang w:eastAsia="en-US"/>
              </w:rPr>
              <w:br/>
              <w:t xml:space="preserve">центральні органи виконавчої влади, відповідальні за виконання Національного плану дій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2383"/>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2383"/>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vMerge w:val="restart"/>
            <w:tcMar>
              <w:top w:w="28" w:type="dxa"/>
              <w:left w:w="28" w:type="dxa"/>
              <w:bottom w:w="28" w:type="dxa"/>
              <w:right w:w="28" w:type="dxa"/>
            </w:tcMar>
            <w:hideMark/>
          </w:tcPr>
          <w:p w:rsidR="004C35FA" w:rsidRPr="006D0E68" w:rsidRDefault="004C35FA" w:rsidP="00B467CC">
            <w:pPr>
              <w:widowControl w:val="0"/>
              <w:tabs>
                <w:tab w:val="left" w:pos="2383"/>
              </w:tabs>
              <w:autoSpaceDE w:val="0"/>
              <w:autoSpaceDN w:val="0"/>
              <w:spacing w:before="60" w:line="230" w:lineRule="auto"/>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17. Створення умов </w:t>
            </w:r>
            <w:r w:rsidRPr="006D0E68">
              <w:rPr>
                <w:rFonts w:ascii="Times New Roman" w:hAnsi="Times New Roman"/>
                <w:spacing w:val="-5"/>
                <w:szCs w:val="26"/>
                <w:lang w:eastAsia="en-US"/>
              </w:rPr>
              <w:t xml:space="preserve">для </w:t>
            </w:r>
            <w:r w:rsidRPr="006D0E68">
              <w:rPr>
                <w:rFonts w:ascii="Times New Roman" w:hAnsi="Times New Roman"/>
                <w:szCs w:val="26"/>
                <w:lang w:eastAsia="en-US"/>
              </w:rPr>
              <w:t xml:space="preserve">розширення участі жінок </w:t>
            </w:r>
            <w:r w:rsidRPr="006D0E68">
              <w:rPr>
                <w:rFonts w:ascii="Times New Roman" w:hAnsi="Times New Roman"/>
                <w:spacing w:val="-12"/>
                <w:szCs w:val="26"/>
                <w:lang w:eastAsia="en-US"/>
              </w:rPr>
              <w:t xml:space="preserve">у </w:t>
            </w:r>
            <w:r w:rsidRPr="006D0E68">
              <w:rPr>
                <w:rFonts w:ascii="Times New Roman" w:hAnsi="Times New Roman"/>
                <w:szCs w:val="26"/>
                <w:lang w:eastAsia="en-US"/>
              </w:rPr>
              <w:t xml:space="preserve">складі міжнародних місій із врегулювання </w:t>
            </w:r>
            <w:r w:rsidRPr="006D0E68">
              <w:rPr>
                <w:rFonts w:ascii="Times New Roman" w:hAnsi="Times New Roman"/>
                <w:spacing w:val="-10"/>
                <w:szCs w:val="26"/>
                <w:lang w:eastAsia="en-US"/>
              </w:rPr>
              <w:t xml:space="preserve">та </w:t>
            </w:r>
            <w:r w:rsidRPr="006D0E68">
              <w:rPr>
                <w:rFonts w:ascii="Times New Roman" w:hAnsi="Times New Roman"/>
                <w:szCs w:val="26"/>
                <w:lang w:eastAsia="en-US"/>
              </w:rPr>
              <w:t xml:space="preserve">розв’язання конфліктів, офіційних </w:t>
            </w:r>
            <w:r w:rsidRPr="006D0E68">
              <w:rPr>
                <w:rFonts w:ascii="Times New Roman" w:hAnsi="Times New Roman"/>
                <w:spacing w:val="-3"/>
                <w:szCs w:val="26"/>
                <w:lang w:eastAsia="en-US"/>
              </w:rPr>
              <w:t xml:space="preserve">переговорних </w:t>
            </w:r>
            <w:r w:rsidRPr="006D0E68">
              <w:rPr>
                <w:rFonts w:ascii="Times New Roman" w:hAnsi="Times New Roman"/>
                <w:szCs w:val="26"/>
                <w:lang w:eastAsia="en-US"/>
              </w:rPr>
              <w:t>місій</w:t>
            </w:r>
            <w:r w:rsidRPr="006D0E68">
              <w:rPr>
                <w:rFonts w:ascii="Times New Roman" w:hAnsi="Times New Roman"/>
                <w:spacing w:val="-2"/>
                <w:szCs w:val="26"/>
                <w:lang w:eastAsia="en-US"/>
              </w:rPr>
              <w:t xml:space="preserve"> </w:t>
            </w:r>
            <w:r w:rsidRPr="006D0E68">
              <w:rPr>
                <w:rFonts w:ascii="Times New Roman" w:hAnsi="Times New Roman"/>
                <w:szCs w:val="26"/>
                <w:lang w:eastAsia="en-US"/>
              </w:rPr>
              <w:t>тощо</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r w:rsidRPr="006D0E68">
              <w:rPr>
                <w:rFonts w:ascii="Times New Roman" w:hAnsi="Times New Roman"/>
                <w:szCs w:val="26"/>
                <w:lang w:eastAsia="en-US"/>
              </w:rPr>
              <w:t>кількість інформаційно-аналітичних довідок з індикаторами моніторингу</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ind w:left="18" w:right="29"/>
              <w:rPr>
                <w:rFonts w:ascii="Times New Roman" w:hAnsi="Times New Roman"/>
                <w:szCs w:val="26"/>
                <w:lang w:eastAsia="en-US"/>
              </w:rPr>
            </w:pPr>
            <w:r w:rsidRPr="006D0E68">
              <w:rPr>
                <w:rFonts w:ascii="Times New Roman" w:hAnsi="Times New Roman"/>
                <w:szCs w:val="26"/>
                <w:lang w:eastAsia="en-US"/>
              </w:rPr>
              <w:t>1) розроблення індикаторів для моніторингу участі жінок у складі міжнародних операцій з підтримання миру та безпеки тощо</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ind w:left="57" w:right="114"/>
              <w:rPr>
                <w:rFonts w:ascii="Times New Roman" w:hAnsi="Times New Roman"/>
                <w:szCs w:val="26"/>
                <w:lang w:eastAsia="en-US"/>
              </w:rPr>
            </w:pPr>
            <w:r w:rsidRPr="006D0E68">
              <w:rPr>
                <w:rFonts w:ascii="Times New Roman" w:hAnsi="Times New Roman"/>
                <w:szCs w:val="26"/>
                <w:lang w:eastAsia="en-US"/>
              </w:rPr>
              <w:t>Міноборони</w:t>
            </w:r>
            <w:r w:rsidRPr="006D0E68">
              <w:rPr>
                <w:rFonts w:ascii="Times New Roman" w:hAnsi="Times New Roman"/>
                <w:szCs w:val="26"/>
                <w:lang w:eastAsia="en-US"/>
              </w:rPr>
              <w:br/>
              <w:t xml:space="preserve">Збройні Сили (за згодою) </w:t>
            </w:r>
            <w:r w:rsidRPr="006D0E68">
              <w:rPr>
                <w:rFonts w:ascii="Times New Roman" w:hAnsi="Times New Roman"/>
                <w:szCs w:val="26"/>
                <w:lang w:eastAsia="en-US"/>
              </w:rPr>
              <w:br/>
              <w:t xml:space="preserve">Національна поліція </w:t>
            </w:r>
            <w:r w:rsidRPr="006D0E68">
              <w:rPr>
                <w:rFonts w:ascii="Times New Roman" w:hAnsi="Times New Roman"/>
                <w:szCs w:val="26"/>
                <w:lang w:eastAsia="en-US"/>
              </w:rPr>
              <w:br/>
              <w:t>Національна гвардія (за згодою)</w:t>
            </w: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spacing w:line="230" w:lineRule="auto"/>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r w:rsidRPr="006D0E68">
              <w:rPr>
                <w:rFonts w:ascii="Times New Roman" w:hAnsi="Times New Roman"/>
                <w:szCs w:val="26"/>
                <w:lang w:eastAsia="en-US"/>
              </w:rPr>
              <w:t>кількість заходів за участю громадських об’єднань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9</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ind w:left="18" w:right="29"/>
              <w:rPr>
                <w:rFonts w:ascii="Times New Roman" w:hAnsi="Times New Roman"/>
                <w:szCs w:val="26"/>
                <w:lang w:eastAsia="en-US"/>
              </w:rPr>
            </w:pPr>
            <w:r w:rsidRPr="006D0E68">
              <w:rPr>
                <w:rFonts w:ascii="Times New Roman" w:hAnsi="Times New Roman"/>
                <w:szCs w:val="26"/>
                <w:lang w:eastAsia="en-US"/>
              </w:rPr>
              <w:t>2) налагодження діалогу з міжнародними мережами жінок у сфері ведення переговорів тощо</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ind w:left="57" w:right="114"/>
              <w:rPr>
                <w:rFonts w:ascii="Times New Roman" w:hAnsi="Times New Roman"/>
                <w:szCs w:val="26"/>
                <w:lang w:eastAsia="en-US"/>
              </w:rPr>
            </w:pPr>
            <w:r w:rsidRPr="006D0E68">
              <w:rPr>
                <w:rFonts w:ascii="Times New Roman" w:hAnsi="Times New Roman"/>
                <w:szCs w:val="26"/>
                <w:lang w:eastAsia="en-US"/>
              </w:rPr>
              <w:t>МЗС</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tabs>
                <w:tab w:val="left" w:pos="716"/>
                <w:tab w:val="left" w:pos="789"/>
                <w:tab w:val="left" w:pos="928"/>
                <w:tab w:val="left" w:pos="972"/>
                <w:tab w:val="left" w:pos="1018"/>
                <w:tab w:val="left" w:pos="1137"/>
                <w:tab w:val="left" w:pos="1213"/>
                <w:tab w:val="left" w:pos="1363"/>
                <w:tab w:val="left" w:pos="1451"/>
                <w:tab w:val="left" w:pos="1604"/>
                <w:tab w:val="left" w:pos="1655"/>
                <w:tab w:val="left" w:pos="1696"/>
                <w:tab w:val="left" w:pos="1746"/>
                <w:tab w:val="left" w:pos="1817"/>
                <w:tab w:val="left" w:pos="1863"/>
                <w:tab w:val="left" w:pos="1996"/>
                <w:tab w:val="left" w:pos="2268"/>
                <w:tab w:val="left" w:pos="2314"/>
                <w:tab w:val="left" w:pos="2382"/>
              </w:tabs>
              <w:autoSpaceDE w:val="0"/>
              <w:autoSpaceDN w:val="0"/>
              <w:spacing w:before="60" w:line="230" w:lineRule="auto"/>
              <w:ind w:left="7" w:right="-14"/>
              <w:rPr>
                <w:rFonts w:ascii="Times New Roman" w:hAnsi="Times New Roman"/>
                <w:szCs w:val="26"/>
                <w:lang w:eastAsia="en-US"/>
              </w:rPr>
            </w:pPr>
            <w:r w:rsidRPr="006D0E68">
              <w:rPr>
                <w:rFonts w:ascii="Times New Roman" w:hAnsi="Times New Roman"/>
                <w:szCs w:val="26"/>
                <w:lang w:eastAsia="en-US"/>
              </w:rPr>
              <w:t xml:space="preserve">18. Розширення можливостей </w:t>
            </w:r>
            <w:r w:rsidRPr="006D0E68">
              <w:rPr>
                <w:rFonts w:ascii="Times New Roman" w:hAnsi="Times New Roman"/>
                <w:spacing w:val="-3"/>
                <w:szCs w:val="26"/>
                <w:lang w:eastAsia="en-US"/>
              </w:rPr>
              <w:t xml:space="preserve">залучення </w:t>
            </w:r>
            <w:r w:rsidRPr="006D0E68">
              <w:rPr>
                <w:rFonts w:ascii="Times New Roman" w:hAnsi="Times New Roman"/>
                <w:szCs w:val="26"/>
                <w:lang w:eastAsia="en-US"/>
              </w:rPr>
              <w:t xml:space="preserve">жінок, що </w:t>
            </w:r>
            <w:r w:rsidRPr="006D0E68">
              <w:rPr>
                <w:rFonts w:ascii="Times New Roman" w:hAnsi="Times New Roman"/>
                <w:spacing w:val="-3"/>
                <w:szCs w:val="26"/>
                <w:lang w:eastAsia="en-US"/>
              </w:rPr>
              <w:t xml:space="preserve">постраждали </w:t>
            </w:r>
            <w:r w:rsidRPr="006D0E68">
              <w:rPr>
                <w:rFonts w:ascii="Times New Roman" w:hAnsi="Times New Roman"/>
                <w:szCs w:val="26"/>
                <w:lang w:eastAsia="en-US"/>
              </w:rPr>
              <w:t xml:space="preserve">внаслідок воєнних дій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збройних конфліктів, </w:t>
            </w:r>
            <w:r w:rsidRPr="006D0E68">
              <w:rPr>
                <w:rFonts w:ascii="Times New Roman" w:hAnsi="Times New Roman"/>
                <w:spacing w:val="-9"/>
                <w:szCs w:val="26"/>
                <w:lang w:eastAsia="en-US"/>
              </w:rPr>
              <w:t xml:space="preserve">і громадських </w:t>
            </w:r>
            <w:r w:rsidRPr="006D0E68">
              <w:rPr>
                <w:rFonts w:ascii="Times New Roman" w:hAnsi="Times New Roman"/>
                <w:spacing w:val="-1"/>
                <w:szCs w:val="26"/>
                <w:lang w:eastAsia="en-US"/>
              </w:rPr>
              <w:t xml:space="preserve">об’єднань, </w:t>
            </w:r>
            <w:r w:rsidRPr="006D0E68">
              <w:rPr>
                <w:rFonts w:ascii="Times New Roman" w:hAnsi="Times New Roman"/>
                <w:spacing w:val="-6"/>
                <w:szCs w:val="26"/>
                <w:lang w:eastAsia="en-US"/>
              </w:rPr>
              <w:t xml:space="preserve">які </w:t>
            </w:r>
            <w:r w:rsidRPr="006D0E68">
              <w:rPr>
                <w:rFonts w:ascii="Times New Roman" w:hAnsi="Times New Roman"/>
                <w:szCs w:val="26"/>
                <w:lang w:eastAsia="en-US"/>
              </w:rPr>
              <w:t>працюють у сфері захисту прав людини та/</w:t>
            </w:r>
            <w:r w:rsidRPr="006D0E68">
              <w:rPr>
                <w:rFonts w:ascii="Times New Roman" w:hAnsi="Times New Roman"/>
                <w:spacing w:val="-6"/>
                <w:szCs w:val="26"/>
                <w:lang w:eastAsia="en-US"/>
              </w:rPr>
              <w:t xml:space="preserve">або </w:t>
            </w:r>
            <w:r w:rsidRPr="006D0E68">
              <w:rPr>
                <w:rFonts w:ascii="Times New Roman" w:hAnsi="Times New Roman"/>
                <w:szCs w:val="26"/>
                <w:lang w:eastAsia="en-US"/>
              </w:rPr>
              <w:t xml:space="preserve">представляють різні групи жінок, до </w:t>
            </w:r>
            <w:r w:rsidRPr="006D0E68">
              <w:rPr>
                <w:rFonts w:ascii="Times New Roman" w:hAnsi="Times New Roman"/>
                <w:spacing w:val="-3"/>
                <w:szCs w:val="26"/>
                <w:lang w:eastAsia="en-US"/>
              </w:rPr>
              <w:t xml:space="preserve">процесів </w:t>
            </w:r>
            <w:r w:rsidRPr="006D0E68">
              <w:rPr>
                <w:rFonts w:ascii="Times New Roman" w:hAnsi="Times New Roman"/>
                <w:szCs w:val="26"/>
                <w:lang w:eastAsia="en-US"/>
              </w:rPr>
              <w:t xml:space="preserve">реагування на </w:t>
            </w:r>
            <w:r w:rsidRPr="006D0E68">
              <w:rPr>
                <w:rFonts w:ascii="Times New Roman" w:hAnsi="Times New Roman"/>
                <w:spacing w:val="-3"/>
                <w:szCs w:val="26"/>
                <w:lang w:eastAsia="en-US"/>
              </w:rPr>
              <w:t xml:space="preserve">збройну </w:t>
            </w:r>
            <w:r w:rsidRPr="006D0E68">
              <w:rPr>
                <w:rFonts w:ascii="Times New Roman" w:hAnsi="Times New Roman"/>
                <w:szCs w:val="26"/>
                <w:lang w:eastAsia="en-US"/>
              </w:rPr>
              <w:t xml:space="preserve">агресію, постконфліктного відновлення та розбудови миру на </w:t>
            </w:r>
            <w:r w:rsidRPr="006D0E68">
              <w:rPr>
                <w:rFonts w:ascii="Times New Roman" w:hAnsi="Times New Roman"/>
                <w:spacing w:val="-3"/>
                <w:szCs w:val="26"/>
                <w:lang w:eastAsia="en-US"/>
              </w:rPr>
              <w:t xml:space="preserve">національному, </w:t>
            </w:r>
            <w:r w:rsidRPr="006D0E68">
              <w:rPr>
                <w:rFonts w:ascii="Times New Roman" w:hAnsi="Times New Roman"/>
                <w:szCs w:val="26"/>
                <w:lang w:eastAsia="en-US"/>
              </w:rPr>
              <w:t xml:space="preserve">регіональному та </w:t>
            </w:r>
            <w:r w:rsidRPr="006D0E68">
              <w:rPr>
                <w:rFonts w:ascii="Times New Roman" w:hAnsi="Times New Roman"/>
                <w:spacing w:val="-3"/>
                <w:szCs w:val="26"/>
                <w:lang w:eastAsia="en-US"/>
              </w:rPr>
              <w:t xml:space="preserve">місцевому </w:t>
            </w:r>
            <w:r w:rsidRPr="006D0E68">
              <w:rPr>
                <w:rFonts w:ascii="Times New Roman" w:hAnsi="Times New Roman"/>
                <w:szCs w:val="26"/>
                <w:lang w:eastAsia="en-US"/>
              </w:rPr>
              <w:t xml:space="preserve">рівні для </w:t>
            </w:r>
            <w:r w:rsidRPr="006D0E68">
              <w:rPr>
                <w:rFonts w:ascii="Times New Roman" w:hAnsi="Times New Roman"/>
                <w:spacing w:val="-3"/>
                <w:szCs w:val="26"/>
                <w:lang w:eastAsia="en-US"/>
              </w:rPr>
              <w:t xml:space="preserve">побудови </w:t>
            </w:r>
            <w:r w:rsidRPr="006D0E68">
              <w:rPr>
                <w:rFonts w:ascii="Times New Roman" w:hAnsi="Times New Roman"/>
                <w:szCs w:val="26"/>
                <w:lang w:eastAsia="en-US"/>
              </w:rPr>
              <w:t xml:space="preserve">мирних та </w:t>
            </w:r>
            <w:r w:rsidRPr="006D0E68">
              <w:rPr>
                <w:rFonts w:ascii="Times New Roman" w:hAnsi="Times New Roman"/>
                <w:spacing w:val="-3"/>
                <w:szCs w:val="26"/>
                <w:lang w:eastAsia="en-US"/>
              </w:rPr>
              <w:t xml:space="preserve">інклюзивних </w:t>
            </w:r>
            <w:r w:rsidRPr="006D0E68">
              <w:rPr>
                <w:rFonts w:ascii="Times New Roman" w:hAnsi="Times New Roman"/>
                <w:szCs w:val="26"/>
                <w:lang w:eastAsia="en-US"/>
              </w:rPr>
              <w:t xml:space="preserve">спільнот, </w:t>
            </w:r>
            <w:r w:rsidRPr="006D0E68">
              <w:rPr>
                <w:rFonts w:ascii="Times New Roman" w:hAnsi="Times New Roman"/>
                <w:spacing w:val="-3"/>
                <w:szCs w:val="26"/>
                <w:lang w:eastAsia="en-US"/>
              </w:rPr>
              <w:t xml:space="preserve">подолання </w:t>
            </w:r>
            <w:r w:rsidRPr="006D0E68">
              <w:rPr>
                <w:rFonts w:ascii="Times New Roman" w:hAnsi="Times New Roman"/>
                <w:szCs w:val="26"/>
                <w:lang w:eastAsia="en-US"/>
              </w:rPr>
              <w:t>безпекових</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викликів</w:t>
            </w:r>
          </w:p>
        </w:tc>
        <w:tc>
          <w:tcPr>
            <w:tcW w:w="2696" w:type="dxa"/>
            <w:tcMar>
              <w:top w:w="28" w:type="dxa"/>
              <w:left w:w="28" w:type="dxa"/>
              <w:bottom w:w="28" w:type="dxa"/>
              <w:right w:w="28" w:type="dxa"/>
            </w:tcMar>
            <w:hideMark/>
          </w:tcPr>
          <w:p w:rsidR="004C35FA" w:rsidRPr="006D0E68" w:rsidRDefault="004C35FA" w:rsidP="00B467CC">
            <w:pPr>
              <w:widowControl w:val="0"/>
              <w:tabs>
                <w:tab w:val="left" w:pos="1474"/>
              </w:tabs>
              <w:autoSpaceDE w:val="0"/>
              <w:autoSpaceDN w:val="0"/>
              <w:spacing w:before="60" w:line="230" w:lineRule="auto"/>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проведених </w:t>
            </w:r>
            <w:r w:rsidRPr="006D0E68">
              <w:rPr>
                <w:rFonts w:ascii="Times New Roman" w:hAnsi="Times New Roman"/>
                <w:szCs w:val="26"/>
                <w:lang w:eastAsia="en-US"/>
              </w:rPr>
              <w:t>заходів,</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одиниць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ind w:left="18" w:right="29"/>
              <w:rPr>
                <w:rFonts w:ascii="Times New Roman" w:hAnsi="Times New Roman"/>
                <w:szCs w:val="26"/>
                <w:lang w:eastAsia="en-US"/>
              </w:rPr>
            </w:pPr>
            <w:r w:rsidRPr="006D0E68">
              <w:rPr>
                <w:rFonts w:ascii="Times New Roman" w:hAnsi="Times New Roman"/>
                <w:szCs w:val="26"/>
                <w:lang w:eastAsia="en-US"/>
              </w:rPr>
              <w:t>1) поширення досвіду реалізації місцевих програм проведення гендерних аудитів безпеки “Безпечні міста та безпечні громадські простори для жінок і дівчатˮ (Донецька, Луганська, Запорізька</w:t>
            </w:r>
            <w:r w:rsidRPr="006D0E68">
              <w:rPr>
                <w:rFonts w:ascii="Times New Roman" w:hAnsi="Times New Roman"/>
                <w:spacing w:val="-14"/>
                <w:szCs w:val="26"/>
                <w:lang w:eastAsia="en-US"/>
              </w:rPr>
              <w:t xml:space="preserve"> </w:t>
            </w:r>
            <w:r w:rsidRPr="006D0E68">
              <w:rPr>
                <w:rFonts w:ascii="Times New Roman" w:hAnsi="Times New Roman"/>
                <w:spacing w:val="-4"/>
                <w:szCs w:val="26"/>
                <w:lang w:eastAsia="en-US"/>
              </w:rPr>
              <w:t xml:space="preserve">області), </w:t>
            </w:r>
            <w:r w:rsidRPr="006D0E68">
              <w:rPr>
                <w:rFonts w:ascii="Times New Roman" w:hAnsi="Times New Roman"/>
                <w:szCs w:val="26"/>
                <w:lang w:eastAsia="en-US"/>
              </w:rPr>
              <w:t xml:space="preserve">“Громада за рівністьˮ (м. Вінниця) </w:t>
            </w:r>
            <w:r w:rsidRPr="006D0E68">
              <w:rPr>
                <w:rFonts w:ascii="Times New Roman" w:hAnsi="Times New Roman"/>
                <w:spacing w:val="-9"/>
                <w:szCs w:val="26"/>
                <w:lang w:eastAsia="en-US"/>
              </w:rPr>
              <w:t xml:space="preserve">шляхом </w:t>
            </w:r>
            <w:r w:rsidRPr="006D0E68">
              <w:rPr>
                <w:rFonts w:ascii="Times New Roman" w:hAnsi="Times New Roman"/>
                <w:szCs w:val="26"/>
                <w:lang w:eastAsia="en-US"/>
              </w:rPr>
              <w:t xml:space="preserve">проведення конференцій, виготовлення та розповсюдження відеороликів та інших матеріалів, а також використання </w:t>
            </w:r>
            <w:r>
              <w:rPr>
                <w:rFonts w:ascii="Times New Roman" w:hAnsi="Times New Roman"/>
                <w:szCs w:val="26"/>
                <w:lang w:eastAsia="en-US"/>
              </w:rPr>
              <w:t xml:space="preserve">під час </w:t>
            </w:r>
            <w:r w:rsidRPr="006D0E68">
              <w:rPr>
                <w:rFonts w:ascii="Times New Roman" w:hAnsi="Times New Roman"/>
                <w:szCs w:val="26"/>
                <w:lang w:eastAsia="en-US"/>
              </w:rPr>
              <w:t>проведенн</w:t>
            </w:r>
            <w:r>
              <w:rPr>
                <w:rFonts w:ascii="Times New Roman" w:hAnsi="Times New Roman"/>
                <w:szCs w:val="26"/>
                <w:lang w:eastAsia="en-US"/>
              </w:rPr>
              <w:t>я</w:t>
            </w:r>
            <w:r w:rsidRPr="006D0E68">
              <w:rPr>
                <w:rFonts w:ascii="Times New Roman" w:hAnsi="Times New Roman"/>
                <w:szCs w:val="26"/>
                <w:lang w:eastAsia="en-US"/>
              </w:rPr>
              <w:t xml:space="preserve"> комунікативних кампаній</w:t>
            </w:r>
            <w:r w:rsidRPr="006D0E68">
              <w:rPr>
                <w:rFonts w:ascii="Times New Roman" w:hAnsi="Times New Roman"/>
                <w:spacing w:val="-11"/>
                <w:szCs w:val="26"/>
                <w:lang w:eastAsia="en-US"/>
              </w:rPr>
              <w:t xml:space="preserve"> </w:t>
            </w:r>
            <w:r w:rsidRPr="006D0E68">
              <w:rPr>
                <w:rFonts w:ascii="Times New Roman" w:hAnsi="Times New Roman"/>
                <w:szCs w:val="26"/>
                <w:lang w:eastAsia="en-US"/>
              </w:rPr>
              <w:t>матеріалів</w:t>
            </w:r>
            <w:r w:rsidRPr="006D0E68">
              <w:rPr>
                <w:rFonts w:ascii="Times New Roman" w:hAnsi="Times New Roman"/>
                <w:spacing w:val="-11"/>
                <w:szCs w:val="26"/>
                <w:lang w:eastAsia="en-US"/>
              </w:rPr>
              <w:t xml:space="preserve"> </w:t>
            </w:r>
            <w:r w:rsidRPr="006D0E68">
              <w:rPr>
                <w:rFonts w:ascii="Times New Roman" w:hAnsi="Times New Roman"/>
                <w:szCs w:val="26"/>
                <w:lang w:eastAsia="en-US"/>
              </w:rPr>
              <w:t>проекту</w:t>
            </w:r>
            <w:r w:rsidRPr="006D0E68">
              <w:rPr>
                <w:rFonts w:ascii="Times New Roman" w:hAnsi="Times New Roman"/>
                <w:spacing w:val="-10"/>
                <w:szCs w:val="26"/>
                <w:lang w:eastAsia="en-US"/>
              </w:rPr>
              <w:t xml:space="preserve"> </w:t>
            </w:r>
            <w:r w:rsidRPr="006D0E68">
              <w:rPr>
                <w:rFonts w:ascii="Times New Roman" w:hAnsi="Times New Roman"/>
                <w:szCs w:val="26"/>
                <w:lang w:eastAsia="en-US"/>
              </w:rPr>
              <w:t>“Жінки</w:t>
            </w:r>
            <w:r w:rsidRPr="006D0E68">
              <w:rPr>
                <w:rFonts w:ascii="Times New Roman" w:hAnsi="Times New Roman"/>
                <w:spacing w:val="-11"/>
                <w:szCs w:val="26"/>
                <w:lang w:eastAsia="en-US"/>
              </w:rPr>
              <w:t xml:space="preserve"> </w:t>
            </w:r>
            <w:r>
              <w:rPr>
                <w:rFonts w:ascii="Times New Roman" w:hAnsi="Times New Roman"/>
                <w:szCs w:val="26"/>
                <w:lang w:eastAsia="en-US"/>
              </w:rPr>
              <w:t>⸺</w:t>
            </w:r>
            <w:r w:rsidRPr="006D0E68">
              <w:rPr>
                <w:rFonts w:ascii="Times New Roman" w:hAnsi="Times New Roman"/>
                <w:spacing w:val="-10"/>
                <w:szCs w:val="26"/>
                <w:lang w:eastAsia="en-US"/>
              </w:rPr>
              <w:t xml:space="preserve"> </w:t>
            </w:r>
            <w:r w:rsidRPr="006D0E68">
              <w:rPr>
                <w:rFonts w:ascii="Times New Roman" w:hAnsi="Times New Roman"/>
                <w:szCs w:val="26"/>
                <w:lang w:eastAsia="en-US"/>
              </w:rPr>
              <w:t>ключ до мируˮ</w:t>
            </w:r>
          </w:p>
        </w:tc>
        <w:tc>
          <w:tcPr>
            <w:tcW w:w="3423" w:type="dxa"/>
            <w:tcMar>
              <w:top w:w="28" w:type="dxa"/>
              <w:left w:w="28" w:type="dxa"/>
              <w:bottom w:w="28" w:type="dxa"/>
              <w:right w:w="28" w:type="dxa"/>
            </w:tcMar>
            <w:hideMark/>
          </w:tcPr>
          <w:p w:rsidR="004C35FA" w:rsidRPr="006D0E68" w:rsidRDefault="004C35FA" w:rsidP="00B467CC">
            <w:pPr>
              <w:widowControl w:val="0"/>
              <w:tabs>
                <w:tab w:val="left" w:pos="1376"/>
              </w:tabs>
              <w:autoSpaceDE w:val="0"/>
              <w:autoSpaceDN w:val="0"/>
              <w:spacing w:before="60" w:line="230" w:lineRule="auto"/>
              <w:ind w:left="57" w:right="114"/>
              <w:rPr>
                <w:rFonts w:ascii="Times New Roman" w:hAnsi="Times New Roman"/>
                <w:szCs w:val="26"/>
                <w:lang w:eastAsia="en-US"/>
              </w:rPr>
            </w:pPr>
            <w:r w:rsidRPr="006D0E68">
              <w:rPr>
                <w:rFonts w:ascii="Times New Roman" w:hAnsi="Times New Roman"/>
                <w:szCs w:val="26"/>
                <w:lang w:eastAsia="en-US"/>
              </w:rPr>
              <w:t>Нацсоцслужба</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міжнародні </w:t>
            </w:r>
            <w:r w:rsidRPr="006D0E68">
              <w:rPr>
                <w:rFonts w:ascii="Times New Roman" w:hAnsi="Times New Roman"/>
                <w:spacing w:val="-3"/>
                <w:szCs w:val="26"/>
                <w:lang w:eastAsia="en-US"/>
              </w:rPr>
              <w:t xml:space="preserve">організації </w:t>
            </w:r>
            <w:r w:rsidRPr="006D0E68">
              <w:rPr>
                <w:rFonts w:ascii="Times New Roman" w:hAnsi="Times New Roman"/>
                <w:szCs w:val="26"/>
                <w:lang w:eastAsia="en-US"/>
              </w:rPr>
              <w:t>(за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line="228" w:lineRule="auto"/>
              <w:ind w:left="7" w:right="162"/>
              <w:rPr>
                <w:rFonts w:ascii="Times New Roman" w:hAnsi="Times New Roman"/>
                <w:sz w:val="20"/>
                <w:lang w:eastAsia="en-US"/>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2036"/>
              </w:tabs>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 xml:space="preserve">кількість жінок, які підвищили </w:t>
            </w:r>
            <w:r w:rsidRPr="006D0E68">
              <w:rPr>
                <w:rFonts w:ascii="Times New Roman" w:hAnsi="Times New Roman"/>
                <w:spacing w:val="-6"/>
                <w:szCs w:val="26"/>
                <w:lang w:eastAsia="en-US"/>
              </w:rPr>
              <w:t xml:space="preserve">свою </w:t>
            </w:r>
            <w:r w:rsidRPr="006D0E68">
              <w:rPr>
                <w:rFonts w:ascii="Times New Roman" w:hAnsi="Times New Roman"/>
                <w:szCs w:val="26"/>
                <w:lang w:eastAsia="en-US"/>
              </w:rPr>
              <w:t>обізнаність,</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осіб</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2) проведення навчальних/менторських заходів/програм для збільшення спроможності участі жінок у переговорних процесах, постконфліктному відновленні, а також побудови безпечних та мирних спільнот</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Мінреінтеграції </w:t>
            </w:r>
            <w:r w:rsidRPr="006D0E68">
              <w:rPr>
                <w:rFonts w:ascii="Times New Roman" w:hAnsi="Times New Roman"/>
                <w:szCs w:val="26"/>
                <w:lang w:eastAsia="en-US"/>
              </w:rPr>
              <w:br/>
              <w:t xml:space="preserve">обласні, Київська </w:t>
            </w:r>
            <w:r w:rsidRPr="006D0E68">
              <w:rPr>
                <w:rFonts w:ascii="Times New Roman" w:hAnsi="Times New Roman"/>
                <w:spacing w:val="-3"/>
                <w:szCs w:val="26"/>
                <w:lang w:eastAsia="en-US"/>
              </w:rPr>
              <w:t xml:space="preserve">міська </w:t>
            </w:r>
            <w:r w:rsidRPr="006D0E68">
              <w:rPr>
                <w:rFonts w:ascii="Times New Roman" w:hAnsi="Times New Roman"/>
                <w:szCs w:val="26"/>
                <w:lang w:eastAsia="en-US"/>
              </w:rPr>
              <w:t>держадміністрації</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tabs>
                <w:tab w:val="left" w:pos="2091"/>
              </w:tabs>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 xml:space="preserve">19. Забезпечення </w:t>
            </w:r>
            <w:r w:rsidRPr="006D0E68">
              <w:rPr>
                <w:rFonts w:ascii="Times New Roman" w:hAnsi="Times New Roman"/>
                <w:spacing w:val="-3"/>
                <w:szCs w:val="26"/>
                <w:lang w:eastAsia="en-US"/>
              </w:rPr>
              <w:t xml:space="preserve">гідних </w:t>
            </w:r>
            <w:r w:rsidRPr="006D0E68">
              <w:rPr>
                <w:rFonts w:ascii="Times New Roman" w:hAnsi="Times New Roman"/>
                <w:szCs w:val="26"/>
                <w:lang w:eastAsia="en-US"/>
              </w:rPr>
              <w:t xml:space="preserve">умов праці для жінок та рівних з </w:t>
            </w:r>
            <w:r w:rsidRPr="006D0E68">
              <w:rPr>
                <w:rFonts w:ascii="Times New Roman" w:hAnsi="Times New Roman"/>
                <w:spacing w:val="-3"/>
                <w:szCs w:val="26"/>
                <w:lang w:eastAsia="en-US"/>
              </w:rPr>
              <w:t xml:space="preserve">чоловіками </w:t>
            </w:r>
            <w:r w:rsidRPr="006D0E68">
              <w:rPr>
                <w:rFonts w:ascii="Times New Roman" w:hAnsi="Times New Roman"/>
                <w:szCs w:val="26"/>
                <w:lang w:eastAsia="en-US"/>
              </w:rPr>
              <w:t xml:space="preserve">можливостей у секторі безпеки та </w:t>
            </w:r>
            <w:r w:rsidRPr="006D0E68">
              <w:rPr>
                <w:rFonts w:ascii="Times New Roman" w:hAnsi="Times New Roman"/>
                <w:spacing w:val="-3"/>
                <w:szCs w:val="26"/>
                <w:lang w:eastAsia="en-US"/>
              </w:rPr>
              <w:t xml:space="preserve">оборони; </w:t>
            </w:r>
            <w:r w:rsidRPr="006D0E68">
              <w:rPr>
                <w:rFonts w:ascii="Times New Roman" w:hAnsi="Times New Roman"/>
                <w:szCs w:val="26"/>
                <w:lang w:eastAsia="en-US"/>
              </w:rPr>
              <w:t xml:space="preserve">збільшення представництва жінок </w:t>
            </w:r>
            <w:r w:rsidRPr="006D0E68">
              <w:rPr>
                <w:rFonts w:ascii="Times New Roman" w:hAnsi="Times New Roman"/>
                <w:spacing w:val="-5"/>
                <w:szCs w:val="26"/>
                <w:lang w:eastAsia="en-US"/>
              </w:rPr>
              <w:t xml:space="preserve">серед </w:t>
            </w:r>
            <w:r w:rsidRPr="006D0E68">
              <w:rPr>
                <w:rFonts w:ascii="Times New Roman" w:hAnsi="Times New Roman"/>
                <w:szCs w:val="26"/>
                <w:lang w:eastAsia="en-US"/>
              </w:rPr>
              <w:t xml:space="preserve">військовослужбовців, </w:t>
            </w:r>
            <w:r w:rsidRPr="006D0E68">
              <w:rPr>
                <w:rFonts w:ascii="Times New Roman" w:hAnsi="Times New Roman"/>
                <w:spacing w:val="-4"/>
                <w:szCs w:val="26"/>
                <w:lang w:eastAsia="en-US"/>
              </w:rPr>
              <w:t xml:space="preserve">осіб </w:t>
            </w:r>
            <w:r w:rsidRPr="006D0E68">
              <w:rPr>
                <w:rFonts w:ascii="Times New Roman" w:hAnsi="Times New Roman"/>
                <w:szCs w:val="26"/>
                <w:lang w:eastAsia="en-US"/>
              </w:rPr>
              <w:t xml:space="preserve">рядового і начальницького складу, </w:t>
            </w:r>
            <w:r w:rsidRPr="006D0E68">
              <w:rPr>
                <w:rFonts w:ascii="Times New Roman" w:hAnsi="Times New Roman"/>
                <w:spacing w:val="-3"/>
                <w:szCs w:val="26"/>
                <w:lang w:eastAsia="en-US"/>
              </w:rPr>
              <w:t xml:space="preserve">працівників </w:t>
            </w:r>
            <w:r w:rsidRPr="006D0E68">
              <w:rPr>
                <w:rFonts w:ascii="Times New Roman" w:hAnsi="Times New Roman"/>
                <w:szCs w:val="26"/>
                <w:lang w:eastAsia="en-US"/>
              </w:rPr>
              <w:t xml:space="preserve">правоохоронних органів, </w:t>
            </w:r>
            <w:r w:rsidRPr="006D0E68">
              <w:rPr>
                <w:rFonts w:ascii="Times New Roman" w:hAnsi="Times New Roman"/>
                <w:spacing w:val="-13"/>
                <w:szCs w:val="26"/>
                <w:lang w:eastAsia="en-US"/>
              </w:rPr>
              <w:t xml:space="preserve">в </w:t>
            </w:r>
            <w:r w:rsidRPr="006D0E68">
              <w:rPr>
                <w:rFonts w:ascii="Times New Roman" w:hAnsi="Times New Roman"/>
                <w:szCs w:val="26"/>
                <w:lang w:eastAsia="en-US"/>
              </w:rPr>
              <w:t xml:space="preserve">судових </w:t>
            </w:r>
            <w:r w:rsidRPr="006D0E68">
              <w:rPr>
                <w:rFonts w:ascii="Times New Roman" w:hAnsi="Times New Roman"/>
                <w:spacing w:val="-3"/>
                <w:szCs w:val="26"/>
                <w:lang w:eastAsia="en-US"/>
              </w:rPr>
              <w:t xml:space="preserve">органах, </w:t>
            </w:r>
            <w:r w:rsidRPr="006D0E68">
              <w:rPr>
                <w:rFonts w:ascii="Times New Roman" w:hAnsi="Times New Roman"/>
                <w:szCs w:val="26"/>
                <w:lang w:eastAsia="en-US"/>
              </w:rPr>
              <w:t>прокуратурі</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досліджень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проведення оцінювання впливу кадрової політики на збільшення представництва жінок серед військовослужбовців, осіб рядового і начальницького складу, працівників правоохоронних органів, в судових органах, прокуратурі, зокрема на рівні прийняття рішень</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Міноборони </w:t>
            </w:r>
            <w:r w:rsidRPr="006D0E68">
              <w:rPr>
                <w:rFonts w:ascii="Times New Roman" w:hAnsi="Times New Roman"/>
                <w:szCs w:val="26"/>
                <w:lang w:eastAsia="en-US"/>
              </w:rPr>
              <w:br/>
              <w:t>МВС</w:t>
            </w:r>
            <w:r w:rsidRPr="006D0E68">
              <w:rPr>
                <w:rFonts w:ascii="Times New Roman" w:hAnsi="Times New Roman"/>
                <w:szCs w:val="26"/>
                <w:lang w:eastAsia="en-US"/>
              </w:rPr>
              <w:br/>
              <w:t>Збройні Сили (за згодою) Національна поліція</w:t>
            </w:r>
            <w:r w:rsidRPr="006D0E68">
              <w:rPr>
                <w:rFonts w:ascii="Times New Roman" w:hAnsi="Times New Roman"/>
                <w:szCs w:val="26"/>
                <w:lang w:eastAsia="en-US"/>
              </w:rPr>
              <w:br/>
              <w:t>Національна гвардія (за згодою)</w:t>
            </w:r>
            <w:r w:rsidRPr="006D0E68">
              <w:rPr>
                <w:rFonts w:ascii="Times New Roman" w:hAnsi="Times New Roman"/>
                <w:szCs w:val="26"/>
                <w:lang w:eastAsia="en-US"/>
              </w:rPr>
              <w:br/>
              <w:t xml:space="preserve">Адміністрація Держприкордонслужби </w:t>
            </w:r>
            <w:r w:rsidRPr="006D0E68">
              <w:rPr>
                <w:rFonts w:ascii="Times New Roman" w:hAnsi="Times New Roman"/>
                <w:szCs w:val="26"/>
                <w:lang w:eastAsia="en-US"/>
              </w:rPr>
              <w:br/>
              <w:t>ДСНС</w:t>
            </w:r>
            <w:r w:rsidRPr="006D0E68">
              <w:rPr>
                <w:rFonts w:ascii="Times New Roman" w:hAnsi="Times New Roman"/>
                <w:szCs w:val="26"/>
                <w:lang w:eastAsia="en-US"/>
              </w:rPr>
              <w:br/>
              <w:t>ДМС</w:t>
            </w:r>
            <w:r w:rsidRPr="006D0E68">
              <w:rPr>
                <w:rFonts w:ascii="Times New Roman" w:hAnsi="Times New Roman"/>
                <w:szCs w:val="26"/>
                <w:lang w:eastAsia="en-US"/>
              </w:rPr>
              <w:br/>
              <w:t>СБУ (за згодою)</w:t>
            </w:r>
            <w:r w:rsidRPr="006D0E68">
              <w:rPr>
                <w:rFonts w:ascii="Times New Roman" w:hAnsi="Times New Roman"/>
                <w:szCs w:val="26"/>
                <w:lang w:eastAsia="en-US"/>
              </w:rPr>
              <w:br/>
              <w:t xml:space="preserve">Офіс Генерального прокурора (за згодою) </w:t>
            </w:r>
            <w:r w:rsidRPr="006D0E68">
              <w:rPr>
                <w:rFonts w:ascii="Times New Roman" w:hAnsi="Times New Roman"/>
                <w:szCs w:val="26"/>
                <w:lang w:eastAsia="en-US"/>
              </w:rPr>
              <w:br/>
              <w:t>ДСА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2091"/>
              </w:tabs>
              <w:autoSpaceDE w:val="0"/>
              <w:autoSpaceDN w:val="0"/>
              <w:spacing w:before="6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line="228" w:lineRule="auto"/>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2091"/>
              </w:tabs>
              <w:autoSpaceDE w:val="0"/>
              <w:autoSpaceDN w:val="0"/>
              <w:spacing w:before="6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line="228" w:lineRule="auto"/>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2091"/>
              </w:tabs>
              <w:autoSpaceDE w:val="0"/>
              <w:autoSpaceDN w:val="0"/>
              <w:spacing w:before="6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line="228" w:lineRule="auto"/>
              <w:ind w:left="57" w:right="114"/>
              <w:rPr>
                <w:rFonts w:ascii="Times New Roman" w:hAnsi="Times New Roman"/>
                <w:szCs w:val="26"/>
                <w:lang w:eastAsia="en-US"/>
              </w:rPr>
            </w:pPr>
          </w:p>
        </w:tc>
      </w:tr>
      <w:tr w:rsidR="004C35FA" w:rsidRPr="006D0E68" w:rsidTr="00B467CC">
        <w:trPr>
          <w:trHeight w:val="20"/>
        </w:trPr>
        <w:tc>
          <w:tcPr>
            <w:tcW w:w="15735" w:type="dxa"/>
            <w:gridSpan w:val="8"/>
            <w:tcMar>
              <w:top w:w="28" w:type="dxa"/>
              <w:left w:w="28" w:type="dxa"/>
              <w:bottom w:w="28" w:type="dxa"/>
              <w:right w:w="28" w:type="dxa"/>
            </w:tcMar>
            <w:hideMark/>
          </w:tcPr>
          <w:p w:rsidR="004C35FA" w:rsidRPr="006D0E68" w:rsidRDefault="004C35FA" w:rsidP="00B467CC">
            <w:pPr>
              <w:widowControl w:val="0"/>
              <w:autoSpaceDE w:val="0"/>
              <w:autoSpaceDN w:val="0"/>
              <w:spacing w:before="120"/>
              <w:ind w:left="7" w:right="162"/>
              <w:rPr>
                <w:rFonts w:ascii="Times New Roman" w:hAnsi="Times New Roman"/>
                <w:szCs w:val="26"/>
                <w:lang w:eastAsia="en-US"/>
              </w:rPr>
            </w:pPr>
            <w:r w:rsidRPr="006D0E68">
              <w:rPr>
                <w:rFonts w:ascii="Times New Roman" w:hAnsi="Times New Roman"/>
                <w:szCs w:val="26"/>
                <w:lang w:eastAsia="en-US"/>
              </w:rPr>
              <w:lastRenderedPageBreak/>
              <w:t>Оперативна ціль 2.3. Забезпечено рівний доступ до правосуддя для жінок і чоловіків</w:t>
            </w:r>
          </w:p>
        </w:tc>
      </w:tr>
      <w:tr w:rsidR="004C35FA" w:rsidRPr="006D0E68" w:rsidTr="00B467CC">
        <w:trPr>
          <w:trHeight w:val="20"/>
        </w:trPr>
        <w:tc>
          <w:tcPr>
            <w:tcW w:w="3451" w:type="dxa"/>
            <w:vMerge w:val="restart"/>
            <w:tcMar>
              <w:top w:w="28" w:type="dxa"/>
              <w:left w:w="28" w:type="dxa"/>
              <w:bottom w:w="28" w:type="dxa"/>
              <w:right w:w="28" w:type="dxa"/>
            </w:tcMar>
            <w:hideMark/>
          </w:tcPr>
          <w:p w:rsidR="004C35FA" w:rsidRPr="006D0E68" w:rsidRDefault="004C35FA" w:rsidP="00B467CC">
            <w:pPr>
              <w:widowControl w:val="0"/>
              <w:tabs>
                <w:tab w:val="left" w:pos="1865"/>
                <w:tab w:val="left" w:pos="1919"/>
                <w:tab w:val="left" w:pos="2383"/>
              </w:tabs>
              <w:autoSpaceDE w:val="0"/>
              <w:autoSpaceDN w:val="0"/>
              <w:spacing w:before="120"/>
              <w:ind w:left="7" w:right="162"/>
              <w:rPr>
                <w:rFonts w:ascii="Times New Roman" w:hAnsi="Times New Roman"/>
                <w:szCs w:val="26"/>
                <w:lang w:eastAsia="en-US"/>
              </w:rPr>
            </w:pPr>
            <w:r w:rsidRPr="006D0E68">
              <w:rPr>
                <w:rFonts w:ascii="Times New Roman" w:hAnsi="Times New Roman"/>
                <w:szCs w:val="26"/>
                <w:lang w:eastAsia="en-US"/>
              </w:rPr>
              <w:t xml:space="preserve">20. Створення ефективного механізму реагування </w:t>
            </w:r>
            <w:r w:rsidRPr="006D0E68">
              <w:rPr>
                <w:rFonts w:ascii="Times New Roman" w:hAnsi="Times New Roman"/>
                <w:spacing w:val="-7"/>
                <w:szCs w:val="26"/>
                <w:lang w:eastAsia="en-US"/>
              </w:rPr>
              <w:t xml:space="preserve">на </w:t>
            </w:r>
            <w:r w:rsidRPr="006D0E68">
              <w:rPr>
                <w:rFonts w:ascii="Times New Roman" w:hAnsi="Times New Roman"/>
                <w:szCs w:val="26"/>
                <w:lang w:eastAsia="en-US"/>
              </w:rPr>
              <w:t xml:space="preserve">випадки всіх </w:t>
            </w:r>
            <w:r w:rsidRPr="006D0E68">
              <w:rPr>
                <w:rFonts w:ascii="Times New Roman" w:hAnsi="Times New Roman"/>
                <w:spacing w:val="-4"/>
                <w:szCs w:val="26"/>
                <w:lang w:eastAsia="en-US"/>
              </w:rPr>
              <w:t xml:space="preserve">видів </w:t>
            </w:r>
            <w:r w:rsidRPr="006D0E68">
              <w:rPr>
                <w:rFonts w:ascii="Times New Roman" w:hAnsi="Times New Roman"/>
                <w:szCs w:val="26"/>
                <w:lang w:eastAsia="en-US"/>
              </w:rPr>
              <w:t xml:space="preserve">дискримінації та насильства за ознакою статі </w:t>
            </w:r>
            <w:r w:rsidRPr="006D0E68">
              <w:rPr>
                <w:rFonts w:ascii="Times New Roman" w:hAnsi="Times New Roman"/>
                <w:spacing w:val="-5"/>
                <w:szCs w:val="26"/>
                <w:lang w:eastAsia="en-US"/>
              </w:rPr>
              <w:t xml:space="preserve">для </w:t>
            </w:r>
            <w:r w:rsidRPr="006D0E68">
              <w:rPr>
                <w:rFonts w:ascii="Times New Roman" w:hAnsi="Times New Roman"/>
                <w:szCs w:val="26"/>
                <w:lang w:eastAsia="en-US"/>
              </w:rPr>
              <w:t xml:space="preserve">забезпечення </w:t>
            </w:r>
            <w:r w:rsidRPr="006D0E68">
              <w:rPr>
                <w:rFonts w:ascii="Times New Roman" w:hAnsi="Times New Roman"/>
                <w:spacing w:val="-3"/>
                <w:szCs w:val="26"/>
                <w:lang w:eastAsia="en-US"/>
              </w:rPr>
              <w:t xml:space="preserve">рівного </w:t>
            </w:r>
            <w:r w:rsidRPr="006D0E68">
              <w:rPr>
                <w:rFonts w:ascii="Times New Roman" w:hAnsi="Times New Roman"/>
                <w:szCs w:val="26"/>
                <w:lang w:eastAsia="en-US"/>
              </w:rPr>
              <w:t xml:space="preserve">доступу жінок і чоловіків, включаючи представників вразливих груп, які можуть потерпати від множинної дискримінації </w:t>
            </w:r>
            <w:r w:rsidRPr="006D0E68">
              <w:rPr>
                <w:rFonts w:ascii="Times New Roman" w:hAnsi="Times New Roman"/>
                <w:spacing w:val="-10"/>
                <w:szCs w:val="26"/>
                <w:lang w:eastAsia="en-US"/>
              </w:rPr>
              <w:t xml:space="preserve">та </w:t>
            </w:r>
            <w:r w:rsidRPr="006D0E68">
              <w:rPr>
                <w:rFonts w:ascii="Times New Roman" w:hAnsi="Times New Roman"/>
                <w:szCs w:val="26"/>
                <w:lang w:eastAsia="en-US"/>
              </w:rPr>
              <w:t xml:space="preserve">насильства, до правосуддя, зокрема </w:t>
            </w:r>
            <w:r w:rsidRPr="006D0E68">
              <w:rPr>
                <w:rFonts w:ascii="Times New Roman" w:hAnsi="Times New Roman"/>
                <w:spacing w:val="-4"/>
                <w:szCs w:val="26"/>
                <w:lang w:eastAsia="en-US"/>
              </w:rPr>
              <w:t xml:space="preserve">шляхом </w:t>
            </w:r>
            <w:r w:rsidRPr="006D0E68">
              <w:rPr>
                <w:rFonts w:ascii="Times New Roman" w:hAnsi="Times New Roman"/>
                <w:szCs w:val="26"/>
                <w:lang w:eastAsia="en-US"/>
              </w:rPr>
              <w:t xml:space="preserve">підвищення компетенції фахівців </w:t>
            </w:r>
            <w:r w:rsidRPr="006D0E68">
              <w:rPr>
                <w:rFonts w:ascii="Times New Roman" w:hAnsi="Times New Roman"/>
                <w:spacing w:val="-4"/>
                <w:szCs w:val="26"/>
                <w:lang w:eastAsia="en-US"/>
              </w:rPr>
              <w:t xml:space="preserve">системи </w:t>
            </w:r>
            <w:r w:rsidRPr="006D0E68">
              <w:rPr>
                <w:rFonts w:ascii="Times New Roman" w:hAnsi="Times New Roman"/>
                <w:szCs w:val="26"/>
                <w:lang w:eastAsia="en-US"/>
              </w:rPr>
              <w:t>кримінального</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правосуддя</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затверджених методологій/методич</w:t>
            </w:r>
            <w:r>
              <w:rPr>
                <w:rFonts w:ascii="Times New Roman" w:hAnsi="Times New Roman"/>
                <w:szCs w:val="26"/>
                <w:lang w:eastAsia="en-US"/>
              </w:rPr>
              <w:t>-</w:t>
            </w:r>
            <w:r w:rsidRPr="006D0E68">
              <w:rPr>
                <w:rFonts w:ascii="Times New Roman" w:hAnsi="Times New Roman"/>
                <w:szCs w:val="26"/>
                <w:lang w:eastAsia="en-US"/>
              </w:rPr>
              <w:t>них рекомендацій</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1) розроблення методології/методичних рекомендацій моніторингу звернень та реагування на випадки дискримінації</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Мінсоцполітики</w:t>
            </w:r>
            <w:r w:rsidRPr="006D0E68">
              <w:rPr>
                <w:rFonts w:ascii="Times New Roman" w:hAnsi="Times New Roman"/>
                <w:szCs w:val="26"/>
                <w:lang w:eastAsia="en-US"/>
              </w:rPr>
              <w:br/>
              <w:t>Мін’юст</w:t>
            </w:r>
            <w:r w:rsidRPr="006D0E68">
              <w:rPr>
                <w:rFonts w:ascii="Times New Roman" w:hAnsi="Times New Roman"/>
                <w:szCs w:val="26"/>
                <w:lang w:eastAsia="en-US"/>
              </w:rPr>
              <w:br/>
              <w:t>МКІП</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осіб, які взяли участь у навчанні</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100</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2) організація проведення навчань та здійснення методологічного забезпечення діяльності судових та правоохоронних органів з метою підвищення гендерної чутливості під час реагування на випадки насильства та в ході спілкування з постраждалими від насильства за ознакою статі, особливо з особами, які належать до вразливих</w:t>
            </w:r>
            <w:r w:rsidRPr="006D0E68">
              <w:rPr>
                <w:rFonts w:ascii="Times New Roman" w:hAnsi="Times New Roman"/>
                <w:spacing w:val="-5"/>
                <w:szCs w:val="26"/>
                <w:lang w:eastAsia="en-US"/>
              </w:rPr>
              <w:t xml:space="preserve"> </w:t>
            </w:r>
            <w:r w:rsidRPr="006D0E68">
              <w:rPr>
                <w:rFonts w:ascii="Times New Roman" w:hAnsi="Times New Roman"/>
                <w:szCs w:val="26"/>
                <w:lang w:eastAsia="en-US"/>
              </w:rPr>
              <w:t>груп</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Національна поліція (у межах компетенції)</w:t>
            </w:r>
            <w:r w:rsidRPr="006D0E68">
              <w:rPr>
                <w:rFonts w:ascii="Times New Roman" w:hAnsi="Times New Roman"/>
                <w:szCs w:val="26"/>
                <w:lang w:eastAsia="en-US"/>
              </w:rPr>
              <w:br/>
              <w:t>Національна школа суддів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1345"/>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освітніх програм, до яких включено питання протидії </w:t>
            </w:r>
            <w:r w:rsidRPr="006D0E68">
              <w:rPr>
                <w:rFonts w:ascii="Times New Roman" w:hAnsi="Times New Roman"/>
                <w:spacing w:val="-2"/>
                <w:szCs w:val="26"/>
                <w:lang w:eastAsia="en-US"/>
              </w:rPr>
              <w:t>дискримінації</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 включення питань щодо протидії дискримінації, у тому числі за ознакою статі та множинній дискримінації, до системи підготовки та підвищення кваліфікації суддів, прокурорів, правоохоронних органів, адвокатів</w:t>
            </w:r>
          </w:p>
        </w:tc>
        <w:tc>
          <w:tcPr>
            <w:tcW w:w="3423"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Національна </w:t>
            </w:r>
            <w:r w:rsidRPr="006D0E68">
              <w:rPr>
                <w:rFonts w:ascii="Times New Roman" w:hAnsi="Times New Roman"/>
                <w:spacing w:val="-5"/>
                <w:szCs w:val="26"/>
                <w:lang w:eastAsia="en-US"/>
              </w:rPr>
              <w:t xml:space="preserve">школа </w:t>
            </w:r>
            <w:r w:rsidRPr="006D0E68">
              <w:rPr>
                <w:rFonts w:ascii="Times New Roman" w:hAnsi="Times New Roman"/>
                <w:szCs w:val="26"/>
                <w:lang w:eastAsia="en-US"/>
              </w:rPr>
              <w:t xml:space="preserve">суддів (за </w:t>
            </w:r>
            <w:r w:rsidRPr="006D0E68">
              <w:rPr>
                <w:rFonts w:ascii="Times New Roman" w:hAnsi="Times New Roman"/>
                <w:spacing w:val="-3"/>
                <w:szCs w:val="26"/>
                <w:lang w:eastAsia="en-US"/>
              </w:rPr>
              <w:t xml:space="preserve">згодою) </w:t>
            </w:r>
            <w:r w:rsidRPr="006D0E68">
              <w:rPr>
                <w:rFonts w:ascii="Times New Roman" w:hAnsi="Times New Roman"/>
                <w:spacing w:val="-3"/>
                <w:szCs w:val="26"/>
                <w:lang w:eastAsia="en-US"/>
              </w:rPr>
              <w:br/>
            </w:r>
            <w:r w:rsidRPr="006D0E68">
              <w:rPr>
                <w:rFonts w:ascii="Times New Roman" w:hAnsi="Times New Roman"/>
                <w:szCs w:val="26"/>
                <w:lang w:eastAsia="en-US"/>
              </w:rPr>
              <w:t xml:space="preserve">Тренінговий </w:t>
            </w:r>
            <w:r w:rsidRPr="006D0E68">
              <w:rPr>
                <w:rFonts w:ascii="Times New Roman" w:hAnsi="Times New Roman"/>
                <w:spacing w:val="-5"/>
                <w:szCs w:val="26"/>
                <w:lang w:eastAsia="en-US"/>
              </w:rPr>
              <w:t xml:space="preserve">центр </w:t>
            </w:r>
            <w:r w:rsidRPr="006D0E68">
              <w:rPr>
                <w:rFonts w:ascii="Times New Roman" w:hAnsi="Times New Roman"/>
                <w:szCs w:val="26"/>
                <w:lang w:eastAsia="en-US"/>
              </w:rPr>
              <w:t xml:space="preserve">прокурорів (за </w:t>
            </w:r>
            <w:r w:rsidRPr="006D0E68">
              <w:rPr>
                <w:rFonts w:ascii="Times New Roman" w:hAnsi="Times New Roman"/>
                <w:spacing w:val="-3"/>
                <w:szCs w:val="26"/>
                <w:lang w:eastAsia="en-US"/>
              </w:rPr>
              <w:t xml:space="preserve">згодою) </w:t>
            </w:r>
            <w:r w:rsidRPr="006D0E68">
              <w:rPr>
                <w:rFonts w:ascii="Times New Roman" w:hAnsi="Times New Roman"/>
                <w:spacing w:val="-3"/>
                <w:szCs w:val="26"/>
                <w:lang w:eastAsia="en-US"/>
              </w:rPr>
              <w:br/>
            </w:r>
            <w:r w:rsidRPr="006D0E68">
              <w:rPr>
                <w:rFonts w:ascii="Times New Roman" w:hAnsi="Times New Roman"/>
                <w:szCs w:val="26"/>
                <w:lang w:eastAsia="en-US"/>
              </w:rPr>
              <w:t>Академія адвокатури (за згодою)</w:t>
            </w:r>
            <w:r w:rsidRPr="006D0E68">
              <w:rPr>
                <w:rFonts w:ascii="Times New Roman" w:hAnsi="Times New Roman"/>
                <w:szCs w:val="26"/>
                <w:lang w:eastAsia="en-US"/>
              </w:rPr>
              <w:br/>
              <w:t xml:space="preserve">заклади вищої </w:t>
            </w:r>
            <w:r w:rsidRPr="006D0E68">
              <w:rPr>
                <w:rFonts w:ascii="Times New Roman" w:hAnsi="Times New Roman"/>
                <w:spacing w:val="-3"/>
                <w:szCs w:val="26"/>
                <w:lang w:eastAsia="en-US"/>
              </w:rPr>
              <w:t xml:space="preserve">освіти </w:t>
            </w:r>
            <w:r w:rsidRPr="006D0E68">
              <w:rPr>
                <w:rFonts w:ascii="Times New Roman" w:hAnsi="Times New Roman"/>
                <w:szCs w:val="26"/>
                <w:lang w:eastAsia="en-US"/>
              </w:rPr>
              <w:t xml:space="preserve">системи МВС </w:t>
            </w:r>
            <w:r w:rsidRPr="006D0E68">
              <w:rPr>
                <w:rFonts w:ascii="Times New Roman" w:hAnsi="Times New Roman"/>
                <w:spacing w:val="-5"/>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навчальних матеріалів для поліцейських, прокурорів, суддів щодо попередження вторинної віктимізації</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tcMar>
              <w:top w:w="28" w:type="dxa"/>
              <w:left w:w="28" w:type="dxa"/>
              <w:bottom w:w="28" w:type="dxa"/>
              <w:right w:w="28" w:type="dxa"/>
            </w:tcMar>
            <w:hideMark/>
          </w:tcPr>
          <w:p w:rsidR="004C35FA" w:rsidRPr="006D0E68" w:rsidRDefault="004C35FA" w:rsidP="00B467CC">
            <w:pPr>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ind w:left="57" w:right="114"/>
              <w:rPr>
                <w:rFonts w:ascii="Times New Roman" w:hAnsi="Times New Roman"/>
                <w:szCs w:val="26"/>
                <w:lang w:eastAsia="en-US"/>
              </w:rPr>
            </w:pPr>
          </w:p>
        </w:tc>
      </w:tr>
      <w:tr w:rsidR="004C35FA" w:rsidRPr="006D0E68" w:rsidTr="00B467CC">
        <w:trPr>
          <w:trHeight w:val="20"/>
        </w:trPr>
        <w:tc>
          <w:tcPr>
            <w:tcW w:w="3451" w:type="dxa"/>
            <w:vMerge w:val="restart"/>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суддів, які пройшли навчання, осіб </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900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3378"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4) проведення навчань суддів, прокурорів, працівників правоохоронних органів, працівників центрів з надання безоплатної вторинної правової допомоги з питань протидії дискримінації, зокрема за ознакою статі, та множинній дискримінації</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Національна школа суддів (за згодою) </w:t>
            </w:r>
            <w:r w:rsidRPr="006D0E68">
              <w:rPr>
                <w:rFonts w:ascii="Times New Roman" w:hAnsi="Times New Roman"/>
                <w:szCs w:val="26"/>
                <w:lang w:eastAsia="en-US"/>
              </w:rPr>
              <w:br/>
              <w:t>Тренінговий центр прокурорів (за згодою)</w:t>
            </w: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прокурорів, які пройшли навчання</w:t>
            </w:r>
            <w:r>
              <w:rPr>
                <w:rFonts w:ascii="Times New Roman" w:hAnsi="Times New Roman"/>
                <w:szCs w:val="26"/>
                <w:lang w:eastAsia="en-US"/>
              </w:rPr>
              <w:t>, осіб</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3378" w:type="dxa"/>
            <w:vMerge/>
            <w:tcMar>
              <w:top w:w="28" w:type="dxa"/>
              <w:left w:w="28" w:type="dxa"/>
              <w:bottom w:w="28" w:type="dxa"/>
              <w:right w:w="28" w:type="dxa"/>
            </w:tcMar>
            <w:hideMark/>
          </w:tcPr>
          <w:p w:rsidR="004C35FA" w:rsidRPr="006D0E68" w:rsidRDefault="004C35FA" w:rsidP="00B467CC">
            <w:pPr>
              <w:ind w:left="57" w:right="93"/>
              <w:rPr>
                <w:rFonts w:ascii="Times New Roman" w:hAnsi="Times New Roman"/>
                <w:szCs w:val="26"/>
                <w:lang w:eastAsia="en-US"/>
              </w:rPr>
            </w:pPr>
          </w:p>
        </w:tc>
        <w:tc>
          <w:tcPr>
            <w:tcW w:w="3423" w:type="dxa"/>
            <w:vMerge w:val="restart"/>
            <w:tcMar>
              <w:top w:w="28" w:type="dxa"/>
              <w:left w:w="28" w:type="dxa"/>
              <w:bottom w:w="28" w:type="dxa"/>
              <w:right w:w="28" w:type="dxa"/>
            </w:tcMar>
            <w:hideMark/>
          </w:tcPr>
          <w:p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Академія адвокатури (за згодою)</w:t>
            </w: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адвокатів, які пройшли навчання, осіб </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900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3378" w:type="dxa"/>
            <w:vMerge/>
            <w:tcMar>
              <w:top w:w="28" w:type="dxa"/>
              <w:left w:w="28" w:type="dxa"/>
              <w:bottom w:w="28" w:type="dxa"/>
              <w:right w:w="28" w:type="dxa"/>
            </w:tcMar>
            <w:hideMark/>
          </w:tcPr>
          <w:p w:rsidR="004C35FA" w:rsidRPr="006D0E68" w:rsidRDefault="004C35FA" w:rsidP="00B467CC">
            <w:pPr>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працівників правоохоронних органів, які пройшли навчання, осіб </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900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заклади вищої освіти системи МВС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1454"/>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працівників </w:t>
            </w:r>
            <w:r w:rsidRPr="006D0E68">
              <w:rPr>
                <w:rFonts w:ascii="Times New Roman" w:hAnsi="Times New Roman"/>
                <w:szCs w:val="26"/>
                <w:lang w:eastAsia="en-US"/>
              </w:rPr>
              <w:t xml:space="preserve">центрів з надання </w:t>
            </w:r>
            <w:r w:rsidRPr="006D0E68">
              <w:rPr>
                <w:rFonts w:ascii="Times New Roman" w:hAnsi="Times New Roman"/>
                <w:spacing w:val="-3"/>
                <w:szCs w:val="26"/>
                <w:lang w:eastAsia="en-US"/>
              </w:rPr>
              <w:t xml:space="preserve">правової </w:t>
            </w:r>
            <w:r w:rsidRPr="006D0E68">
              <w:rPr>
                <w:rFonts w:ascii="Times New Roman" w:hAnsi="Times New Roman"/>
                <w:szCs w:val="26"/>
                <w:lang w:eastAsia="en-US"/>
              </w:rPr>
              <w:t xml:space="preserve">допомоги, які </w:t>
            </w:r>
            <w:r w:rsidRPr="006D0E68">
              <w:rPr>
                <w:rFonts w:ascii="Times New Roman" w:hAnsi="Times New Roman"/>
                <w:spacing w:val="-4"/>
                <w:szCs w:val="26"/>
                <w:lang w:eastAsia="en-US"/>
              </w:rPr>
              <w:t xml:space="preserve">пройшли </w:t>
            </w:r>
            <w:r w:rsidRPr="006D0E68">
              <w:rPr>
                <w:rFonts w:ascii="Times New Roman" w:hAnsi="Times New Roman"/>
                <w:szCs w:val="26"/>
                <w:lang w:eastAsia="en-US"/>
              </w:rPr>
              <w:t>навчання,</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осіб</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200</w:t>
            </w:r>
          </w:p>
        </w:tc>
        <w:tc>
          <w:tcPr>
            <w:tcW w:w="3378" w:type="dxa"/>
            <w:tcMar>
              <w:top w:w="28" w:type="dxa"/>
              <w:left w:w="28" w:type="dxa"/>
              <w:bottom w:w="28" w:type="dxa"/>
              <w:right w:w="28" w:type="dxa"/>
            </w:tcMar>
            <w:hideMark/>
          </w:tcPr>
          <w:p w:rsidR="004C35FA" w:rsidRPr="006D0E68" w:rsidRDefault="004C35FA" w:rsidP="00B467CC">
            <w:pPr>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Координаційний центр з надання правової допомоги (за згодою)</w:t>
            </w:r>
          </w:p>
        </w:tc>
      </w:tr>
      <w:tr w:rsidR="004C35FA" w:rsidRPr="006D0E68" w:rsidTr="00B467CC">
        <w:trPr>
          <w:trHeight w:val="20"/>
        </w:trPr>
        <w:tc>
          <w:tcPr>
            <w:tcW w:w="3451" w:type="dxa"/>
            <w:vMerge w:val="restart"/>
            <w:tcMar>
              <w:top w:w="28" w:type="dxa"/>
              <w:left w:w="28" w:type="dxa"/>
              <w:bottom w:w="28" w:type="dxa"/>
              <w:right w:w="28" w:type="dxa"/>
            </w:tcMar>
            <w:hideMark/>
          </w:tcPr>
          <w:p w:rsidR="004C35FA" w:rsidRPr="006D0E68" w:rsidRDefault="004C35FA" w:rsidP="00B467CC">
            <w:pPr>
              <w:widowControl w:val="0"/>
              <w:tabs>
                <w:tab w:val="left" w:pos="1213"/>
                <w:tab w:val="left" w:pos="1587"/>
                <w:tab w:val="left" w:pos="1915"/>
                <w:tab w:val="left" w:pos="2110"/>
                <w:tab w:val="left" w:pos="2383"/>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21.</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Підвищення </w:t>
            </w:r>
            <w:r w:rsidRPr="006D0E68">
              <w:rPr>
                <w:rFonts w:ascii="Times New Roman" w:hAnsi="Times New Roman"/>
                <w:spacing w:val="-5"/>
                <w:szCs w:val="26"/>
                <w:lang w:eastAsia="en-US"/>
              </w:rPr>
              <w:t xml:space="preserve">рівня </w:t>
            </w:r>
            <w:r w:rsidRPr="006D0E68">
              <w:rPr>
                <w:rFonts w:ascii="Times New Roman" w:hAnsi="Times New Roman"/>
                <w:szCs w:val="26"/>
                <w:lang w:eastAsia="en-US"/>
              </w:rPr>
              <w:t xml:space="preserve">правової </w:t>
            </w:r>
            <w:r w:rsidRPr="006D0E68">
              <w:rPr>
                <w:rFonts w:ascii="Times New Roman" w:hAnsi="Times New Roman"/>
                <w:spacing w:val="-3"/>
                <w:szCs w:val="26"/>
                <w:lang w:eastAsia="en-US"/>
              </w:rPr>
              <w:t xml:space="preserve">обізнаності </w:t>
            </w:r>
            <w:r w:rsidRPr="006D0E68">
              <w:rPr>
                <w:rFonts w:ascii="Times New Roman" w:hAnsi="Times New Roman"/>
                <w:szCs w:val="26"/>
                <w:lang w:eastAsia="en-US"/>
              </w:rPr>
              <w:t xml:space="preserve">населення щодо </w:t>
            </w:r>
            <w:r w:rsidRPr="006D0E68">
              <w:rPr>
                <w:rFonts w:ascii="Times New Roman" w:hAnsi="Times New Roman"/>
                <w:spacing w:val="-3"/>
                <w:szCs w:val="26"/>
                <w:lang w:eastAsia="en-US"/>
              </w:rPr>
              <w:t xml:space="preserve">різних </w:t>
            </w:r>
            <w:r w:rsidRPr="006D0E68">
              <w:rPr>
                <w:rFonts w:ascii="Times New Roman" w:hAnsi="Times New Roman"/>
                <w:szCs w:val="26"/>
                <w:lang w:eastAsia="en-US"/>
              </w:rPr>
              <w:t xml:space="preserve">форм і </w:t>
            </w:r>
            <w:r w:rsidRPr="006D0E68">
              <w:rPr>
                <w:rFonts w:ascii="Times New Roman" w:hAnsi="Times New Roman"/>
                <w:spacing w:val="-4"/>
                <w:szCs w:val="26"/>
                <w:lang w:eastAsia="en-US"/>
              </w:rPr>
              <w:t xml:space="preserve">проявів </w:t>
            </w:r>
            <w:r w:rsidRPr="006D0E68">
              <w:rPr>
                <w:rFonts w:ascii="Times New Roman" w:hAnsi="Times New Roman"/>
                <w:szCs w:val="26"/>
                <w:lang w:eastAsia="en-US"/>
              </w:rPr>
              <w:t xml:space="preserve">дискримінації, домашнього насильства та насильства за ознакою статі, </w:t>
            </w:r>
            <w:r w:rsidRPr="006D0E68">
              <w:rPr>
                <w:rFonts w:ascii="Times New Roman" w:hAnsi="Times New Roman"/>
                <w:spacing w:val="-3"/>
                <w:szCs w:val="26"/>
                <w:lang w:eastAsia="en-US"/>
              </w:rPr>
              <w:t xml:space="preserve">наявних </w:t>
            </w:r>
            <w:r w:rsidRPr="006D0E68">
              <w:rPr>
                <w:rFonts w:ascii="Times New Roman" w:hAnsi="Times New Roman"/>
                <w:szCs w:val="26"/>
                <w:lang w:eastAsia="en-US"/>
              </w:rPr>
              <w:t xml:space="preserve">механізмів захисту від дискримінації </w:t>
            </w:r>
            <w:r w:rsidRPr="006D0E68">
              <w:rPr>
                <w:rFonts w:ascii="Times New Roman" w:hAnsi="Times New Roman"/>
                <w:spacing w:val="-10"/>
                <w:szCs w:val="26"/>
                <w:lang w:eastAsia="en-US"/>
              </w:rPr>
              <w:t xml:space="preserve">та </w:t>
            </w:r>
            <w:r w:rsidRPr="006D0E68">
              <w:rPr>
                <w:rFonts w:ascii="Times New Roman" w:hAnsi="Times New Roman"/>
                <w:szCs w:val="26"/>
                <w:lang w:eastAsia="en-US"/>
              </w:rPr>
              <w:t xml:space="preserve">насильства, зокрема серед представниць </w:t>
            </w:r>
            <w:r w:rsidRPr="006D0E68">
              <w:rPr>
                <w:rFonts w:ascii="Times New Roman" w:hAnsi="Times New Roman"/>
                <w:spacing w:val="-3"/>
                <w:szCs w:val="26"/>
                <w:lang w:eastAsia="en-US"/>
              </w:rPr>
              <w:t xml:space="preserve">вразливих </w:t>
            </w:r>
            <w:r w:rsidRPr="006D0E68">
              <w:rPr>
                <w:rFonts w:ascii="Times New Roman" w:hAnsi="Times New Roman"/>
                <w:szCs w:val="26"/>
                <w:lang w:eastAsia="en-US"/>
              </w:rPr>
              <w:t>груп жінок, які можуть потерпати від множинної дискримінації</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інформаційних матеріалів, розміщених на офіційних веб-сайтах та в Інтернеті, одиниць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500</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розміщення на офіційних веб-сайтах та в Інтернеті інформації щодо прав, якими можуть скористатися вразливі групи жінок і чоловіків, та механізмів їх реалізації</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Нацсоцслужба</w:t>
            </w:r>
            <w:r w:rsidRPr="006D0E68">
              <w:rPr>
                <w:rFonts w:ascii="Times New Roman" w:hAnsi="Times New Roman"/>
                <w:szCs w:val="26"/>
                <w:lang w:eastAsia="en-US"/>
              </w:rPr>
              <w:br/>
              <w:t xml:space="preserve">центральні органи виконавчої влади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ind w:left="7" w:right="162"/>
              <w:rPr>
                <w:rFonts w:ascii="Times New Roman" w:hAnsi="Times New Roman"/>
                <w:szCs w:val="26"/>
                <w:lang w:eastAsia="en-US"/>
              </w:rPr>
            </w:pPr>
          </w:p>
        </w:tc>
        <w:tc>
          <w:tcPr>
            <w:tcW w:w="2696"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проведених інформаційних кампаній </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49</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19</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19</w:t>
            </w:r>
          </w:p>
        </w:tc>
        <w:tc>
          <w:tcPr>
            <w:tcW w:w="3378"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проведення інформаційних кампаній, зокрема за допомогою розміщення зовнішньої соціальної реклами, для підвищення рівня обізнаності населення, особливо вразливих груп, щодо різних форм і проявів дискримінації та насильства за ознакою статі та наявних механізмів захисту від дискримінації та</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насильства</w:t>
            </w:r>
          </w:p>
        </w:tc>
        <w:tc>
          <w:tcPr>
            <w:tcW w:w="3423"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Координаційний центр з надання правової допомоги (за згодою)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ind w:left="7" w:right="162"/>
              <w:rPr>
                <w:rFonts w:ascii="Times New Roman" w:hAnsi="Times New Roman"/>
                <w:szCs w:val="26"/>
                <w:lang w:eastAsia="en-US"/>
              </w:rPr>
            </w:pPr>
          </w:p>
        </w:tc>
        <w:tc>
          <w:tcPr>
            <w:tcW w:w="2696" w:type="dxa"/>
            <w:vMerge/>
            <w:tcMar>
              <w:top w:w="28" w:type="dxa"/>
              <w:left w:w="28" w:type="dxa"/>
              <w:bottom w:w="28" w:type="dxa"/>
              <w:right w:w="28" w:type="dxa"/>
            </w:tcMar>
            <w:hideMark/>
          </w:tcPr>
          <w:p w:rsidR="004C35FA" w:rsidRPr="006D0E68" w:rsidRDefault="004C35FA" w:rsidP="00B467CC">
            <w:pPr>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vMerge/>
            <w:tcMar>
              <w:top w:w="28" w:type="dxa"/>
              <w:left w:w="28" w:type="dxa"/>
              <w:bottom w:w="28" w:type="dxa"/>
              <w:right w:w="28" w:type="dxa"/>
            </w:tcMar>
            <w:hideMark/>
          </w:tcPr>
          <w:p w:rsidR="004C35FA" w:rsidRPr="006D0E68" w:rsidRDefault="004C35FA" w:rsidP="00B467CC">
            <w:pPr>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ind w:left="57" w:right="114"/>
              <w:rPr>
                <w:rFonts w:ascii="Times New Roman" w:hAnsi="Times New Roman"/>
                <w:szCs w:val="26"/>
                <w:lang w:eastAsia="en-US"/>
              </w:rPr>
            </w:pPr>
          </w:p>
        </w:tc>
      </w:tr>
      <w:tr w:rsidR="004C35FA" w:rsidRPr="006D0E68" w:rsidTr="00B467CC">
        <w:trPr>
          <w:trHeight w:val="20"/>
        </w:trPr>
        <w:tc>
          <w:tcPr>
            <w:tcW w:w="15735" w:type="dxa"/>
            <w:gridSpan w:val="8"/>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ind w:left="7" w:right="162"/>
              <w:rPr>
                <w:rFonts w:ascii="Times New Roman" w:hAnsi="Times New Roman"/>
                <w:szCs w:val="26"/>
                <w:lang w:eastAsia="en-US"/>
              </w:rPr>
            </w:pPr>
            <w:r w:rsidRPr="006D0E68">
              <w:rPr>
                <w:rFonts w:ascii="Times New Roman" w:hAnsi="Times New Roman"/>
                <w:szCs w:val="26"/>
                <w:lang w:eastAsia="en-US"/>
              </w:rPr>
              <w:lastRenderedPageBreak/>
              <w:t>Стратегічна ціль 3. Жінки та чоловіки користуються рівними правами та можливостями людського розвитку у сфері освіти, охорони здоров’я, соціального захисту, культури та спорту</w:t>
            </w:r>
          </w:p>
        </w:tc>
      </w:tr>
      <w:tr w:rsidR="004C35FA" w:rsidRPr="006D0E68" w:rsidTr="00B467CC">
        <w:trPr>
          <w:trHeight w:val="20"/>
        </w:trPr>
        <w:tc>
          <w:tcPr>
            <w:tcW w:w="15735" w:type="dxa"/>
            <w:gridSpan w:val="8"/>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ind w:left="7" w:right="162"/>
              <w:rPr>
                <w:rFonts w:ascii="Times New Roman" w:hAnsi="Times New Roman"/>
                <w:szCs w:val="26"/>
                <w:lang w:eastAsia="en-US"/>
              </w:rPr>
            </w:pPr>
            <w:r w:rsidRPr="006D0E68">
              <w:rPr>
                <w:rFonts w:ascii="Times New Roman" w:hAnsi="Times New Roman"/>
                <w:szCs w:val="26"/>
                <w:lang w:eastAsia="en-US"/>
              </w:rPr>
              <w:t>Оперативна ціль 3.1. Створено умови для забезпечення соціальної захищеності жінок і чоловіків різних груп населення з метою подолання бідності</w:t>
            </w:r>
          </w:p>
        </w:tc>
      </w:tr>
      <w:tr w:rsidR="004C35FA" w:rsidRPr="006D0E68" w:rsidTr="00B467CC">
        <w:trPr>
          <w:trHeight w:val="20"/>
        </w:trPr>
        <w:tc>
          <w:tcPr>
            <w:tcW w:w="3451" w:type="dxa"/>
            <w:vMerge w:val="restart"/>
            <w:tcMar>
              <w:top w:w="28" w:type="dxa"/>
              <w:left w:w="28" w:type="dxa"/>
              <w:bottom w:w="28" w:type="dxa"/>
              <w:right w:w="28" w:type="dxa"/>
            </w:tcMar>
            <w:hideMark/>
          </w:tcPr>
          <w:p w:rsidR="004C35FA" w:rsidRPr="006D0E68" w:rsidRDefault="004C35FA" w:rsidP="00B467CC">
            <w:pPr>
              <w:widowControl w:val="0"/>
              <w:tabs>
                <w:tab w:val="left" w:pos="906"/>
                <w:tab w:val="left" w:pos="979"/>
                <w:tab w:val="left" w:pos="1261"/>
                <w:tab w:val="left" w:pos="1670"/>
                <w:tab w:val="left" w:pos="1858"/>
                <w:tab w:val="left" w:pos="2169"/>
                <w:tab w:val="left" w:pos="2357"/>
              </w:tabs>
              <w:autoSpaceDE w:val="0"/>
              <w:autoSpaceDN w:val="0"/>
              <w:spacing w:before="60" w:line="230" w:lineRule="auto"/>
              <w:ind w:left="7" w:right="162"/>
              <w:rPr>
                <w:rFonts w:ascii="Times New Roman" w:hAnsi="Times New Roman"/>
                <w:szCs w:val="26"/>
                <w:lang w:eastAsia="en-US"/>
              </w:rPr>
            </w:pPr>
            <w:r w:rsidRPr="006D0E68">
              <w:rPr>
                <w:rFonts w:ascii="Times New Roman" w:hAnsi="Times New Roman"/>
                <w:szCs w:val="26"/>
                <w:lang w:eastAsia="en-US"/>
              </w:rPr>
              <w:t>22.</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Спрощення </w:t>
            </w:r>
            <w:r w:rsidRPr="006D0E68">
              <w:rPr>
                <w:rFonts w:ascii="Times New Roman" w:hAnsi="Times New Roman"/>
                <w:spacing w:val="-4"/>
                <w:szCs w:val="26"/>
                <w:lang w:eastAsia="en-US"/>
              </w:rPr>
              <w:t xml:space="preserve">доступу </w:t>
            </w:r>
            <w:r w:rsidRPr="006D0E68">
              <w:rPr>
                <w:rFonts w:ascii="Times New Roman" w:hAnsi="Times New Roman"/>
                <w:szCs w:val="26"/>
                <w:lang w:eastAsia="en-US"/>
              </w:rPr>
              <w:t xml:space="preserve">різних </w:t>
            </w:r>
            <w:r w:rsidRPr="006D0E68">
              <w:rPr>
                <w:rFonts w:ascii="Times New Roman" w:hAnsi="Times New Roman"/>
                <w:spacing w:val="-1"/>
                <w:szCs w:val="26"/>
                <w:lang w:eastAsia="en-US"/>
              </w:rPr>
              <w:t xml:space="preserve">вразливих </w:t>
            </w:r>
            <w:r w:rsidRPr="006D0E68">
              <w:rPr>
                <w:rFonts w:ascii="Times New Roman" w:hAnsi="Times New Roman"/>
                <w:spacing w:val="-5"/>
                <w:szCs w:val="26"/>
                <w:lang w:eastAsia="en-US"/>
              </w:rPr>
              <w:t xml:space="preserve">груп </w:t>
            </w:r>
            <w:r w:rsidRPr="006D0E68">
              <w:rPr>
                <w:rFonts w:ascii="Times New Roman" w:hAnsi="Times New Roman"/>
                <w:szCs w:val="26"/>
                <w:lang w:eastAsia="en-US"/>
              </w:rPr>
              <w:t xml:space="preserve">жінок і чоловіків </w:t>
            </w:r>
            <w:r w:rsidRPr="006D0E68">
              <w:rPr>
                <w:rFonts w:ascii="Times New Roman" w:hAnsi="Times New Roman"/>
                <w:spacing w:val="-10"/>
                <w:szCs w:val="26"/>
                <w:lang w:eastAsia="en-US"/>
              </w:rPr>
              <w:t xml:space="preserve">до </w:t>
            </w:r>
            <w:r w:rsidRPr="006D0E68">
              <w:rPr>
                <w:rFonts w:ascii="Times New Roman" w:hAnsi="Times New Roman"/>
                <w:szCs w:val="26"/>
                <w:lang w:eastAsia="en-US"/>
              </w:rPr>
              <w:t xml:space="preserve">соціального </w:t>
            </w:r>
            <w:r w:rsidRPr="006D0E68">
              <w:rPr>
                <w:rFonts w:ascii="Times New Roman" w:hAnsi="Times New Roman"/>
                <w:spacing w:val="-3"/>
                <w:szCs w:val="26"/>
                <w:lang w:eastAsia="en-US"/>
              </w:rPr>
              <w:t xml:space="preserve">захисту, </w:t>
            </w:r>
            <w:r w:rsidRPr="006D0E68">
              <w:rPr>
                <w:rFonts w:ascii="Times New Roman" w:hAnsi="Times New Roman"/>
                <w:szCs w:val="26"/>
                <w:lang w:eastAsia="en-US"/>
              </w:rPr>
              <w:t xml:space="preserve">адміністративних, соціальних, </w:t>
            </w:r>
            <w:r w:rsidRPr="006D0E68">
              <w:rPr>
                <w:rFonts w:ascii="Times New Roman" w:hAnsi="Times New Roman"/>
                <w:spacing w:val="-4"/>
                <w:szCs w:val="26"/>
                <w:lang w:eastAsia="en-US"/>
              </w:rPr>
              <w:t xml:space="preserve">медичних, </w:t>
            </w:r>
            <w:r w:rsidRPr="006D0E68">
              <w:rPr>
                <w:rFonts w:ascii="Times New Roman" w:hAnsi="Times New Roman"/>
                <w:szCs w:val="26"/>
                <w:lang w:eastAsia="en-US"/>
              </w:rPr>
              <w:t xml:space="preserve">освітніх, </w:t>
            </w:r>
            <w:r w:rsidRPr="006D0E68">
              <w:rPr>
                <w:rFonts w:ascii="Times New Roman" w:hAnsi="Times New Roman"/>
                <w:spacing w:val="-3"/>
                <w:szCs w:val="26"/>
                <w:lang w:eastAsia="en-US"/>
              </w:rPr>
              <w:t xml:space="preserve">культурних </w:t>
            </w:r>
            <w:r w:rsidRPr="006D0E68">
              <w:rPr>
                <w:rFonts w:ascii="Times New Roman" w:hAnsi="Times New Roman"/>
                <w:szCs w:val="26"/>
                <w:lang w:eastAsia="en-US"/>
              </w:rPr>
              <w:t>послуг, фізичної культури і спорту, правової</w:t>
            </w:r>
            <w:r w:rsidRPr="006D0E68">
              <w:rPr>
                <w:rFonts w:ascii="Times New Roman" w:hAnsi="Times New Roman"/>
                <w:spacing w:val="-4"/>
                <w:szCs w:val="26"/>
                <w:lang w:eastAsia="en-US"/>
              </w:rPr>
              <w:t xml:space="preserve"> </w:t>
            </w:r>
            <w:r w:rsidRPr="006D0E68">
              <w:rPr>
                <w:rFonts w:ascii="Times New Roman" w:hAnsi="Times New Roman"/>
                <w:szCs w:val="26"/>
                <w:lang w:eastAsia="en-US"/>
              </w:rPr>
              <w:t>допомоги</w:t>
            </w:r>
          </w:p>
        </w:tc>
        <w:tc>
          <w:tcPr>
            <w:tcW w:w="2696" w:type="dxa"/>
            <w:tcMar>
              <w:top w:w="28" w:type="dxa"/>
              <w:left w:w="28" w:type="dxa"/>
              <w:bottom w:w="28" w:type="dxa"/>
              <w:right w:w="28" w:type="dxa"/>
            </w:tcMar>
            <w:hideMark/>
          </w:tcPr>
          <w:p w:rsidR="004C35FA" w:rsidRPr="006D0E68" w:rsidRDefault="004C35FA" w:rsidP="00B467CC">
            <w:pPr>
              <w:widowControl w:val="0"/>
              <w:tabs>
                <w:tab w:val="left" w:pos="1279"/>
                <w:tab w:val="left" w:pos="1388"/>
                <w:tab w:val="left" w:pos="1474"/>
                <w:tab w:val="left" w:pos="2267"/>
                <w:tab w:val="left" w:pos="2391"/>
              </w:tabs>
              <w:autoSpaceDE w:val="0"/>
              <w:autoSpaceDN w:val="0"/>
              <w:spacing w:before="60" w:line="230" w:lineRule="auto"/>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проведених </w:t>
            </w:r>
            <w:r w:rsidRPr="006D0E68">
              <w:rPr>
                <w:rFonts w:ascii="Times New Roman" w:hAnsi="Times New Roman"/>
                <w:szCs w:val="26"/>
                <w:lang w:eastAsia="en-US"/>
              </w:rPr>
              <w:t xml:space="preserve">соціальних опитувань </w:t>
            </w:r>
            <w:r w:rsidRPr="006D0E68">
              <w:rPr>
                <w:rFonts w:ascii="Times New Roman" w:hAnsi="Times New Roman"/>
                <w:spacing w:val="-17"/>
                <w:szCs w:val="26"/>
                <w:lang w:eastAsia="en-US"/>
              </w:rPr>
              <w:t xml:space="preserve">з </w:t>
            </w:r>
            <w:r w:rsidRPr="006D0E68">
              <w:rPr>
                <w:rFonts w:ascii="Times New Roman" w:hAnsi="Times New Roman"/>
                <w:szCs w:val="26"/>
                <w:lang w:eastAsia="en-US"/>
              </w:rPr>
              <w:t xml:space="preserve">висновками щодо потреби внесення змін </w:t>
            </w:r>
            <w:r w:rsidRPr="006D0E68">
              <w:rPr>
                <w:rFonts w:ascii="Times New Roman" w:hAnsi="Times New Roman"/>
                <w:spacing w:val="-9"/>
                <w:szCs w:val="26"/>
                <w:lang w:eastAsia="en-US"/>
              </w:rPr>
              <w:t xml:space="preserve">до </w:t>
            </w:r>
            <w:r w:rsidRPr="006D0E68">
              <w:rPr>
                <w:rFonts w:ascii="Times New Roman" w:hAnsi="Times New Roman"/>
                <w:szCs w:val="26"/>
                <w:lang w:eastAsia="en-US"/>
              </w:rPr>
              <w:t>нормативно-правових актів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ind w:left="57" w:right="93"/>
              <w:rPr>
                <w:rFonts w:ascii="Times New Roman" w:hAnsi="Times New Roman"/>
                <w:szCs w:val="26"/>
                <w:lang w:eastAsia="en-US"/>
              </w:rPr>
            </w:pPr>
            <w:r w:rsidRPr="006D0E68">
              <w:rPr>
                <w:rFonts w:ascii="Times New Roman" w:hAnsi="Times New Roman"/>
                <w:szCs w:val="26"/>
                <w:lang w:eastAsia="en-US"/>
              </w:rPr>
              <w:t>1) проведення соціальних опитувань щодо перешкод у доступі до соціального захисту, адміністративних, соціальних, медичних, освітніх, культурних послуг, фізичної культури і спорту, правової допомоги вразливих груп дівчат і хлопців, жінок і чоловіків, які проживають у місті, сільській місцевості, на гірських територіях і можуть опинитися або опинилися у складних життєвих обставинах, визначених законодавством України, а також представників національних меншин та впливу надзвичайних ситуацій на доступ до послуг</w:t>
            </w:r>
          </w:p>
        </w:tc>
        <w:tc>
          <w:tcPr>
            <w:tcW w:w="3423"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ind w:left="57" w:right="114"/>
              <w:rPr>
                <w:rFonts w:ascii="Times New Roman" w:hAnsi="Times New Roman"/>
                <w:szCs w:val="26"/>
                <w:lang w:eastAsia="en-US"/>
              </w:rPr>
            </w:pPr>
            <w:r w:rsidRPr="006D0E68">
              <w:rPr>
                <w:rFonts w:ascii="Times New Roman" w:hAnsi="Times New Roman"/>
                <w:szCs w:val="26"/>
                <w:lang w:eastAsia="en-US"/>
              </w:rPr>
              <w:t xml:space="preserve">Мінсоцполітики </w:t>
            </w:r>
            <w:r w:rsidRPr="006D0E68">
              <w:rPr>
                <w:rFonts w:ascii="Times New Roman" w:hAnsi="Times New Roman"/>
                <w:szCs w:val="26"/>
                <w:lang w:eastAsia="en-US"/>
              </w:rPr>
              <w:br/>
              <w:t>Нацсоцслужба</w:t>
            </w:r>
            <w:r w:rsidRPr="006D0E68">
              <w:rPr>
                <w:rFonts w:ascii="Times New Roman" w:hAnsi="Times New Roman"/>
                <w:szCs w:val="26"/>
                <w:lang w:eastAsia="en-US"/>
              </w:rPr>
              <w:br/>
              <w:t xml:space="preserve">обласні, Київська міська держадміністрації </w:t>
            </w:r>
            <w:r>
              <w:rPr>
                <w:rFonts w:ascii="Times New Roman" w:hAnsi="Times New Roman"/>
                <w:szCs w:val="26"/>
                <w:lang w:eastAsia="en-US"/>
              </w:rPr>
              <w:br/>
            </w:r>
            <w:r w:rsidRPr="006D0E68">
              <w:rPr>
                <w:rFonts w:ascii="Times New Roman" w:hAnsi="Times New Roman"/>
                <w:szCs w:val="26"/>
                <w:lang w:eastAsia="en-US"/>
              </w:rP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ind w:left="57" w:right="57"/>
              <w:rPr>
                <w:rFonts w:ascii="Times New Roman" w:hAnsi="Times New Roman"/>
                <w:sz w:val="20"/>
                <w:lang w:eastAsia="uk-UA"/>
              </w:rPr>
            </w:pPr>
          </w:p>
        </w:tc>
        <w:tc>
          <w:tcPr>
            <w:tcW w:w="855" w:type="dxa"/>
            <w:tcMar>
              <w:top w:w="28" w:type="dxa"/>
              <w:left w:w="28" w:type="dxa"/>
              <w:bottom w:w="28" w:type="dxa"/>
              <w:right w:w="28" w:type="dxa"/>
            </w:tcMar>
            <w:hideMark/>
          </w:tcPr>
          <w:p w:rsidR="004C35FA" w:rsidRPr="00853510"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853510"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853510"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853510" w:rsidRDefault="004C35FA" w:rsidP="00B467CC">
            <w:pPr>
              <w:widowControl w:val="0"/>
              <w:autoSpaceDE w:val="0"/>
              <w:autoSpaceDN w:val="0"/>
              <w:spacing w:before="60"/>
              <w:jc w:val="center"/>
              <w:rPr>
                <w:rFonts w:ascii="Times New Roman" w:hAnsi="Times New Roman"/>
                <w:szCs w:val="26"/>
                <w:lang w:eastAsia="en-US"/>
              </w:rPr>
            </w:pPr>
          </w:p>
        </w:tc>
        <w:tc>
          <w:tcPr>
            <w:tcW w:w="3378" w:type="dxa"/>
            <w:vMerge/>
            <w:tcMar>
              <w:top w:w="28" w:type="dxa"/>
              <w:left w:w="28" w:type="dxa"/>
              <w:bottom w:w="28" w:type="dxa"/>
              <w:right w:w="28" w:type="dxa"/>
            </w:tcMar>
            <w:hideMark/>
          </w:tcPr>
          <w:p w:rsidR="004C35FA" w:rsidRPr="006D0E68" w:rsidRDefault="004C35FA" w:rsidP="00B467CC">
            <w:pPr>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ind w:left="57" w:right="114"/>
              <w:rPr>
                <w:rFonts w:ascii="Times New Roman" w:hAnsi="Times New Roman"/>
                <w:szCs w:val="26"/>
                <w:lang w:eastAsia="en-US"/>
              </w:rPr>
            </w:pPr>
          </w:p>
        </w:tc>
      </w:tr>
      <w:tr w:rsidR="004C35FA" w:rsidRPr="00C45519" w:rsidTr="00B467CC">
        <w:trPr>
          <w:trHeight w:val="195"/>
        </w:trPr>
        <w:tc>
          <w:tcPr>
            <w:tcW w:w="3451" w:type="dxa"/>
            <w:tcMar>
              <w:top w:w="28" w:type="dxa"/>
              <w:left w:w="28" w:type="dxa"/>
              <w:bottom w:w="28" w:type="dxa"/>
              <w:right w:w="28" w:type="dxa"/>
            </w:tcMar>
          </w:tcPr>
          <w:p w:rsidR="004C35FA" w:rsidRPr="00C45519" w:rsidRDefault="004C35FA" w:rsidP="00B467CC">
            <w:pPr>
              <w:spacing w:line="230" w:lineRule="auto"/>
              <w:ind w:left="7" w:right="162"/>
              <w:rPr>
                <w:rFonts w:ascii="Times New Roman" w:hAnsi="Times New Roman"/>
                <w:sz w:val="10"/>
                <w:szCs w:val="10"/>
                <w:lang w:eastAsia="uk-UA"/>
              </w:rPr>
            </w:pPr>
          </w:p>
        </w:tc>
        <w:tc>
          <w:tcPr>
            <w:tcW w:w="2696" w:type="dxa"/>
            <w:tcMar>
              <w:top w:w="28" w:type="dxa"/>
              <w:left w:w="28" w:type="dxa"/>
              <w:bottom w:w="28" w:type="dxa"/>
              <w:right w:w="28" w:type="dxa"/>
            </w:tcMar>
          </w:tcPr>
          <w:p w:rsidR="004C35FA" w:rsidRPr="00C45519" w:rsidRDefault="004C35FA" w:rsidP="00B467CC">
            <w:pPr>
              <w:widowControl w:val="0"/>
              <w:autoSpaceDE w:val="0"/>
              <w:autoSpaceDN w:val="0"/>
              <w:spacing w:line="230" w:lineRule="auto"/>
              <w:ind w:left="57" w:right="57"/>
              <w:rPr>
                <w:rFonts w:ascii="Times New Roman" w:hAnsi="Times New Roman"/>
                <w:sz w:val="10"/>
                <w:szCs w:val="10"/>
                <w:lang w:eastAsia="en-US"/>
              </w:rPr>
            </w:pPr>
          </w:p>
        </w:tc>
        <w:tc>
          <w:tcPr>
            <w:tcW w:w="855" w:type="dxa"/>
            <w:tcMar>
              <w:top w:w="28" w:type="dxa"/>
              <w:left w:w="28" w:type="dxa"/>
              <w:bottom w:w="28" w:type="dxa"/>
              <w:right w:w="28" w:type="dxa"/>
            </w:tcMar>
          </w:tcPr>
          <w:p w:rsidR="004C35FA" w:rsidRPr="00C45519" w:rsidRDefault="004C35FA" w:rsidP="00B467CC">
            <w:pPr>
              <w:widowControl w:val="0"/>
              <w:autoSpaceDE w:val="0"/>
              <w:autoSpaceDN w:val="0"/>
              <w:spacing w:line="230" w:lineRule="auto"/>
              <w:jc w:val="center"/>
              <w:rPr>
                <w:rFonts w:ascii="Times New Roman" w:hAnsi="Times New Roman"/>
                <w:sz w:val="10"/>
                <w:szCs w:val="10"/>
                <w:lang w:eastAsia="en-US"/>
              </w:rPr>
            </w:pPr>
          </w:p>
        </w:tc>
        <w:tc>
          <w:tcPr>
            <w:tcW w:w="644" w:type="dxa"/>
            <w:tcMar>
              <w:top w:w="28" w:type="dxa"/>
              <w:left w:w="28" w:type="dxa"/>
              <w:bottom w:w="28" w:type="dxa"/>
              <w:right w:w="28" w:type="dxa"/>
            </w:tcMar>
          </w:tcPr>
          <w:p w:rsidR="004C35FA" w:rsidRPr="00C45519" w:rsidRDefault="004C35FA" w:rsidP="00B467CC">
            <w:pPr>
              <w:widowControl w:val="0"/>
              <w:autoSpaceDE w:val="0"/>
              <w:autoSpaceDN w:val="0"/>
              <w:spacing w:line="230" w:lineRule="auto"/>
              <w:jc w:val="center"/>
              <w:rPr>
                <w:rFonts w:ascii="Times New Roman" w:hAnsi="Times New Roman"/>
                <w:sz w:val="10"/>
                <w:szCs w:val="10"/>
                <w:lang w:eastAsia="en-US"/>
              </w:rPr>
            </w:pPr>
          </w:p>
        </w:tc>
        <w:tc>
          <w:tcPr>
            <w:tcW w:w="644" w:type="dxa"/>
            <w:tcMar>
              <w:top w:w="28" w:type="dxa"/>
              <w:left w:w="28" w:type="dxa"/>
              <w:bottom w:w="28" w:type="dxa"/>
              <w:right w:w="28" w:type="dxa"/>
            </w:tcMar>
          </w:tcPr>
          <w:p w:rsidR="004C35FA" w:rsidRPr="00C45519" w:rsidRDefault="004C35FA" w:rsidP="00B467CC">
            <w:pPr>
              <w:widowControl w:val="0"/>
              <w:autoSpaceDE w:val="0"/>
              <w:autoSpaceDN w:val="0"/>
              <w:spacing w:line="230" w:lineRule="auto"/>
              <w:jc w:val="center"/>
              <w:rPr>
                <w:rFonts w:ascii="Times New Roman" w:hAnsi="Times New Roman"/>
                <w:sz w:val="10"/>
                <w:szCs w:val="10"/>
                <w:lang w:eastAsia="en-US"/>
              </w:rPr>
            </w:pPr>
          </w:p>
        </w:tc>
        <w:tc>
          <w:tcPr>
            <w:tcW w:w="644" w:type="dxa"/>
            <w:tcMar>
              <w:top w:w="28" w:type="dxa"/>
              <w:left w:w="28" w:type="dxa"/>
              <w:bottom w:w="28" w:type="dxa"/>
              <w:right w:w="28" w:type="dxa"/>
            </w:tcMar>
          </w:tcPr>
          <w:p w:rsidR="004C35FA" w:rsidRPr="00C45519" w:rsidRDefault="004C35FA" w:rsidP="00B467CC">
            <w:pPr>
              <w:widowControl w:val="0"/>
              <w:autoSpaceDE w:val="0"/>
              <w:autoSpaceDN w:val="0"/>
              <w:spacing w:line="230" w:lineRule="auto"/>
              <w:jc w:val="center"/>
              <w:rPr>
                <w:rFonts w:ascii="Times New Roman" w:hAnsi="Times New Roman"/>
                <w:sz w:val="10"/>
                <w:szCs w:val="10"/>
                <w:lang w:eastAsia="en-US"/>
              </w:rPr>
            </w:pPr>
          </w:p>
        </w:tc>
        <w:tc>
          <w:tcPr>
            <w:tcW w:w="3378" w:type="dxa"/>
            <w:tcMar>
              <w:top w:w="28" w:type="dxa"/>
              <w:left w:w="28" w:type="dxa"/>
              <w:bottom w:w="28" w:type="dxa"/>
              <w:right w:w="28" w:type="dxa"/>
            </w:tcMar>
          </w:tcPr>
          <w:p w:rsidR="004C35FA" w:rsidRPr="00C45519" w:rsidRDefault="004C35FA" w:rsidP="00B467CC">
            <w:pPr>
              <w:widowControl w:val="0"/>
              <w:autoSpaceDE w:val="0"/>
              <w:autoSpaceDN w:val="0"/>
              <w:spacing w:line="230" w:lineRule="auto"/>
              <w:ind w:left="57" w:right="93"/>
              <w:rPr>
                <w:rFonts w:ascii="Times New Roman" w:hAnsi="Times New Roman"/>
                <w:sz w:val="10"/>
                <w:szCs w:val="10"/>
                <w:lang w:eastAsia="en-US"/>
              </w:rPr>
            </w:pPr>
          </w:p>
        </w:tc>
        <w:tc>
          <w:tcPr>
            <w:tcW w:w="3423" w:type="dxa"/>
            <w:tcMar>
              <w:top w:w="28" w:type="dxa"/>
              <w:left w:w="28" w:type="dxa"/>
              <w:bottom w:w="28" w:type="dxa"/>
              <w:right w:w="28" w:type="dxa"/>
            </w:tcMar>
          </w:tcPr>
          <w:p w:rsidR="004C35FA" w:rsidRPr="00C45519" w:rsidRDefault="004C35FA" w:rsidP="00B467CC">
            <w:pPr>
              <w:widowControl w:val="0"/>
              <w:autoSpaceDE w:val="0"/>
              <w:autoSpaceDN w:val="0"/>
              <w:spacing w:line="230" w:lineRule="auto"/>
              <w:ind w:left="57" w:right="114"/>
              <w:rPr>
                <w:rFonts w:ascii="Times New Roman" w:hAnsi="Times New Roman"/>
                <w:sz w:val="10"/>
                <w:szCs w:val="10"/>
                <w:lang w:eastAsia="en-US"/>
              </w:rPr>
            </w:pPr>
          </w:p>
        </w:tc>
      </w:tr>
      <w:tr w:rsidR="004C35FA" w:rsidRPr="006D0E68" w:rsidTr="00B467CC">
        <w:trPr>
          <w:trHeight w:val="20"/>
        </w:trPr>
        <w:tc>
          <w:tcPr>
            <w:tcW w:w="3451" w:type="dxa"/>
            <w:tcMar>
              <w:top w:w="0" w:type="dxa"/>
              <w:left w:w="0" w:type="dxa"/>
              <w:bottom w:w="0" w:type="dxa"/>
              <w:right w:w="0" w:type="dxa"/>
            </w:tcMar>
            <w:hideMark/>
          </w:tcPr>
          <w:p w:rsidR="004C35FA" w:rsidRPr="006D0E68" w:rsidRDefault="004C35FA" w:rsidP="00B467CC">
            <w:pPr>
              <w:spacing w:line="230" w:lineRule="auto"/>
              <w:ind w:left="7" w:right="162"/>
              <w:rPr>
                <w:rFonts w:ascii="Times New Roman" w:hAnsi="Times New Roman"/>
                <w:sz w:val="20"/>
                <w:lang w:eastAsia="uk-UA"/>
              </w:rPr>
            </w:pPr>
          </w:p>
        </w:tc>
        <w:tc>
          <w:tcPr>
            <w:tcW w:w="2696" w:type="dxa"/>
            <w:tcMar>
              <w:top w:w="0" w:type="dxa"/>
              <w:left w:w="0" w:type="dxa"/>
              <w:bottom w:w="0" w:type="dxa"/>
              <w:right w:w="0" w:type="dxa"/>
            </w:tcMar>
            <w:hideMark/>
          </w:tcPr>
          <w:p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чек-листів</w:t>
            </w:r>
          </w:p>
        </w:tc>
        <w:tc>
          <w:tcPr>
            <w:tcW w:w="855" w:type="dxa"/>
            <w:tcMar>
              <w:top w:w="0" w:type="dxa"/>
              <w:left w:w="0" w:type="dxa"/>
              <w:bottom w:w="0" w:type="dxa"/>
              <w:right w:w="0"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0" w:type="dxa"/>
              <w:left w:w="0" w:type="dxa"/>
              <w:bottom w:w="0" w:type="dxa"/>
              <w:right w:w="0" w:type="dxa"/>
            </w:tcMar>
            <w:hideMark/>
          </w:tcPr>
          <w:p w:rsidR="004C35FA" w:rsidRPr="006D0E68" w:rsidRDefault="004C35FA" w:rsidP="00B467CC">
            <w:pPr>
              <w:widowControl w:val="0"/>
              <w:autoSpaceDE w:val="0"/>
              <w:autoSpaceDN w:val="0"/>
              <w:spacing w:before="60" w:line="230" w:lineRule="auto"/>
              <w:ind w:left="57" w:right="93"/>
              <w:rPr>
                <w:rFonts w:ascii="Times New Roman" w:hAnsi="Times New Roman"/>
                <w:szCs w:val="26"/>
                <w:lang w:eastAsia="en-US"/>
              </w:rPr>
            </w:pPr>
            <w:r w:rsidRPr="006D0E68">
              <w:rPr>
                <w:rFonts w:ascii="Times New Roman" w:hAnsi="Times New Roman"/>
                <w:szCs w:val="26"/>
                <w:lang w:eastAsia="en-US"/>
              </w:rPr>
              <w:t>2) розроблення чек-листа для проведення територіальними громадами оцінювання перешкод у доступі вразливих груп жінок і чоловіків до соціального захисту, освіти, охорони здоров’я, культури, фізичної культури та спорту із врахуванням впливу надзвичайних</w:t>
            </w:r>
            <w:r w:rsidRPr="006D0E68">
              <w:rPr>
                <w:rFonts w:ascii="Times New Roman" w:hAnsi="Times New Roman"/>
                <w:spacing w:val="-6"/>
                <w:szCs w:val="26"/>
                <w:lang w:eastAsia="en-US"/>
              </w:rPr>
              <w:t xml:space="preserve"> </w:t>
            </w:r>
            <w:r w:rsidRPr="006D0E68">
              <w:rPr>
                <w:rFonts w:ascii="Times New Roman" w:hAnsi="Times New Roman"/>
                <w:szCs w:val="26"/>
                <w:lang w:eastAsia="en-US"/>
              </w:rPr>
              <w:t>ситуацій</w:t>
            </w:r>
          </w:p>
        </w:tc>
        <w:tc>
          <w:tcPr>
            <w:tcW w:w="3423" w:type="dxa"/>
            <w:tcMar>
              <w:top w:w="0" w:type="dxa"/>
              <w:left w:w="0" w:type="dxa"/>
              <w:bottom w:w="0" w:type="dxa"/>
              <w:right w:w="0" w:type="dxa"/>
            </w:tcMar>
            <w:hideMark/>
          </w:tcPr>
          <w:p w:rsidR="004C35FA" w:rsidRPr="006D0E68" w:rsidRDefault="004C35FA" w:rsidP="00B467CC">
            <w:pPr>
              <w:widowControl w:val="0"/>
              <w:autoSpaceDE w:val="0"/>
              <w:autoSpaceDN w:val="0"/>
              <w:spacing w:before="60" w:line="230" w:lineRule="auto"/>
              <w:ind w:left="57" w:right="114"/>
              <w:rPr>
                <w:rFonts w:ascii="Times New Roman" w:hAnsi="Times New Roman"/>
                <w:szCs w:val="26"/>
                <w:lang w:eastAsia="en-US"/>
              </w:rPr>
            </w:pPr>
            <w:r w:rsidRPr="006D0E68">
              <w:rPr>
                <w:rFonts w:ascii="Times New Roman" w:hAnsi="Times New Roman"/>
                <w:szCs w:val="26"/>
                <w:lang w:eastAsia="en-US"/>
              </w:rPr>
              <w:t xml:space="preserve">Мінсоцполітики </w:t>
            </w:r>
            <w:r w:rsidRPr="006D0E68">
              <w:rPr>
                <w:rFonts w:ascii="Times New Roman" w:hAnsi="Times New Roman"/>
                <w:szCs w:val="26"/>
                <w:lang w:eastAsia="en-US"/>
              </w:rPr>
              <w:br/>
              <w:t>МОЗ</w:t>
            </w:r>
            <w:r w:rsidRPr="006D0E68">
              <w:rPr>
                <w:rFonts w:ascii="Times New Roman" w:hAnsi="Times New Roman"/>
                <w:szCs w:val="26"/>
                <w:lang w:eastAsia="en-US"/>
              </w:rPr>
              <w:br/>
              <w:t>МОН</w:t>
            </w:r>
            <w:r w:rsidRPr="006D0E68">
              <w:rPr>
                <w:rFonts w:ascii="Times New Roman" w:hAnsi="Times New Roman"/>
                <w:szCs w:val="26"/>
                <w:lang w:eastAsia="en-US"/>
              </w:rPr>
              <w:br/>
            </w:r>
            <w:r w:rsidRPr="006D0E68">
              <w:rPr>
                <w:rFonts w:ascii="Times New Roman" w:hAnsi="Times New Roman"/>
                <w:spacing w:val="-1"/>
                <w:szCs w:val="26"/>
                <w:lang w:eastAsia="en-US"/>
              </w:rPr>
              <w:t xml:space="preserve">Мінмолодьспорт </w:t>
            </w:r>
            <w:r w:rsidRPr="006D0E68">
              <w:rPr>
                <w:rFonts w:ascii="Times New Roman" w:hAnsi="Times New Roman"/>
                <w:spacing w:val="-1"/>
                <w:szCs w:val="26"/>
                <w:lang w:eastAsia="en-US"/>
              </w:rPr>
              <w:br/>
            </w:r>
            <w:r w:rsidRPr="006D0E68">
              <w:rPr>
                <w:rFonts w:ascii="Times New Roman" w:hAnsi="Times New Roman"/>
                <w:szCs w:val="26"/>
                <w:lang w:eastAsia="en-US"/>
              </w:rPr>
              <w:t>МКІП</w:t>
            </w:r>
            <w:r w:rsidRPr="006D0E68">
              <w:rPr>
                <w:rFonts w:ascii="Times New Roman" w:hAnsi="Times New Roman"/>
                <w:szCs w:val="26"/>
                <w:lang w:eastAsia="en-US"/>
              </w:rPr>
              <w:br/>
              <w:t>Мінрегіон</w:t>
            </w:r>
            <w:r w:rsidRPr="006D0E68">
              <w:rPr>
                <w:rFonts w:ascii="Times New Roman" w:hAnsi="Times New Roman"/>
                <w:szCs w:val="26"/>
                <w:lang w:eastAsia="en-US"/>
              </w:rPr>
              <w:br/>
              <w:t>громадські об’єднання та 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0" w:type="dxa"/>
              <w:left w:w="0" w:type="dxa"/>
              <w:bottom w:w="0" w:type="dxa"/>
              <w:right w:w="0" w:type="dxa"/>
            </w:tcMar>
            <w:hideMark/>
          </w:tcPr>
          <w:p w:rsidR="004C35FA" w:rsidRPr="006D0E68" w:rsidRDefault="004C35FA" w:rsidP="00B467CC">
            <w:pPr>
              <w:spacing w:line="230" w:lineRule="auto"/>
              <w:ind w:left="7" w:right="162"/>
              <w:rPr>
                <w:rFonts w:ascii="Times New Roman" w:hAnsi="Times New Roman"/>
                <w:sz w:val="20"/>
                <w:lang w:eastAsia="uk-UA"/>
              </w:rPr>
            </w:pPr>
          </w:p>
        </w:tc>
        <w:tc>
          <w:tcPr>
            <w:tcW w:w="2696" w:type="dxa"/>
            <w:tcMar>
              <w:top w:w="0" w:type="dxa"/>
              <w:left w:w="0" w:type="dxa"/>
              <w:bottom w:w="0" w:type="dxa"/>
              <w:right w:w="0" w:type="dxa"/>
            </w:tcMar>
            <w:hideMark/>
          </w:tcPr>
          <w:p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r w:rsidRPr="006D0E68">
              <w:rPr>
                <w:rFonts w:ascii="Times New Roman" w:hAnsi="Times New Roman"/>
                <w:szCs w:val="26"/>
                <w:lang w:eastAsia="en-US"/>
              </w:rPr>
              <w:t>кількість прийнятих нормативно-правових актів</w:t>
            </w:r>
          </w:p>
        </w:tc>
        <w:tc>
          <w:tcPr>
            <w:tcW w:w="855" w:type="dxa"/>
            <w:tcMar>
              <w:top w:w="0" w:type="dxa"/>
              <w:left w:w="0" w:type="dxa"/>
              <w:bottom w:w="0" w:type="dxa"/>
              <w:right w:w="0"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0" w:type="dxa"/>
              <w:left w:w="0" w:type="dxa"/>
              <w:bottom w:w="0" w:type="dxa"/>
              <w:right w:w="0" w:type="dxa"/>
            </w:tcMar>
            <w:hideMark/>
          </w:tcPr>
          <w:p w:rsidR="004C35FA" w:rsidRPr="006D0E68" w:rsidRDefault="004C35FA" w:rsidP="00B467CC">
            <w:pPr>
              <w:widowControl w:val="0"/>
              <w:autoSpaceDE w:val="0"/>
              <w:autoSpaceDN w:val="0"/>
              <w:spacing w:before="60" w:line="230" w:lineRule="auto"/>
              <w:ind w:left="57" w:right="93"/>
              <w:rPr>
                <w:rFonts w:ascii="Times New Roman" w:hAnsi="Times New Roman"/>
                <w:szCs w:val="26"/>
                <w:lang w:eastAsia="en-US"/>
              </w:rPr>
            </w:pPr>
            <w:r w:rsidRPr="006D0E68">
              <w:rPr>
                <w:rFonts w:ascii="Times New Roman" w:hAnsi="Times New Roman"/>
                <w:szCs w:val="26"/>
                <w:lang w:eastAsia="en-US"/>
              </w:rPr>
              <w:t>3) врахування у нормативно-правових актах результатів досліджень щодо перешкод у доступі вразливих груп жінок і чоловіків до соціального захисту, освіти, охорони здоров’я, культури, фізичної культури та спорту</w:t>
            </w:r>
          </w:p>
        </w:tc>
        <w:tc>
          <w:tcPr>
            <w:tcW w:w="3423" w:type="dxa"/>
            <w:tcMar>
              <w:top w:w="0" w:type="dxa"/>
              <w:left w:w="0" w:type="dxa"/>
              <w:bottom w:w="0" w:type="dxa"/>
              <w:right w:w="0" w:type="dxa"/>
            </w:tcMar>
            <w:hideMark/>
          </w:tcPr>
          <w:p w:rsidR="004C35FA" w:rsidRPr="006D0E68" w:rsidRDefault="004C35FA" w:rsidP="00B467CC">
            <w:pPr>
              <w:widowControl w:val="0"/>
              <w:autoSpaceDE w:val="0"/>
              <w:autoSpaceDN w:val="0"/>
              <w:spacing w:before="60" w:line="230" w:lineRule="auto"/>
              <w:ind w:left="57" w:right="114"/>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t xml:space="preserve">МОЗ </w:t>
            </w:r>
            <w:r w:rsidRPr="006D0E68">
              <w:rPr>
                <w:rFonts w:ascii="Times New Roman" w:hAnsi="Times New Roman"/>
                <w:szCs w:val="26"/>
                <w:lang w:eastAsia="en-US"/>
              </w:rPr>
              <w:br/>
              <w:t>МКІП</w:t>
            </w:r>
            <w:r w:rsidRPr="006D0E68">
              <w:rPr>
                <w:rFonts w:ascii="Times New Roman" w:hAnsi="Times New Roman"/>
                <w:szCs w:val="26"/>
                <w:lang w:eastAsia="en-US"/>
              </w:rPr>
              <w:br/>
              <w:t>Мінмолодьспорт Мінсоцполітики</w:t>
            </w:r>
          </w:p>
        </w:tc>
      </w:tr>
      <w:tr w:rsidR="004C35FA" w:rsidRPr="006D0E68" w:rsidTr="00B467CC">
        <w:trPr>
          <w:trHeight w:val="20"/>
        </w:trPr>
        <w:tc>
          <w:tcPr>
            <w:tcW w:w="3451" w:type="dxa"/>
            <w:tcMar>
              <w:top w:w="0" w:type="dxa"/>
              <w:left w:w="0" w:type="dxa"/>
              <w:bottom w:w="0" w:type="dxa"/>
              <w:right w:w="0" w:type="dxa"/>
            </w:tcMar>
            <w:hideMark/>
          </w:tcPr>
          <w:p w:rsidR="004C35FA" w:rsidRPr="006D0E68" w:rsidRDefault="004C35FA" w:rsidP="00B467CC">
            <w:pPr>
              <w:spacing w:line="230" w:lineRule="auto"/>
              <w:ind w:left="7" w:right="162"/>
              <w:rPr>
                <w:rFonts w:ascii="Times New Roman" w:hAnsi="Times New Roman"/>
                <w:sz w:val="20"/>
                <w:lang w:eastAsia="uk-UA"/>
              </w:rPr>
            </w:pPr>
          </w:p>
        </w:tc>
        <w:tc>
          <w:tcPr>
            <w:tcW w:w="2696" w:type="dxa"/>
            <w:tcMar>
              <w:top w:w="0" w:type="dxa"/>
              <w:left w:w="0" w:type="dxa"/>
              <w:bottom w:w="0" w:type="dxa"/>
              <w:right w:w="0" w:type="dxa"/>
            </w:tcMar>
            <w:hideMark/>
          </w:tcPr>
          <w:p w:rsidR="004C35FA" w:rsidRPr="006D0E68" w:rsidRDefault="004C35FA" w:rsidP="00B467CC">
            <w:pPr>
              <w:widowControl w:val="0"/>
              <w:tabs>
                <w:tab w:val="left" w:pos="1474"/>
                <w:tab w:val="left" w:pos="1872"/>
              </w:tabs>
              <w:autoSpaceDE w:val="0"/>
              <w:autoSpaceDN w:val="0"/>
              <w:spacing w:before="60" w:line="230" w:lineRule="auto"/>
              <w:ind w:left="57" w:right="-34"/>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проведених </w:t>
            </w:r>
            <w:r w:rsidRPr="006D0E68">
              <w:rPr>
                <w:rFonts w:ascii="Times New Roman" w:hAnsi="Times New Roman"/>
                <w:szCs w:val="26"/>
                <w:lang w:eastAsia="en-US"/>
              </w:rPr>
              <w:t xml:space="preserve">досліджень з </w:t>
            </w:r>
            <w:r w:rsidRPr="006D0E68">
              <w:rPr>
                <w:rFonts w:ascii="Times New Roman" w:hAnsi="Times New Roman"/>
                <w:spacing w:val="-3"/>
                <w:szCs w:val="26"/>
                <w:lang w:eastAsia="en-US"/>
              </w:rPr>
              <w:t xml:space="preserve">висновками </w:t>
            </w:r>
            <w:r w:rsidRPr="006D0E68">
              <w:rPr>
                <w:rFonts w:ascii="Times New Roman" w:hAnsi="Times New Roman"/>
                <w:szCs w:val="26"/>
                <w:lang w:eastAsia="en-US"/>
              </w:rPr>
              <w:t xml:space="preserve">щодо шляхів </w:t>
            </w:r>
            <w:r w:rsidRPr="006D0E68">
              <w:rPr>
                <w:rFonts w:ascii="Times New Roman" w:hAnsi="Times New Roman"/>
                <w:spacing w:val="-3"/>
                <w:szCs w:val="26"/>
                <w:lang w:eastAsia="en-US"/>
              </w:rPr>
              <w:t xml:space="preserve">підвищення </w:t>
            </w:r>
            <w:r w:rsidRPr="006D0E68">
              <w:rPr>
                <w:rFonts w:ascii="Times New Roman" w:hAnsi="Times New Roman"/>
                <w:szCs w:val="26"/>
                <w:lang w:eastAsia="en-US"/>
              </w:rPr>
              <w:t xml:space="preserve">престижності </w:t>
            </w:r>
            <w:r w:rsidRPr="006D0E68">
              <w:rPr>
                <w:rFonts w:ascii="Times New Roman" w:hAnsi="Times New Roman"/>
                <w:spacing w:val="-4"/>
                <w:szCs w:val="26"/>
                <w:lang w:eastAsia="en-US"/>
              </w:rPr>
              <w:t xml:space="preserve">роботи </w:t>
            </w:r>
            <w:r w:rsidRPr="006D0E68">
              <w:rPr>
                <w:rFonts w:ascii="Times New Roman" w:hAnsi="Times New Roman"/>
                <w:szCs w:val="26"/>
                <w:lang w:eastAsia="en-US"/>
              </w:rPr>
              <w:t xml:space="preserve">соціальних, </w:t>
            </w:r>
            <w:r w:rsidRPr="006D0E68">
              <w:rPr>
                <w:rFonts w:ascii="Times New Roman" w:hAnsi="Times New Roman"/>
                <w:spacing w:val="-4"/>
                <w:szCs w:val="26"/>
                <w:lang w:eastAsia="en-US"/>
              </w:rPr>
              <w:t xml:space="preserve">медичних </w:t>
            </w:r>
            <w:r w:rsidRPr="006D0E68">
              <w:rPr>
                <w:rFonts w:ascii="Times New Roman" w:hAnsi="Times New Roman"/>
                <w:szCs w:val="26"/>
                <w:lang w:eastAsia="en-US"/>
              </w:rPr>
              <w:t>та педагогічних працівників</w:t>
            </w:r>
          </w:p>
        </w:tc>
        <w:tc>
          <w:tcPr>
            <w:tcW w:w="855" w:type="dxa"/>
            <w:tcMar>
              <w:top w:w="0" w:type="dxa"/>
              <w:left w:w="0" w:type="dxa"/>
              <w:bottom w:w="0" w:type="dxa"/>
              <w:right w:w="0"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28</w:t>
            </w: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13</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15</w:t>
            </w:r>
          </w:p>
        </w:tc>
        <w:tc>
          <w:tcPr>
            <w:tcW w:w="3378" w:type="dxa"/>
            <w:tcMar>
              <w:top w:w="0" w:type="dxa"/>
              <w:left w:w="0" w:type="dxa"/>
              <w:bottom w:w="0" w:type="dxa"/>
              <w:right w:w="0" w:type="dxa"/>
            </w:tcMar>
            <w:hideMark/>
          </w:tcPr>
          <w:p w:rsidR="004C35FA" w:rsidRPr="006D0E68" w:rsidRDefault="004C35FA" w:rsidP="00B467CC">
            <w:pPr>
              <w:widowControl w:val="0"/>
              <w:autoSpaceDE w:val="0"/>
              <w:autoSpaceDN w:val="0"/>
              <w:spacing w:before="60" w:line="230" w:lineRule="auto"/>
              <w:ind w:left="57" w:right="93"/>
              <w:rPr>
                <w:rFonts w:ascii="Times New Roman" w:hAnsi="Times New Roman"/>
                <w:szCs w:val="26"/>
                <w:lang w:eastAsia="en-US"/>
              </w:rPr>
            </w:pPr>
            <w:r w:rsidRPr="006D0E68">
              <w:rPr>
                <w:rFonts w:ascii="Times New Roman" w:hAnsi="Times New Roman"/>
                <w:szCs w:val="26"/>
                <w:lang w:eastAsia="en-US"/>
              </w:rPr>
              <w:t xml:space="preserve">4) проведення досліджень щодо потреб та системи мотивації до роботи соціальних працівників, фахівців із соціальної роботи, соціальних робітників та інших працівників надавачів соціальних послуг </w:t>
            </w:r>
            <w:r w:rsidRPr="006D0E68">
              <w:rPr>
                <w:rFonts w:ascii="Times New Roman" w:hAnsi="Times New Roman"/>
                <w:szCs w:val="26"/>
                <w:lang w:eastAsia="en-US"/>
              </w:rPr>
              <w:lastRenderedPageBreak/>
              <w:t>(Нацсоцслужба), медичних (МОЗ) та педагогічних працівників (МОН)</w:t>
            </w:r>
          </w:p>
        </w:tc>
        <w:tc>
          <w:tcPr>
            <w:tcW w:w="3423" w:type="dxa"/>
            <w:tcMar>
              <w:top w:w="0" w:type="dxa"/>
              <w:left w:w="0" w:type="dxa"/>
              <w:bottom w:w="0" w:type="dxa"/>
              <w:right w:w="0" w:type="dxa"/>
            </w:tcMar>
            <w:hideMark/>
          </w:tcPr>
          <w:p w:rsidR="004C35FA" w:rsidRPr="006D0E68" w:rsidRDefault="004C35FA" w:rsidP="00B467CC">
            <w:pPr>
              <w:widowControl w:val="0"/>
              <w:autoSpaceDE w:val="0"/>
              <w:autoSpaceDN w:val="0"/>
              <w:spacing w:before="60" w:line="230" w:lineRule="auto"/>
              <w:ind w:left="57" w:right="114"/>
              <w:rPr>
                <w:rFonts w:ascii="Times New Roman" w:hAnsi="Times New Roman"/>
                <w:szCs w:val="26"/>
                <w:lang w:eastAsia="en-US"/>
              </w:rPr>
            </w:pPr>
            <w:r w:rsidRPr="006D0E68">
              <w:rPr>
                <w:rFonts w:ascii="Times New Roman" w:hAnsi="Times New Roman"/>
                <w:spacing w:val="-1"/>
                <w:szCs w:val="26"/>
                <w:lang w:eastAsia="en-US"/>
              </w:rPr>
              <w:lastRenderedPageBreak/>
              <w:t xml:space="preserve">Нацсоцслужба </w:t>
            </w:r>
            <w:r w:rsidRPr="006D0E68">
              <w:rPr>
                <w:rFonts w:ascii="Times New Roman" w:hAnsi="Times New Roman"/>
                <w:spacing w:val="-1"/>
                <w:szCs w:val="26"/>
                <w:lang w:eastAsia="en-US"/>
              </w:rPr>
              <w:br/>
            </w:r>
            <w:r w:rsidRPr="006D0E68">
              <w:rPr>
                <w:rFonts w:ascii="Times New Roman" w:hAnsi="Times New Roman"/>
                <w:szCs w:val="26"/>
                <w:lang w:eastAsia="en-US"/>
              </w:rPr>
              <w:t>МОН</w:t>
            </w:r>
            <w:r w:rsidRPr="006D0E68">
              <w:rPr>
                <w:rFonts w:ascii="Times New Roman" w:hAnsi="Times New Roman"/>
                <w:szCs w:val="26"/>
                <w:lang w:eastAsia="en-US"/>
              </w:rPr>
              <w:br/>
              <w:t>МОЗ</w:t>
            </w:r>
            <w:r w:rsidRPr="006D0E68">
              <w:rPr>
                <w:rFonts w:ascii="Times New Roman" w:hAnsi="Times New Roman"/>
                <w:szCs w:val="26"/>
                <w:lang w:eastAsia="en-US"/>
              </w:rPr>
              <w:br/>
              <w:t xml:space="preserve">Національна академія наук (за згодою) </w:t>
            </w:r>
            <w:r w:rsidRPr="006D0E68">
              <w:rPr>
                <w:rFonts w:ascii="Times New Roman" w:hAnsi="Times New Roman"/>
                <w:szCs w:val="26"/>
                <w:lang w:eastAsia="en-US"/>
              </w:rPr>
              <w:br/>
              <w:t>Національна академія медичних наук (за згодою)</w:t>
            </w:r>
            <w:r w:rsidRPr="006D0E68">
              <w:rPr>
                <w:rFonts w:ascii="Times New Roman" w:hAnsi="Times New Roman"/>
                <w:szCs w:val="26"/>
                <w:lang w:eastAsia="en-US"/>
              </w:rPr>
              <w:br/>
              <w:t xml:space="preserve">обласні, Київська </w:t>
            </w:r>
            <w:r w:rsidRPr="006D0E68">
              <w:rPr>
                <w:rFonts w:ascii="Times New Roman" w:hAnsi="Times New Roman"/>
                <w:spacing w:val="-3"/>
                <w:szCs w:val="26"/>
                <w:lang w:eastAsia="en-US"/>
              </w:rPr>
              <w:t xml:space="preserve">міська </w:t>
            </w:r>
            <w:r w:rsidRPr="006D0E68">
              <w:rPr>
                <w:rFonts w:ascii="Times New Roman" w:hAnsi="Times New Roman"/>
                <w:szCs w:val="26"/>
                <w:lang w:eastAsia="en-US"/>
              </w:rPr>
              <w:t xml:space="preserve">держадміністрації </w:t>
            </w:r>
            <w:r w:rsidRPr="006D0E68">
              <w:rPr>
                <w:rFonts w:ascii="Times New Roman" w:hAnsi="Times New Roman"/>
                <w:szCs w:val="26"/>
                <w:lang w:eastAsia="en-US"/>
              </w:rPr>
              <w:br/>
            </w:r>
            <w:r w:rsidRPr="006D0E68">
              <w:rPr>
                <w:rFonts w:ascii="Times New Roman" w:hAnsi="Times New Roman"/>
                <w:szCs w:val="26"/>
                <w:lang w:eastAsia="en-US"/>
              </w:rPr>
              <w:lastRenderedPageBreak/>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розроблених/перегля-нутих нормативно-правових актів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5) розроблення нормативно-правових актів за результатами досліджень щодо підвищення престижності роботи працівників (соціальних, медичних та педагогічних працівників)</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Мінсоцполітики </w:t>
            </w:r>
            <w:r w:rsidRPr="006D0E68">
              <w:rPr>
                <w:rFonts w:ascii="Times New Roman" w:hAnsi="Times New Roman"/>
                <w:szCs w:val="26"/>
                <w:lang w:eastAsia="en-US"/>
              </w:rPr>
              <w:br/>
              <w:t xml:space="preserve">МОН (у межах компетенції) </w:t>
            </w:r>
            <w:r w:rsidRPr="006D0E68">
              <w:rPr>
                <w:rFonts w:ascii="Times New Roman" w:hAnsi="Times New Roman"/>
                <w:szCs w:val="26"/>
                <w:lang w:eastAsia="en-US"/>
              </w:rPr>
              <w:br/>
              <w:t>МОЗ (у межах компетенції)</w:t>
            </w:r>
            <w:r w:rsidRPr="006D0E68">
              <w:rPr>
                <w:rFonts w:ascii="Times New Roman" w:hAnsi="Times New Roman"/>
                <w:szCs w:val="26"/>
                <w:lang w:eastAsia="en-US"/>
              </w:rPr>
              <w:br/>
              <w:t>Національна академія наук (за згодою)</w:t>
            </w:r>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органи місцевого самоврядування (за згодою) 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осіб з вразливих груп населення, які пройшли навчання, тис. осіб </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6) організація проведення навчань щодо користування електронними державними послугами для жінок і чоловіків вразливих категорій населення</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обласні, Київська міська держадміністрації</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з них жінок, тис. осіб</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0,5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23. Забезпечення подолання/мінімізації негативних наслідків складних </w:t>
            </w:r>
            <w:r w:rsidRPr="006D0E68">
              <w:rPr>
                <w:rFonts w:ascii="Times New Roman" w:hAnsi="Times New Roman"/>
                <w:spacing w:val="-4"/>
                <w:szCs w:val="26"/>
                <w:lang w:eastAsia="en-US"/>
              </w:rPr>
              <w:t xml:space="preserve">життєвих </w:t>
            </w:r>
            <w:r w:rsidRPr="006D0E68">
              <w:rPr>
                <w:rFonts w:ascii="Times New Roman" w:hAnsi="Times New Roman"/>
                <w:szCs w:val="26"/>
                <w:lang w:eastAsia="en-US"/>
              </w:rPr>
              <w:t xml:space="preserve">обставин особами/сім’ями, які в них </w:t>
            </w:r>
            <w:r w:rsidRPr="006D0E68">
              <w:rPr>
                <w:rFonts w:ascii="Times New Roman" w:hAnsi="Times New Roman"/>
                <w:spacing w:val="-3"/>
                <w:szCs w:val="26"/>
                <w:lang w:eastAsia="en-US"/>
              </w:rPr>
              <w:t xml:space="preserve">перебувають, </w:t>
            </w:r>
            <w:r w:rsidRPr="006D0E68">
              <w:rPr>
                <w:rFonts w:ascii="Times New Roman" w:hAnsi="Times New Roman"/>
                <w:szCs w:val="26"/>
                <w:lang w:eastAsia="en-US"/>
              </w:rPr>
              <w:t xml:space="preserve">шляхом надання соціальної підтримки та соціального захисту вразливим </w:t>
            </w:r>
            <w:r w:rsidRPr="006D0E68">
              <w:rPr>
                <w:rFonts w:ascii="Times New Roman" w:hAnsi="Times New Roman"/>
                <w:spacing w:val="-3"/>
                <w:szCs w:val="26"/>
                <w:lang w:eastAsia="en-US"/>
              </w:rPr>
              <w:t xml:space="preserve">групам </w:t>
            </w:r>
            <w:r w:rsidRPr="006D0E68">
              <w:rPr>
                <w:rFonts w:ascii="Times New Roman" w:hAnsi="Times New Roman"/>
                <w:szCs w:val="26"/>
                <w:lang w:eastAsia="en-US"/>
              </w:rPr>
              <w:t>населення</w:t>
            </w:r>
            <w:r>
              <w:rPr>
                <w:rFonts w:ascii="Times New Roman" w:hAnsi="Times New Roman"/>
                <w:szCs w:val="26"/>
                <w:lang w:eastAsia="en-US"/>
              </w:rPr>
              <w:t xml:space="preserve"> </w:t>
            </w:r>
            <w:r w:rsidRPr="006D0E68">
              <w:rPr>
                <w:rFonts w:ascii="Times New Roman" w:hAnsi="Times New Roman"/>
                <w:szCs w:val="26"/>
                <w:lang w:eastAsia="en-US"/>
              </w:rPr>
              <w:t xml:space="preserve">з </w:t>
            </w:r>
            <w:r w:rsidRPr="006D0E68">
              <w:rPr>
                <w:rFonts w:ascii="Times New Roman" w:hAnsi="Times New Roman"/>
                <w:spacing w:val="-3"/>
                <w:szCs w:val="26"/>
                <w:lang w:eastAsia="en-US"/>
              </w:rPr>
              <w:t xml:space="preserve">урахуванням </w:t>
            </w:r>
            <w:r w:rsidRPr="006D0E68">
              <w:rPr>
                <w:rFonts w:ascii="Times New Roman" w:hAnsi="Times New Roman"/>
                <w:szCs w:val="26"/>
                <w:lang w:eastAsia="en-US"/>
              </w:rPr>
              <w:t>різних потреб жінок і чоловіків</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r w:rsidRPr="006D0E68">
              <w:rPr>
                <w:rFonts w:ascii="Times New Roman" w:hAnsi="Times New Roman"/>
                <w:szCs w:val="26"/>
                <w:lang w:eastAsia="en-US"/>
              </w:rPr>
              <w:t>кількість осіб, які пройшли навчання</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450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ind w:left="57" w:right="15"/>
              <w:rPr>
                <w:rFonts w:ascii="Times New Roman" w:hAnsi="Times New Roman"/>
                <w:szCs w:val="26"/>
                <w:lang w:eastAsia="en-US"/>
              </w:rPr>
            </w:pPr>
            <w:r w:rsidRPr="006D0E68">
              <w:rPr>
                <w:rFonts w:ascii="Times New Roman" w:hAnsi="Times New Roman"/>
                <w:szCs w:val="26"/>
                <w:lang w:eastAsia="en-US"/>
              </w:rPr>
              <w:t xml:space="preserve">1) проведення навчань для соціальних працівників, фахівців із соціальної роботи, соціальних робітників та інших працівників — надавачів соціальних послуг з питань врахування гендерного підходу під час роботи з вразливими групами жінок і чоловіків, а також надання невідкладної психологічної допомоги цим групам із застосуванням кращих </w:t>
            </w:r>
            <w:r w:rsidRPr="00C45519">
              <w:rPr>
                <w:rFonts w:ascii="Times New Roman" w:hAnsi="Times New Roman"/>
                <w:spacing w:val="-4"/>
                <w:szCs w:val="26"/>
                <w:lang w:eastAsia="en-US"/>
              </w:rPr>
              <w:t>національних та міжнародних</w:t>
            </w:r>
            <w:r w:rsidRPr="006D0E68">
              <w:rPr>
                <w:rFonts w:ascii="Times New Roman" w:hAnsi="Times New Roman"/>
                <w:szCs w:val="26"/>
                <w:lang w:eastAsia="en-US"/>
              </w:rPr>
              <w:t xml:space="preserve"> практик соціальної роботи</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ind w:left="57" w:right="114"/>
              <w:rPr>
                <w:rFonts w:ascii="Times New Roman" w:hAnsi="Times New Roman"/>
                <w:szCs w:val="26"/>
                <w:lang w:eastAsia="en-US"/>
              </w:rPr>
            </w:pPr>
            <w:r w:rsidRPr="006D0E68">
              <w:rPr>
                <w:rFonts w:ascii="Times New Roman" w:hAnsi="Times New Roman"/>
                <w:szCs w:val="26"/>
                <w:lang w:eastAsia="en-US"/>
              </w:rPr>
              <w:t>Нацсоцслужба</w:t>
            </w:r>
            <w:r w:rsidRPr="006D0E68">
              <w:rPr>
                <w:rFonts w:ascii="Times New Roman" w:hAnsi="Times New Roman"/>
                <w:szCs w:val="26"/>
                <w:lang w:eastAsia="en-US"/>
              </w:rPr>
              <w:br/>
              <w:t xml:space="preserve">обласні, Київська </w:t>
            </w:r>
            <w:r w:rsidRPr="006D0E68">
              <w:rPr>
                <w:rFonts w:ascii="Times New Roman" w:hAnsi="Times New Roman"/>
                <w:spacing w:val="-4"/>
                <w:szCs w:val="26"/>
                <w:lang w:eastAsia="en-US"/>
              </w:rPr>
              <w:t xml:space="preserve">міська </w:t>
            </w:r>
            <w:r w:rsidRPr="006D0E68">
              <w:rPr>
                <w:rFonts w:ascii="Times New Roman" w:hAnsi="Times New Roman"/>
                <w:szCs w:val="26"/>
                <w:lang w:eastAsia="en-US"/>
              </w:rPr>
              <w:t xml:space="preserve">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line="230"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досліджень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ind w:left="57" w:right="93"/>
              <w:rPr>
                <w:rFonts w:ascii="Times New Roman" w:hAnsi="Times New Roman"/>
                <w:szCs w:val="26"/>
                <w:lang w:eastAsia="en-US"/>
              </w:rPr>
            </w:pPr>
            <w:r w:rsidRPr="006D0E68">
              <w:rPr>
                <w:rFonts w:ascii="Times New Roman" w:hAnsi="Times New Roman"/>
                <w:szCs w:val="26"/>
                <w:lang w:eastAsia="en-US"/>
              </w:rPr>
              <w:t>2) проведення дослідження щодо організації надання соціальних послуг жінкам і чоловікам, які страждають</w:t>
            </w:r>
            <w:r w:rsidRPr="006D0E68">
              <w:rPr>
                <w:rFonts w:ascii="Times New Roman" w:hAnsi="Times New Roman"/>
                <w:szCs w:val="26"/>
                <w:lang w:eastAsia="en-US"/>
              </w:rPr>
              <w:br/>
              <w:t>на психічні розлади, зокрема щодо соціальних послуг, альтернативних стаціонарному догляду, методів надання допомоги/соціальної реабілітації, потреб у навчанні персоналу</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30" w:lineRule="auto"/>
              <w:ind w:left="57" w:right="114"/>
              <w:rPr>
                <w:rFonts w:ascii="Times New Roman" w:hAnsi="Times New Roman"/>
                <w:szCs w:val="26"/>
                <w:lang w:eastAsia="en-US"/>
              </w:rPr>
            </w:pPr>
            <w:r w:rsidRPr="006D0E68">
              <w:rPr>
                <w:rFonts w:ascii="Times New Roman" w:hAnsi="Times New Roman"/>
                <w:szCs w:val="26"/>
                <w:lang w:eastAsia="en-US"/>
              </w:rPr>
              <w:t xml:space="preserve">Мінсоцполітики </w:t>
            </w:r>
            <w:r w:rsidRPr="006D0E68">
              <w:rPr>
                <w:rFonts w:ascii="Times New Roman" w:hAnsi="Times New Roman"/>
                <w:szCs w:val="26"/>
                <w:lang w:eastAsia="en-US"/>
              </w:rPr>
              <w:br/>
              <w:t xml:space="preserve">Нацсоцслужба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частка сімей з дітьми віком до шести років, які можуть скористатися послугами з догляду за дітьми, відсотків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70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100</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 xml:space="preserve">3) розвиток якісних і доступних послуг з догляду за дітьми, зокрема </w:t>
            </w:r>
            <w:r>
              <w:rPr>
                <w:rFonts w:ascii="Times New Roman" w:hAnsi="Times New Roman"/>
                <w:szCs w:val="26"/>
                <w:lang w:eastAsia="en-US"/>
              </w:rPr>
              <w:t>у сільській місцевості,</w:t>
            </w:r>
            <w:r w:rsidRPr="006D0E68">
              <w:rPr>
                <w:rFonts w:ascii="Times New Roman" w:hAnsi="Times New Roman"/>
                <w:szCs w:val="26"/>
                <w:lang w:eastAsia="en-US"/>
              </w:rPr>
              <w:t xml:space="preserve"> шляхом розвитку мережі закладів дошкільної освіти різних форм власності, популяризації послуги “муніципальна няняˮ тощо</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t xml:space="preserve">Мінсоцполітики </w:t>
            </w:r>
            <w:r w:rsidRPr="006D0E68">
              <w:rPr>
                <w:rFonts w:ascii="Times New Roman" w:hAnsi="Times New Roman"/>
                <w:szCs w:val="26"/>
                <w:lang w:eastAsia="en-US"/>
              </w:rPr>
              <w:br/>
              <w:t>Нацсоцслужба</w:t>
            </w:r>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нормативно-правових актів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w w:val="99"/>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w w:val="99"/>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4) розроблення та затвердження державного стандарту соціальної послуги супроводу під час інклюзивного навчання</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Мінсоцполітики</w:t>
            </w:r>
            <w:r w:rsidRPr="006D0E68">
              <w:rPr>
                <w:rFonts w:ascii="Times New Roman" w:hAnsi="Times New Roman"/>
                <w:szCs w:val="26"/>
                <w:lang w:val="en-US" w:eastAsia="en-US"/>
              </w:rPr>
              <w:br/>
            </w:r>
            <w:r w:rsidRPr="006D0E68">
              <w:rPr>
                <w:rFonts w:ascii="Times New Roman" w:hAnsi="Times New Roman"/>
                <w:szCs w:val="26"/>
                <w:lang w:eastAsia="en-US"/>
              </w:rPr>
              <w:t>МОН</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нормативно-правових актів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w w:val="99"/>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w w:val="99"/>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5) внесення змін до державного стандарту супроводу сімей, які перебувають у складних життєвих обставинах</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Мінсоцполітики</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w w:val="99"/>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w w:val="99"/>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w w:val="99"/>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w w:val="99"/>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w w:val="99"/>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w w:val="99"/>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rsidTr="00B467CC">
        <w:trPr>
          <w:trHeight w:val="20"/>
        </w:trPr>
        <w:tc>
          <w:tcPr>
            <w:tcW w:w="15735" w:type="dxa"/>
            <w:gridSpan w:val="8"/>
            <w:tcMar>
              <w:top w:w="28" w:type="dxa"/>
              <w:left w:w="28" w:type="dxa"/>
              <w:bottom w:w="28" w:type="dxa"/>
              <w:right w:w="28" w:type="dxa"/>
            </w:tcMar>
            <w:hideMark/>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Оперативна ціль 3.2. Створено умови для забезпечення рівних прав та можливостей дівчат і хлопців, жінок і чоловіків у сфері фізичної культури та спорту</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tabs>
                <w:tab w:val="left" w:pos="494"/>
                <w:tab w:val="left" w:pos="1412"/>
                <w:tab w:val="left" w:pos="2169"/>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24. Оцінювання залучення </w:t>
            </w:r>
            <w:r w:rsidRPr="006D0E68">
              <w:rPr>
                <w:rFonts w:ascii="Times New Roman" w:hAnsi="Times New Roman"/>
                <w:spacing w:val="-7"/>
                <w:szCs w:val="26"/>
                <w:lang w:eastAsia="en-US"/>
              </w:rPr>
              <w:t xml:space="preserve">до </w:t>
            </w:r>
            <w:r w:rsidRPr="006D0E68">
              <w:rPr>
                <w:rFonts w:ascii="Times New Roman" w:hAnsi="Times New Roman"/>
                <w:szCs w:val="26"/>
                <w:lang w:eastAsia="en-US"/>
              </w:rPr>
              <w:t xml:space="preserve">занять фізичною </w:t>
            </w:r>
            <w:r w:rsidRPr="006D0E68">
              <w:rPr>
                <w:rFonts w:ascii="Times New Roman" w:hAnsi="Times New Roman"/>
                <w:spacing w:val="-3"/>
                <w:szCs w:val="26"/>
                <w:lang w:eastAsia="en-US"/>
              </w:rPr>
              <w:t xml:space="preserve">культурою </w:t>
            </w:r>
            <w:r w:rsidRPr="006D0E68">
              <w:rPr>
                <w:rFonts w:ascii="Times New Roman" w:hAnsi="Times New Roman"/>
                <w:szCs w:val="26"/>
                <w:lang w:eastAsia="en-US"/>
              </w:rPr>
              <w:t xml:space="preserve">та спортом різних </w:t>
            </w:r>
            <w:r w:rsidRPr="006D0E68">
              <w:rPr>
                <w:rFonts w:ascii="Times New Roman" w:hAnsi="Times New Roman"/>
                <w:spacing w:val="-6"/>
                <w:szCs w:val="26"/>
                <w:lang w:eastAsia="en-US"/>
              </w:rPr>
              <w:t xml:space="preserve">груп </w:t>
            </w:r>
            <w:r w:rsidRPr="006D0E68">
              <w:rPr>
                <w:rFonts w:ascii="Times New Roman" w:hAnsi="Times New Roman"/>
                <w:szCs w:val="26"/>
                <w:lang w:eastAsia="en-US"/>
              </w:rPr>
              <w:t>дівчат і хлопців, жінок і чоловіків</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інформаційно- аналітичних довідок, підготовлених за результатами моніторингу</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w w:val="99"/>
                <w:szCs w:val="26"/>
                <w:lang w:eastAsia="en-US"/>
              </w:rPr>
              <w:t>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w w:val="99"/>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w w:val="99"/>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проведення моніторингу існуючих форм статистичної звітності у сфері фізичної культури та спорту на предмет наявності даних, за якими можна здійснювати аналіз забезпечення гендерної рівності у фізичній культурі та спорті, та внесення необхідних змін до форм статистичної звітності</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Мінмолодьспорт</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1148"/>
                <w:tab w:val="left" w:pos="1238"/>
                <w:tab w:val="left" w:pos="1344"/>
                <w:tab w:val="left" w:pos="1913"/>
                <w:tab w:val="left" w:pos="1997"/>
                <w:tab w:val="left" w:pos="2292"/>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2"/>
                <w:szCs w:val="26"/>
                <w:lang w:eastAsia="en-US"/>
              </w:rPr>
              <w:t xml:space="preserve">підготовлених </w:t>
            </w:r>
            <w:r w:rsidRPr="006D0E68">
              <w:rPr>
                <w:rFonts w:ascii="Times New Roman" w:hAnsi="Times New Roman"/>
                <w:szCs w:val="26"/>
                <w:lang w:eastAsia="en-US"/>
              </w:rPr>
              <w:t xml:space="preserve">інформаційно-аналітичних довідок щодо </w:t>
            </w:r>
            <w:r w:rsidRPr="006D0E68">
              <w:rPr>
                <w:rFonts w:ascii="Times New Roman" w:hAnsi="Times New Roman"/>
                <w:spacing w:val="-4"/>
                <w:szCs w:val="26"/>
                <w:lang w:eastAsia="en-US"/>
              </w:rPr>
              <w:t xml:space="preserve">стану </w:t>
            </w:r>
            <w:r w:rsidRPr="006D0E68">
              <w:rPr>
                <w:rFonts w:ascii="Times New Roman" w:hAnsi="Times New Roman"/>
                <w:szCs w:val="26"/>
                <w:lang w:eastAsia="en-US"/>
              </w:rPr>
              <w:t xml:space="preserve">залучення до </w:t>
            </w:r>
            <w:r w:rsidRPr="006D0E68">
              <w:rPr>
                <w:rFonts w:ascii="Times New Roman" w:hAnsi="Times New Roman"/>
                <w:spacing w:val="-4"/>
                <w:szCs w:val="26"/>
                <w:lang w:eastAsia="en-US"/>
              </w:rPr>
              <w:t xml:space="preserve">занять </w:t>
            </w:r>
            <w:r w:rsidRPr="006D0E68">
              <w:rPr>
                <w:rFonts w:ascii="Times New Roman" w:hAnsi="Times New Roman"/>
                <w:szCs w:val="26"/>
                <w:lang w:eastAsia="en-US"/>
              </w:rPr>
              <w:t xml:space="preserve">фізичною культурою </w:t>
            </w:r>
            <w:r w:rsidRPr="006D0E68">
              <w:rPr>
                <w:rFonts w:ascii="Times New Roman" w:hAnsi="Times New Roman"/>
                <w:spacing w:val="-9"/>
                <w:szCs w:val="26"/>
                <w:lang w:eastAsia="en-US"/>
              </w:rPr>
              <w:t xml:space="preserve">та </w:t>
            </w:r>
            <w:r w:rsidRPr="006D0E68">
              <w:rPr>
                <w:rFonts w:ascii="Times New Roman" w:hAnsi="Times New Roman"/>
                <w:szCs w:val="26"/>
                <w:lang w:eastAsia="en-US"/>
              </w:rPr>
              <w:t xml:space="preserve">спортом вразливих </w:t>
            </w:r>
            <w:r w:rsidRPr="006D0E68">
              <w:rPr>
                <w:rFonts w:ascii="Times New Roman" w:hAnsi="Times New Roman"/>
                <w:spacing w:val="-4"/>
                <w:szCs w:val="26"/>
                <w:lang w:eastAsia="en-US"/>
              </w:rPr>
              <w:t xml:space="preserve">груп </w:t>
            </w:r>
            <w:r w:rsidRPr="006D0E68">
              <w:rPr>
                <w:rFonts w:ascii="Times New Roman" w:hAnsi="Times New Roman"/>
                <w:szCs w:val="26"/>
                <w:lang w:eastAsia="en-US"/>
              </w:rPr>
              <w:t xml:space="preserve">дівчат і хлопців та </w:t>
            </w:r>
            <w:r w:rsidRPr="006D0E68">
              <w:rPr>
                <w:rFonts w:ascii="Times New Roman" w:hAnsi="Times New Roman"/>
                <w:spacing w:val="-3"/>
                <w:szCs w:val="26"/>
                <w:lang w:eastAsia="en-US"/>
              </w:rPr>
              <w:t xml:space="preserve">шляхів </w:t>
            </w:r>
            <w:r w:rsidRPr="006D0E68">
              <w:rPr>
                <w:rFonts w:ascii="Times New Roman" w:hAnsi="Times New Roman"/>
                <w:spacing w:val="-1"/>
                <w:szCs w:val="26"/>
                <w:lang w:eastAsia="en-US"/>
              </w:rPr>
              <w:t xml:space="preserve">розширення </w:t>
            </w:r>
            <w:r w:rsidRPr="006D0E68">
              <w:rPr>
                <w:rFonts w:ascii="Times New Roman" w:hAnsi="Times New Roman"/>
                <w:spacing w:val="-4"/>
                <w:szCs w:val="26"/>
                <w:lang w:eastAsia="en-US"/>
              </w:rPr>
              <w:t xml:space="preserve">такого </w:t>
            </w:r>
            <w:r w:rsidRPr="006D0E68">
              <w:rPr>
                <w:rFonts w:ascii="Times New Roman" w:hAnsi="Times New Roman"/>
                <w:szCs w:val="26"/>
                <w:lang w:eastAsia="en-US"/>
              </w:rPr>
              <w:t>залучення</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проведення аналізу стану залучення до занять фізичною культурою та спортом вразливих груп дівчат і хлопців, використання наявної інфраструктури, визначення потреб в її розширенні з урахуванням інтересів дівчат і хлопців та внесення відповідних пропозицій Мінмолодьспорту та</w:t>
            </w:r>
            <w:r w:rsidRPr="006D0E68">
              <w:rPr>
                <w:rFonts w:ascii="Times New Roman" w:hAnsi="Times New Roman"/>
                <w:spacing w:val="-8"/>
                <w:szCs w:val="26"/>
                <w:lang w:eastAsia="en-US"/>
              </w:rPr>
              <w:t xml:space="preserve"> </w:t>
            </w:r>
            <w:r w:rsidRPr="006D0E68">
              <w:rPr>
                <w:rFonts w:ascii="Times New Roman" w:hAnsi="Times New Roman"/>
                <w:szCs w:val="26"/>
                <w:lang w:eastAsia="en-US"/>
              </w:rPr>
              <w:t>МОН</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обласні, Київська міська держадміністрації</w:t>
            </w:r>
            <w:r w:rsidRPr="006D0E68">
              <w:rPr>
                <w:rFonts w:ascii="Times New Roman" w:hAnsi="Times New Roman"/>
                <w:szCs w:val="26"/>
                <w:lang w:eastAsia="en-US"/>
              </w:rPr>
              <w:br/>
              <w:t xml:space="preserve">органи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t>Мінмолодьспорт</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міжнародні </w:t>
            </w:r>
            <w:r w:rsidRPr="006D0E68">
              <w:rPr>
                <w:rFonts w:ascii="Times New Roman" w:hAnsi="Times New Roman"/>
                <w:spacing w:val="-3"/>
                <w:szCs w:val="26"/>
                <w:lang w:eastAsia="en-US"/>
              </w:rPr>
              <w:t xml:space="preserve">організації </w:t>
            </w:r>
            <w:r w:rsidRPr="006D0E68">
              <w:rPr>
                <w:rFonts w:ascii="Times New Roman" w:hAnsi="Times New Roman"/>
                <w:szCs w:val="26"/>
                <w:lang w:eastAsia="en-US"/>
              </w:rPr>
              <w:t>(за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підготовлених інформаційно-аналітичних довідок</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3) проведення аналізу стану забезпечення гендерної рівності у сфері фізичної культури та спорту</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Мінмолодьспорт</w:t>
            </w:r>
          </w:p>
        </w:tc>
      </w:tr>
      <w:tr w:rsidR="004C35FA" w:rsidRPr="006D0E68" w:rsidTr="00B467CC">
        <w:trPr>
          <w:trHeight w:val="20"/>
        </w:trPr>
        <w:tc>
          <w:tcPr>
            <w:tcW w:w="3451" w:type="dxa"/>
            <w:vMerge w:val="restart"/>
            <w:tcMar>
              <w:top w:w="28" w:type="dxa"/>
              <w:left w:w="28" w:type="dxa"/>
              <w:bottom w:w="28" w:type="dxa"/>
              <w:right w:w="28" w:type="dxa"/>
            </w:tcMar>
            <w:hideMark/>
          </w:tcPr>
          <w:p w:rsidR="004C35FA" w:rsidRPr="006D0E68" w:rsidRDefault="004C35FA" w:rsidP="00B467CC">
            <w:pPr>
              <w:widowControl w:val="0"/>
              <w:tabs>
                <w:tab w:val="left" w:pos="2045"/>
              </w:tabs>
              <w:autoSpaceDE w:val="0"/>
              <w:autoSpaceDN w:val="0"/>
              <w:spacing w:before="120"/>
              <w:ind w:left="7" w:right="162"/>
              <w:rPr>
                <w:rFonts w:ascii="Times New Roman" w:hAnsi="Times New Roman"/>
                <w:szCs w:val="26"/>
                <w:lang w:eastAsia="en-US"/>
              </w:rPr>
            </w:pPr>
            <w:r w:rsidRPr="006D0E68">
              <w:rPr>
                <w:rFonts w:ascii="Times New Roman" w:hAnsi="Times New Roman"/>
                <w:szCs w:val="26"/>
                <w:lang w:eastAsia="en-US"/>
              </w:rPr>
              <w:t xml:space="preserve">25. Сприяння ширшому залученню дівчат і жінок до занять фізичною </w:t>
            </w:r>
            <w:r w:rsidRPr="006D0E68">
              <w:rPr>
                <w:rFonts w:ascii="Times New Roman" w:hAnsi="Times New Roman"/>
                <w:spacing w:val="-3"/>
                <w:szCs w:val="26"/>
                <w:lang w:eastAsia="en-US"/>
              </w:rPr>
              <w:t xml:space="preserve">культурою </w:t>
            </w:r>
            <w:r w:rsidRPr="006D0E68">
              <w:rPr>
                <w:rFonts w:ascii="Times New Roman" w:hAnsi="Times New Roman"/>
                <w:szCs w:val="26"/>
                <w:lang w:eastAsia="en-US"/>
              </w:rPr>
              <w:t xml:space="preserve">та спортом, </w:t>
            </w:r>
            <w:r w:rsidRPr="006D0E68">
              <w:rPr>
                <w:rFonts w:ascii="Times New Roman" w:hAnsi="Times New Roman"/>
                <w:spacing w:val="-3"/>
                <w:szCs w:val="26"/>
                <w:lang w:eastAsia="en-US"/>
              </w:rPr>
              <w:t xml:space="preserve">створення </w:t>
            </w:r>
            <w:r w:rsidRPr="006D0E68">
              <w:rPr>
                <w:rFonts w:ascii="Times New Roman" w:hAnsi="Times New Roman"/>
                <w:szCs w:val="26"/>
                <w:lang w:eastAsia="en-US"/>
              </w:rPr>
              <w:t xml:space="preserve">паритетних умов відбору </w:t>
            </w:r>
            <w:r w:rsidRPr="006D0E68">
              <w:rPr>
                <w:rFonts w:ascii="Times New Roman" w:hAnsi="Times New Roman"/>
                <w:spacing w:val="-6"/>
                <w:szCs w:val="26"/>
                <w:lang w:eastAsia="en-US"/>
              </w:rPr>
              <w:t xml:space="preserve">та </w:t>
            </w:r>
            <w:r w:rsidRPr="006D0E68">
              <w:rPr>
                <w:rFonts w:ascii="Times New Roman" w:hAnsi="Times New Roman"/>
                <w:szCs w:val="26"/>
                <w:lang w:eastAsia="en-US"/>
              </w:rPr>
              <w:t xml:space="preserve">занять для дівчат і хлопців у всіх видах спорту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запобігання </w:t>
            </w:r>
            <w:r w:rsidRPr="006D0E68">
              <w:rPr>
                <w:rFonts w:ascii="Times New Roman" w:hAnsi="Times New Roman"/>
                <w:spacing w:val="-4"/>
                <w:szCs w:val="26"/>
                <w:lang w:eastAsia="en-US"/>
              </w:rPr>
              <w:t xml:space="preserve">втраті </w:t>
            </w:r>
            <w:r w:rsidRPr="006D0E68">
              <w:rPr>
                <w:rFonts w:ascii="Times New Roman" w:hAnsi="Times New Roman"/>
                <w:szCs w:val="26"/>
                <w:lang w:eastAsia="en-US"/>
              </w:rPr>
              <w:t>кваліфікованих</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кадрів</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val="ru-RU" w:eastAsia="en-US"/>
              </w:rPr>
            </w:pPr>
            <w:r w:rsidRPr="006D0E68">
              <w:rPr>
                <w:rFonts w:ascii="Times New Roman" w:hAnsi="Times New Roman"/>
                <w:szCs w:val="26"/>
                <w:lang w:eastAsia="en-US"/>
              </w:rPr>
              <w:t xml:space="preserve">частка населення, яке займається фізичною культурою та </w:t>
            </w:r>
            <w:r w:rsidRPr="006D0E68">
              <w:rPr>
                <w:rFonts w:ascii="Times New Roman" w:hAnsi="Times New Roman"/>
                <w:spacing w:val="-3"/>
                <w:szCs w:val="26"/>
                <w:lang w:eastAsia="en-US"/>
              </w:rPr>
              <w:t xml:space="preserve">спортом, </w:t>
            </w:r>
            <w:r w:rsidRPr="006D0E68">
              <w:rPr>
                <w:rFonts w:ascii="Times New Roman" w:hAnsi="Times New Roman"/>
                <w:szCs w:val="26"/>
                <w:lang w:eastAsia="en-US"/>
              </w:rPr>
              <w:t>відсотків</w:t>
            </w:r>
          </w:p>
        </w:tc>
        <w:tc>
          <w:tcPr>
            <w:tcW w:w="855" w:type="dxa"/>
            <w:tcMar>
              <w:top w:w="28" w:type="dxa"/>
              <w:left w:w="28" w:type="dxa"/>
              <w:bottom w:w="28" w:type="dxa"/>
              <w:right w:w="28" w:type="dxa"/>
            </w:tcMar>
          </w:tcPr>
          <w:p w:rsidR="004C35FA" w:rsidRPr="00532B2E" w:rsidRDefault="004C35FA" w:rsidP="00B467CC">
            <w:pPr>
              <w:widowControl w:val="0"/>
              <w:autoSpaceDE w:val="0"/>
              <w:autoSpaceDN w:val="0"/>
              <w:spacing w:before="120"/>
              <w:jc w:val="center"/>
              <w:rPr>
                <w:rFonts w:ascii="Times New Roman" w:hAnsi="Times New Roman"/>
                <w:szCs w:val="26"/>
                <w:lang w:val="en-US" w:eastAsia="en-US"/>
              </w:rPr>
            </w:pPr>
            <w:r w:rsidRPr="006D0E68">
              <w:rPr>
                <w:rFonts w:ascii="Times New Roman" w:hAnsi="Times New Roman"/>
                <w:szCs w:val="26"/>
                <w:lang w:eastAsia="en-US"/>
              </w:rPr>
              <w:t>1</w:t>
            </w:r>
            <w:r>
              <w:rPr>
                <w:rFonts w:ascii="Times New Roman" w:hAnsi="Times New Roman"/>
                <w:szCs w:val="26"/>
                <w:lang w:val="en-US" w:eastAsia="en-US"/>
              </w:rPr>
              <w:t>6</w:t>
            </w:r>
          </w:p>
        </w:tc>
        <w:tc>
          <w:tcPr>
            <w:tcW w:w="644" w:type="dxa"/>
            <w:tcMar>
              <w:top w:w="28" w:type="dxa"/>
              <w:left w:w="28" w:type="dxa"/>
              <w:bottom w:w="28" w:type="dxa"/>
              <w:right w:w="28" w:type="dxa"/>
            </w:tcMar>
          </w:tcPr>
          <w:p w:rsidR="004C35FA" w:rsidRPr="00532B2E" w:rsidRDefault="004C35FA" w:rsidP="00B467CC">
            <w:pPr>
              <w:widowControl w:val="0"/>
              <w:autoSpaceDE w:val="0"/>
              <w:autoSpaceDN w:val="0"/>
              <w:spacing w:before="120"/>
              <w:jc w:val="center"/>
              <w:rPr>
                <w:rFonts w:ascii="Times New Roman" w:hAnsi="Times New Roman"/>
                <w:szCs w:val="26"/>
                <w:lang w:val="en-US" w:eastAsia="en-US"/>
              </w:rPr>
            </w:pPr>
            <w:r w:rsidRPr="006D0E68">
              <w:rPr>
                <w:rFonts w:ascii="Times New Roman" w:hAnsi="Times New Roman"/>
                <w:szCs w:val="26"/>
                <w:lang w:eastAsia="en-US"/>
              </w:rPr>
              <w:t>1</w:t>
            </w:r>
            <w:r>
              <w:rPr>
                <w:rFonts w:ascii="Times New Roman" w:hAnsi="Times New Roman"/>
                <w:szCs w:val="26"/>
                <w:lang w:val="en-US" w:eastAsia="en-US"/>
              </w:rPr>
              <w:t>4</w:t>
            </w:r>
          </w:p>
        </w:tc>
        <w:tc>
          <w:tcPr>
            <w:tcW w:w="644" w:type="dxa"/>
            <w:tcMar>
              <w:top w:w="28" w:type="dxa"/>
              <w:left w:w="28" w:type="dxa"/>
              <w:bottom w:w="28" w:type="dxa"/>
              <w:right w:w="28" w:type="dxa"/>
            </w:tcMar>
          </w:tcPr>
          <w:p w:rsidR="004C35FA" w:rsidRPr="00532B2E" w:rsidRDefault="004C35FA" w:rsidP="00B467CC">
            <w:pPr>
              <w:widowControl w:val="0"/>
              <w:autoSpaceDE w:val="0"/>
              <w:autoSpaceDN w:val="0"/>
              <w:spacing w:before="120"/>
              <w:jc w:val="center"/>
              <w:rPr>
                <w:rFonts w:ascii="Times New Roman" w:hAnsi="Times New Roman"/>
                <w:szCs w:val="26"/>
                <w:lang w:val="en-US" w:eastAsia="en-US"/>
              </w:rPr>
            </w:pPr>
            <w:r w:rsidRPr="006D0E68">
              <w:rPr>
                <w:rFonts w:ascii="Times New Roman" w:hAnsi="Times New Roman"/>
                <w:szCs w:val="26"/>
                <w:lang w:eastAsia="en-US"/>
              </w:rPr>
              <w:t>1</w:t>
            </w:r>
            <w:r>
              <w:rPr>
                <w:rFonts w:ascii="Times New Roman" w:hAnsi="Times New Roman"/>
                <w:szCs w:val="26"/>
                <w:lang w:val="en-US" w:eastAsia="en-US"/>
              </w:rPr>
              <w:t>5</w:t>
            </w:r>
          </w:p>
        </w:tc>
        <w:tc>
          <w:tcPr>
            <w:tcW w:w="644" w:type="dxa"/>
            <w:tcMar>
              <w:top w:w="28" w:type="dxa"/>
              <w:left w:w="28" w:type="dxa"/>
              <w:bottom w:w="28" w:type="dxa"/>
              <w:right w:w="28" w:type="dxa"/>
            </w:tcMar>
          </w:tcPr>
          <w:p w:rsidR="004C35FA" w:rsidRPr="00532B2E" w:rsidRDefault="004C35FA" w:rsidP="00B467CC">
            <w:pPr>
              <w:widowControl w:val="0"/>
              <w:autoSpaceDE w:val="0"/>
              <w:autoSpaceDN w:val="0"/>
              <w:spacing w:before="120"/>
              <w:jc w:val="center"/>
              <w:rPr>
                <w:rFonts w:ascii="Times New Roman" w:hAnsi="Times New Roman"/>
                <w:szCs w:val="26"/>
                <w:lang w:val="en-US" w:eastAsia="en-US"/>
              </w:rPr>
            </w:pPr>
            <w:r w:rsidRPr="006D0E68">
              <w:rPr>
                <w:rFonts w:ascii="Times New Roman" w:hAnsi="Times New Roman"/>
                <w:szCs w:val="26"/>
                <w:lang w:eastAsia="en-US"/>
              </w:rPr>
              <w:t>1</w:t>
            </w:r>
            <w:r>
              <w:rPr>
                <w:rFonts w:ascii="Times New Roman" w:hAnsi="Times New Roman"/>
                <w:szCs w:val="26"/>
                <w:lang w:val="en-US" w:eastAsia="en-US"/>
              </w:rPr>
              <w:t>6</w:t>
            </w:r>
          </w:p>
        </w:tc>
        <w:tc>
          <w:tcPr>
            <w:tcW w:w="3378"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1) сприяння поширенню у засобах масової інформації соціальної реклами, спрямованої на залучення всіх верств населення до занять фізичною культурою та спортом, зокрема дівчат і</w:t>
            </w:r>
            <w:r w:rsidRPr="006D0E68">
              <w:rPr>
                <w:rFonts w:ascii="Times New Roman" w:hAnsi="Times New Roman"/>
                <w:spacing w:val="-11"/>
                <w:szCs w:val="26"/>
                <w:lang w:eastAsia="en-US"/>
              </w:rPr>
              <w:t xml:space="preserve"> </w:t>
            </w:r>
            <w:r w:rsidRPr="006D0E68">
              <w:rPr>
                <w:rFonts w:ascii="Times New Roman" w:hAnsi="Times New Roman"/>
                <w:szCs w:val="26"/>
                <w:lang w:eastAsia="en-US"/>
              </w:rPr>
              <w:t>жінок</w:t>
            </w:r>
          </w:p>
        </w:tc>
        <w:tc>
          <w:tcPr>
            <w:tcW w:w="3423"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Мінмолодьспорт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 xml:space="preserve">Всеукраїнський </w:t>
            </w:r>
            <w:r w:rsidRPr="006D0E68">
              <w:rPr>
                <w:rFonts w:ascii="Times New Roman" w:hAnsi="Times New Roman"/>
                <w:spacing w:val="-4"/>
                <w:szCs w:val="26"/>
                <w:lang w:eastAsia="en-US"/>
              </w:rPr>
              <w:t xml:space="preserve">центр </w:t>
            </w:r>
            <w:r w:rsidRPr="006D0E68">
              <w:rPr>
                <w:rFonts w:ascii="Times New Roman" w:hAnsi="Times New Roman"/>
                <w:szCs w:val="26"/>
                <w:lang w:eastAsia="en-US"/>
              </w:rPr>
              <w:t>фізичного здоров’я населення “Спорт для</w:t>
            </w:r>
            <w:r w:rsidRPr="006D0E68">
              <w:rPr>
                <w:rFonts w:ascii="Times New Roman" w:hAnsi="Times New Roman"/>
                <w:szCs w:val="26"/>
                <w:lang w:val="ru-RU" w:eastAsia="en-US"/>
              </w:rPr>
              <w:t xml:space="preserve"> </w:t>
            </w:r>
            <w:r w:rsidRPr="006D0E68">
              <w:rPr>
                <w:rFonts w:ascii="Times New Roman" w:hAnsi="Times New Roman"/>
                <w:szCs w:val="26"/>
                <w:lang w:eastAsia="en-US"/>
              </w:rPr>
              <w:t xml:space="preserve">всіхˮ (за згодою) </w:t>
            </w:r>
            <w:r w:rsidRPr="006D0E68">
              <w:rPr>
                <w:rFonts w:ascii="Times New Roman" w:hAnsi="Times New Roman"/>
                <w:szCs w:val="26"/>
                <w:lang w:eastAsia="en-US"/>
              </w:rPr>
              <w:br/>
              <w:t>Національний олімпійський комітет України (за</w:t>
            </w:r>
            <w:r w:rsidRPr="006D0E68">
              <w:rPr>
                <w:rFonts w:ascii="Times New Roman" w:hAnsi="Times New Roman"/>
                <w:spacing w:val="-4"/>
                <w:szCs w:val="26"/>
                <w:lang w:eastAsia="en-US"/>
              </w:rPr>
              <w:t xml:space="preserve"> </w:t>
            </w:r>
            <w:r w:rsidRPr="006D0E68">
              <w:rPr>
                <w:rFonts w:ascii="Times New Roman" w:hAnsi="Times New Roman"/>
                <w:szCs w:val="26"/>
                <w:lang w:eastAsia="en-US"/>
              </w:rPr>
              <w:t>згодою)</w:t>
            </w:r>
            <w:r w:rsidRPr="006D0E68">
              <w:rPr>
                <w:rFonts w:ascii="Times New Roman" w:hAnsi="Times New Roman"/>
                <w:szCs w:val="26"/>
                <w:lang w:eastAsia="en-US"/>
              </w:rPr>
              <w:br/>
              <w:t>Спортивний</w:t>
            </w:r>
            <w:r w:rsidRPr="006D0E68">
              <w:rPr>
                <w:rFonts w:ascii="Times New Roman" w:hAnsi="Times New Roman"/>
                <w:spacing w:val="-5"/>
                <w:szCs w:val="26"/>
                <w:lang w:eastAsia="en-US"/>
              </w:rPr>
              <w:t xml:space="preserve"> </w:t>
            </w:r>
            <w:r w:rsidRPr="006D0E68">
              <w:rPr>
                <w:rFonts w:ascii="Times New Roman" w:hAnsi="Times New Roman"/>
                <w:szCs w:val="26"/>
                <w:lang w:eastAsia="en-US"/>
              </w:rPr>
              <w:t xml:space="preserve">комітет України (за згодою)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vMerge/>
            <w:tcMar>
              <w:top w:w="28" w:type="dxa"/>
              <w:left w:w="28" w:type="dxa"/>
              <w:bottom w:w="28" w:type="dxa"/>
              <w:right w:w="28" w:type="dxa"/>
            </w:tcMar>
          </w:tcPr>
          <w:p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 xml:space="preserve">з них жінок і </w:t>
            </w:r>
            <w:r w:rsidRPr="006D0E68">
              <w:rPr>
                <w:rFonts w:ascii="Times New Roman" w:hAnsi="Times New Roman"/>
                <w:spacing w:val="-3"/>
                <w:szCs w:val="26"/>
                <w:lang w:eastAsia="en-US"/>
              </w:rPr>
              <w:t xml:space="preserve">дівчат, </w:t>
            </w:r>
            <w:r w:rsidRPr="006D0E68">
              <w:rPr>
                <w:rFonts w:ascii="Times New Roman" w:hAnsi="Times New Roman"/>
                <w:szCs w:val="26"/>
                <w:lang w:eastAsia="en-US"/>
              </w:rPr>
              <w:t>відсотків</w:t>
            </w:r>
          </w:p>
        </w:tc>
        <w:tc>
          <w:tcPr>
            <w:tcW w:w="855" w:type="dxa"/>
            <w:tcMar>
              <w:top w:w="28" w:type="dxa"/>
              <w:left w:w="28" w:type="dxa"/>
              <w:bottom w:w="28" w:type="dxa"/>
              <w:right w:w="28" w:type="dxa"/>
            </w:tcMar>
          </w:tcPr>
          <w:p w:rsidR="004C35FA" w:rsidRPr="00532B2E" w:rsidRDefault="004C35FA" w:rsidP="00B467CC">
            <w:pPr>
              <w:widowControl w:val="0"/>
              <w:autoSpaceDE w:val="0"/>
              <w:autoSpaceDN w:val="0"/>
              <w:spacing w:before="120"/>
              <w:jc w:val="center"/>
              <w:rPr>
                <w:rFonts w:ascii="Times New Roman" w:hAnsi="Times New Roman"/>
                <w:szCs w:val="26"/>
                <w:lang w:val="en-US" w:eastAsia="en-US"/>
              </w:rPr>
            </w:pPr>
            <w:r>
              <w:rPr>
                <w:rFonts w:ascii="Times New Roman" w:hAnsi="Times New Roman"/>
                <w:szCs w:val="26"/>
                <w:lang w:val="en-US" w:eastAsia="en-US"/>
              </w:rPr>
              <w:t>41</w:t>
            </w:r>
          </w:p>
        </w:tc>
        <w:tc>
          <w:tcPr>
            <w:tcW w:w="644" w:type="dxa"/>
            <w:tcMar>
              <w:top w:w="28" w:type="dxa"/>
              <w:left w:w="28" w:type="dxa"/>
              <w:bottom w:w="28" w:type="dxa"/>
              <w:right w:w="28" w:type="dxa"/>
            </w:tcMar>
          </w:tcPr>
          <w:p w:rsidR="004C35FA" w:rsidRPr="00532B2E" w:rsidRDefault="004C35FA" w:rsidP="00B467CC">
            <w:pPr>
              <w:widowControl w:val="0"/>
              <w:autoSpaceDE w:val="0"/>
              <w:autoSpaceDN w:val="0"/>
              <w:spacing w:before="120"/>
              <w:jc w:val="center"/>
              <w:rPr>
                <w:rFonts w:ascii="Times New Roman" w:hAnsi="Times New Roman"/>
                <w:szCs w:val="26"/>
                <w:lang w:val="en-US" w:eastAsia="en-US"/>
              </w:rPr>
            </w:pPr>
            <w:r>
              <w:rPr>
                <w:rFonts w:ascii="Times New Roman" w:hAnsi="Times New Roman"/>
                <w:szCs w:val="26"/>
                <w:lang w:val="en-US" w:eastAsia="en-US"/>
              </w:rPr>
              <w:t>39</w:t>
            </w:r>
          </w:p>
        </w:tc>
        <w:tc>
          <w:tcPr>
            <w:tcW w:w="644" w:type="dxa"/>
            <w:tcMar>
              <w:top w:w="28" w:type="dxa"/>
              <w:left w:w="28" w:type="dxa"/>
              <w:bottom w:w="28" w:type="dxa"/>
              <w:right w:w="28" w:type="dxa"/>
            </w:tcMar>
          </w:tcPr>
          <w:p w:rsidR="004C35FA" w:rsidRPr="00532B2E" w:rsidRDefault="004C35FA" w:rsidP="00B467CC">
            <w:pPr>
              <w:widowControl w:val="0"/>
              <w:autoSpaceDE w:val="0"/>
              <w:autoSpaceDN w:val="0"/>
              <w:spacing w:before="120"/>
              <w:jc w:val="center"/>
              <w:rPr>
                <w:rFonts w:ascii="Times New Roman" w:hAnsi="Times New Roman"/>
                <w:szCs w:val="26"/>
                <w:lang w:val="en-US" w:eastAsia="en-US"/>
              </w:rPr>
            </w:pPr>
            <w:r>
              <w:rPr>
                <w:rFonts w:ascii="Times New Roman" w:hAnsi="Times New Roman"/>
                <w:szCs w:val="26"/>
                <w:lang w:val="en-US" w:eastAsia="en-US"/>
              </w:rPr>
              <w:t>40</w:t>
            </w:r>
          </w:p>
        </w:tc>
        <w:tc>
          <w:tcPr>
            <w:tcW w:w="644" w:type="dxa"/>
            <w:tcMar>
              <w:top w:w="28" w:type="dxa"/>
              <w:left w:w="28" w:type="dxa"/>
              <w:bottom w:w="28" w:type="dxa"/>
              <w:right w:w="28" w:type="dxa"/>
            </w:tcMar>
          </w:tcPr>
          <w:p w:rsidR="004C35FA" w:rsidRPr="00532B2E" w:rsidRDefault="004C35FA" w:rsidP="00B467CC">
            <w:pPr>
              <w:widowControl w:val="0"/>
              <w:autoSpaceDE w:val="0"/>
              <w:autoSpaceDN w:val="0"/>
              <w:spacing w:before="120"/>
              <w:jc w:val="center"/>
              <w:rPr>
                <w:rFonts w:ascii="Times New Roman" w:hAnsi="Times New Roman"/>
                <w:szCs w:val="26"/>
                <w:lang w:val="en-US" w:eastAsia="en-US"/>
              </w:rPr>
            </w:pPr>
            <w:r>
              <w:rPr>
                <w:rFonts w:ascii="Times New Roman" w:hAnsi="Times New Roman"/>
                <w:szCs w:val="26"/>
                <w:lang w:val="en-US" w:eastAsia="en-US"/>
              </w:rPr>
              <w:t>41</w:t>
            </w:r>
          </w:p>
        </w:tc>
        <w:tc>
          <w:tcPr>
            <w:tcW w:w="3378" w:type="dxa"/>
            <w:vMerge/>
            <w:tcMar>
              <w:top w:w="28" w:type="dxa"/>
              <w:left w:w="28" w:type="dxa"/>
              <w:bottom w:w="28" w:type="dxa"/>
              <w:right w:w="28" w:type="dxa"/>
            </w:tcMar>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vMerge/>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rsidTr="00B467CC">
        <w:trPr>
          <w:trHeight w:val="20"/>
        </w:trPr>
        <w:tc>
          <w:tcPr>
            <w:tcW w:w="3451" w:type="dxa"/>
            <w:vMerge/>
            <w:tcMar>
              <w:top w:w="28" w:type="dxa"/>
              <w:left w:w="28" w:type="dxa"/>
              <w:bottom w:w="28" w:type="dxa"/>
              <w:right w:w="28" w:type="dxa"/>
            </w:tcMar>
          </w:tcPr>
          <w:p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rsidTr="00B467CC">
        <w:trPr>
          <w:trHeight w:val="20"/>
        </w:trPr>
        <w:tc>
          <w:tcPr>
            <w:tcW w:w="3451" w:type="dxa"/>
            <w:tcMar>
              <w:top w:w="0" w:type="dxa"/>
              <w:left w:w="0" w:type="dxa"/>
              <w:bottom w:w="0" w:type="dxa"/>
              <w:right w:w="0" w:type="dxa"/>
            </w:tcMar>
            <w:hideMark/>
          </w:tcPr>
          <w:p w:rsidR="004C35FA" w:rsidRPr="006D0E68" w:rsidRDefault="004C35FA" w:rsidP="00B467CC">
            <w:pPr>
              <w:spacing w:before="60"/>
              <w:ind w:left="7" w:right="162"/>
              <w:rPr>
                <w:rFonts w:ascii="Times New Roman" w:hAnsi="Times New Roman"/>
                <w:sz w:val="20"/>
                <w:lang w:eastAsia="uk-UA"/>
              </w:rPr>
            </w:pPr>
          </w:p>
        </w:tc>
        <w:tc>
          <w:tcPr>
            <w:tcW w:w="2696" w:type="dxa"/>
            <w:tcMar>
              <w:top w:w="0" w:type="dxa"/>
              <w:left w:w="0" w:type="dxa"/>
              <w:bottom w:w="0" w:type="dxa"/>
              <w:right w:w="0" w:type="dxa"/>
            </w:tcMar>
            <w:hideMark/>
          </w:tcPr>
          <w:p w:rsidR="004C35FA" w:rsidRPr="006D0E68" w:rsidRDefault="004C35FA" w:rsidP="00B467CC">
            <w:pPr>
              <w:widowControl w:val="0"/>
              <w:autoSpaceDE w:val="0"/>
              <w:autoSpaceDN w:val="0"/>
              <w:spacing w:before="60"/>
              <w:ind w:left="57" w:right="-34"/>
              <w:rPr>
                <w:rFonts w:ascii="Times New Roman" w:hAnsi="Times New Roman"/>
                <w:szCs w:val="26"/>
                <w:lang w:val="ru-RU" w:eastAsia="en-US"/>
              </w:rPr>
            </w:pPr>
            <w:r w:rsidRPr="006D0E68">
              <w:rPr>
                <w:rFonts w:ascii="Times New Roman" w:hAnsi="Times New Roman"/>
                <w:szCs w:val="26"/>
                <w:lang w:eastAsia="en-US"/>
              </w:rPr>
              <w:t xml:space="preserve">частка населення, </w:t>
            </w:r>
            <w:r w:rsidRPr="006D0E68">
              <w:rPr>
                <w:rFonts w:ascii="Times New Roman" w:hAnsi="Times New Roman"/>
                <w:spacing w:val="-5"/>
                <w:szCs w:val="26"/>
                <w:lang w:eastAsia="en-US"/>
              </w:rPr>
              <w:t xml:space="preserve">яке </w:t>
            </w:r>
            <w:r w:rsidRPr="00C45519">
              <w:rPr>
                <w:rFonts w:ascii="Times New Roman" w:hAnsi="Times New Roman"/>
                <w:spacing w:val="-4"/>
                <w:szCs w:val="26"/>
                <w:lang w:eastAsia="en-US"/>
              </w:rPr>
              <w:t>охоплено фізкультурно-</w:t>
            </w:r>
            <w:r w:rsidRPr="006D0E68">
              <w:rPr>
                <w:rFonts w:ascii="Times New Roman" w:hAnsi="Times New Roman"/>
                <w:szCs w:val="26"/>
                <w:lang w:eastAsia="en-US"/>
              </w:rPr>
              <w:t xml:space="preserve">оздоровчою </w:t>
            </w:r>
            <w:r w:rsidRPr="006D0E68">
              <w:rPr>
                <w:rFonts w:ascii="Times New Roman" w:hAnsi="Times New Roman"/>
                <w:spacing w:val="-3"/>
                <w:szCs w:val="26"/>
                <w:lang w:eastAsia="en-US"/>
              </w:rPr>
              <w:t xml:space="preserve">діяльністю, </w:t>
            </w:r>
            <w:r w:rsidRPr="006D0E68">
              <w:rPr>
                <w:rFonts w:ascii="Times New Roman" w:hAnsi="Times New Roman"/>
                <w:szCs w:val="26"/>
                <w:lang w:eastAsia="en-US"/>
              </w:rPr>
              <w:t>відсотків</w:t>
            </w:r>
          </w:p>
        </w:tc>
        <w:tc>
          <w:tcPr>
            <w:tcW w:w="855"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1</w:t>
            </w:r>
            <w:r>
              <w:rPr>
                <w:rFonts w:ascii="Times New Roman" w:hAnsi="Times New Roman"/>
                <w:szCs w:val="26"/>
                <w:lang w:val="en-US" w:eastAsia="en-US"/>
              </w:rPr>
              <w:t>3</w:t>
            </w:r>
          </w:p>
        </w:tc>
        <w:tc>
          <w:tcPr>
            <w:tcW w:w="644"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1</w:t>
            </w:r>
            <w:r>
              <w:rPr>
                <w:rFonts w:ascii="Times New Roman" w:hAnsi="Times New Roman"/>
                <w:szCs w:val="26"/>
                <w:lang w:val="en-US" w:eastAsia="en-US"/>
              </w:rPr>
              <w:t>1</w:t>
            </w:r>
          </w:p>
        </w:tc>
        <w:tc>
          <w:tcPr>
            <w:tcW w:w="644"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12</w:t>
            </w:r>
          </w:p>
        </w:tc>
        <w:tc>
          <w:tcPr>
            <w:tcW w:w="644"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13</w:t>
            </w:r>
          </w:p>
        </w:tc>
        <w:tc>
          <w:tcPr>
            <w:tcW w:w="3378" w:type="dxa"/>
            <w:vMerge w:val="restart"/>
            <w:tcMar>
              <w:top w:w="0" w:type="dxa"/>
              <w:left w:w="0" w:type="dxa"/>
              <w:bottom w:w="0" w:type="dxa"/>
              <w:right w:w="0"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проведення заходів, спрямованих на популяризацію занять фізичною культурою та спортом серед дівчат, зокрема з сільської місцевості, у тому числі шляхом проведення інформаційних кампаній за участю спортсменок та спортсменів, які досягли високих спортивних результатів</w:t>
            </w:r>
          </w:p>
        </w:tc>
        <w:tc>
          <w:tcPr>
            <w:tcW w:w="3423" w:type="dxa"/>
            <w:vMerge w:val="restart"/>
            <w:tcMar>
              <w:top w:w="0" w:type="dxa"/>
              <w:left w:w="0" w:type="dxa"/>
              <w:bottom w:w="0" w:type="dxa"/>
              <w:right w:w="0" w:type="dxa"/>
            </w:tcMar>
            <w:hideMark/>
          </w:tcPr>
          <w:p w:rsidR="004C35FA" w:rsidRPr="006D0E68" w:rsidRDefault="004C35FA" w:rsidP="00B467CC">
            <w:pPr>
              <w:widowControl w:val="0"/>
              <w:tabs>
                <w:tab w:val="left" w:pos="1176"/>
                <w:tab w:val="left" w:pos="1561"/>
                <w:tab w:val="left" w:pos="1805"/>
                <w:tab w:val="left" w:pos="2001"/>
              </w:tabs>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Мінмолодьспорт </w:t>
            </w:r>
            <w:r w:rsidRPr="006D0E68">
              <w:rPr>
                <w:rFonts w:ascii="Times New Roman" w:hAnsi="Times New Roman"/>
                <w:szCs w:val="26"/>
                <w:lang w:eastAsia="en-US"/>
              </w:rPr>
              <w:br/>
              <w:t xml:space="preserve">Всеукраїнський </w:t>
            </w:r>
            <w:r w:rsidRPr="006D0E68">
              <w:rPr>
                <w:rFonts w:ascii="Times New Roman" w:hAnsi="Times New Roman"/>
                <w:spacing w:val="-5"/>
                <w:szCs w:val="26"/>
                <w:lang w:eastAsia="en-US"/>
              </w:rPr>
              <w:t xml:space="preserve">центр </w:t>
            </w:r>
            <w:r w:rsidRPr="006D0E68">
              <w:rPr>
                <w:rFonts w:ascii="Times New Roman" w:hAnsi="Times New Roman"/>
                <w:szCs w:val="26"/>
                <w:lang w:eastAsia="en-US"/>
              </w:rPr>
              <w:t xml:space="preserve">фізичного </w:t>
            </w:r>
            <w:r w:rsidRPr="006D0E68">
              <w:rPr>
                <w:rFonts w:ascii="Times New Roman" w:hAnsi="Times New Roman"/>
                <w:spacing w:val="-3"/>
                <w:szCs w:val="26"/>
                <w:lang w:eastAsia="en-US"/>
              </w:rPr>
              <w:t xml:space="preserve">здоров’я </w:t>
            </w:r>
            <w:r w:rsidRPr="006D0E68">
              <w:rPr>
                <w:rFonts w:ascii="Times New Roman" w:hAnsi="Times New Roman"/>
                <w:szCs w:val="26"/>
                <w:lang w:eastAsia="en-US"/>
              </w:rPr>
              <w:t xml:space="preserve">населення “Спорт </w:t>
            </w:r>
            <w:r w:rsidRPr="006D0E68">
              <w:rPr>
                <w:rFonts w:ascii="Times New Roman" w:hAnsi="Times New Roman"/>
                <w:spacing w:val="-6"/>
                <w:szCs w:val="26"/>
                <w:lang w:eastAsia="en-US"/>
              </w:rPr>
              <w:t xml:space="preserve">для </w:t>
            </w:r>
            <w:r w:rsidRPr="006D0E68">
              <w:rPr>
                <w:rFonts w:ascii="Times New Roman" w:hAnsi="Times New Roman"/>
                <w:szCs w:val="26"/>
                <w:lang w:eastAsia="en-US"/>
              </w:rPr>
              <w:t xml:space="preserve">всіхˮ (за згодою) </w:t>
            </w:r>
            <w:r w:rsidRPr="006D0E68">
              <w:rPr>
                <w:rFonts w:ascii="Times New Roman" w:hAnsi="Times New Roman"/>
                <w:szCs w:val="26"/>
                <w:lang w:eastAsia="en-US"/>
              </w:rPr>
              <w:br/>
              <w:t xml:space="preserve">фізкультурно-спортивні товариства (за </w:t>
            </w:r>
            <w:r w:rsidRPr="006D0E68">
              <w:rPr>
                <w:rFonts w:ascii="Times New Roman" w:hAnsi="Times New Roman"/>
                <w:spacing w:val="-3"/>
                <w:szCs w:val="26"/>
                <w:lang w:eastAsia="en-US"/>
              </w:rPr>
              <w:t xml:space="preserve">згодою) </w:t>
            </w:r>
            <w:r w:rsidRPr="006D0E68">
              <w:rPr>
                <w:rFonts w:ascii="Times New Roman" w:hAnsi="Times New Roman"/>
                <w:spacing w:val="-3"/>
                <w:szCs w:val="26"/>
                <w:lang w:eastAsia="en-US"/>
              </w:rPr>
              <w:br/>
            </w:r>
            <w:r w:rsidRPr="006D0E68">
              <w:rPr>
                <w:rFonts w:ascii="Times New Roman" w:hAnsi="Times New Roman"/>
                <w:szCs w:val="26"/>
                <w:lang w:eastAsia="en-US"/>
              </w:rPr>
              <w:t xml:space="preserve">обласні, Київська </w:t>
            </w:r>
            <w:r w:rsidRPr="006D0E68">
              <w:rPr>
                <w:rFonts w:ascii="Times New Roman" w:hAnsi="Times New Roman"/>
                <w:spacing w:val="-3"/>
                <w:szCs w:val="26"/>
                <w:lang w:eastAsia="en-US"/>
              </w:rPr>
              <w:t xml:space="preserve">міська </w:t>
            </w:r>
            <w:r w:rsidRPr="006D0E68">
              <w:rPr>
                <w:rFonts w:ascii="Times New Roman" w:hAnsi="Times New Roman"/>
                <w:szCs w:val="26"/>
                <w:lang w:eastAsia="en-US"/>
              </w:rPr>
              <w:t>держадміністрації</w:t>
            </w:r>
            <w:r w:rsidRPr="006D0E68">
              <w:rPr>
                <w:rFonts w:ascii="Times New Roman" w:hAnsi="Times New Roman"/>
                <w:szCs w:val="26"/>
                <w:lang w:eastAsia="en-US"/>
              </w:rPr>
              <w:br/>
              <w:t xml:space="preserve">органи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0" w:type="dxa"/>
              <w:left w:w="0" w:type="dxa"/>
              <w:bottom w:w="0" w:type="dxa"/>
              <w:right w:w="0" w:type="dxa"/>
            </w:tcMar>
          </w:tcPr>
          <w:p w:rsidR="004C35FA" w:rsidRPr="006D0E68" w:rsidRDefault="004C35FA" w:rsidP="00B467CC">
            <w:pPr>
              <w:spacing w:before="60"/>
              <w:ind w:left="7" w:right="162"/>
              <w:rPr>
                <w:rFonts w:ascii="Times New Roman" w:hAnsi="Times New Roman"/>
                <w:sz w:val="20"/>
                <w:lang w:eastAsia="uk-UA"/>
              </w:rPr>
            </w:pPr>
          </w:p>
        </w:tc>
        <w:tc>
          <w:tcPr>
            <w:tcW w:w="2696" w:type="dxa"/>
            <w:tcMar>
              <w:top w:w="0" w:type="dxa"/>
              <w:left w:w="0" w:type="dxa"/>
              <w:bottom w:w="0" w:type="dxa"/>
              <w:right w:w="0"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з них жінок і </w:t>
            </w:r>
            <w:r w:rsidRPr="006D0E68">
              <w:rPr>
                <w:rFonts w:ascii="Times New Roman" w:hAnsi="Times New Roman"/>
                <w:spacing w:val="-3"/>
                <w:szCs w:val="26"/>
                <w:lang w:eastAsia="en-US"/>
              </w:rPr>
              <w:t xml:space="preserve">дівчат, </w:t>
            </w:r>
            <w:r w:rsidRPr="006D0E68">
              <w:rPr>
                <w:rFonts w:ascii="Times New Roman" w:hAnsi="Times New Roman"/>
                <w:szCs w:val="26"/>
                <w:lang w:eastAsia="en-US"/>
              </w:rPr>
              <w:t>відсотків</w:t>
            </w:r>
          </w:p>
        </w:tc>
        <w:tc>
          <w:tcPr>
            <w:tcW w:w="855"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44</w:t>
            </w:r>
          </w:p>
        </w:tc>
        <w:tc>
          <w:tcPr>
            <w:tcW w:w="644"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42</w:t>
            </w:r>
          </w:p>
        </w:tc>
        <w:tc>
          <w:tcPr>
            <w:tcW w:w="644"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43</w:t>
            </w:r>
          </w:p>
        </w:tc>
        <w:tc>
          <w:tcPr>
            <w:tcW w:w="644"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44</w:t>
            </w:r>
          </w:p>
        </w:tc>
        <w:tc>
          <w:tcPr>
            <w:tcW w:w="3378" w:type="dxa"/>
            <w:vMerge/>
            <w:tcMar>
              <w:top w:w="0" w:type="dxa"/>
              <w:left w:w="0" w:type="dxa"/>
              <w:bottom w:w="0" w:type="dxa"/>
              <w:right w:w="0" w:type="dxa"/>
            </w:tcMar>
          </w:tcPr>
          <w:p w:rsidR="004C35FA" w:rsidRPr="006D0E68" w:rsidRDefault="004C35FA" w:rsidP="00B467CC">
            <w:pPr>
              <w:spacing w:before="60"/>
              <w:ind w:left="57" w:right="93"/>
              <w:rPr>
                <w:rFonts w:ascii="Times New Roman" w:hAnsi="Times New Roman"/>
                <w:szCs w:val="26"/>
                <w:lang w:eastAsia="en-US"/>
              </w:rPr>
            </w:pPr>
          </w:p>
        </w:tc>
        <w:tc>
          <w:tcPr>
            <w:tcW w:w="3423" w:type="dxa"/>
            <w:vMerge/>
            <w:tcMar>
              <w:top w:w="0" w:type="dxa"/>
              <w:left w:w="0" w:type="dxa"/>
              <w:bottom w:w="0" w:type="dxa"/>
              <w:right w:w="0" w:type="dxa"/>
            </w:tcMar>
          </w:tcPr>
          <w:p w:rsidR="004C35FA" w:rsidRPr="006D0E68" w:rsidRDefault="004C35FA" w:rsidP="00B467CC">
            <w:pPr>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0" w:type="dxa"/>
              <w:left w:w="0" w:type="dxa"/>
              <w:bottom w:w="0" w:type="dxa"/>
              <w:right w:w="0" w:type="dxa"/>
            </w:tcMar>
            <w:hideMark/>
          </w:tcPr>
          <w:p w:rsidR="004C35FA" w:rsidRPr="006D0E68" w:rsidRDefault="004C35FA" w:rsidP="00B467CC">
            <w:pPr>
              <w:spacing w:before="60"/>
              <w:ind w:left="7" w:right="162"/>
              <w:rPr>
                <w:rFonts w:ascii="Times New Roman" w:hAnsi="Times New Roman"/>
                <w:sz w:val="20"/>
                <w:lang w:eastAsia="uk-UA"/>
              </w:rPr>
            </w:pPr>
          </w:p>
        </w:tc>
        <w:tc>
          <w:tcPr>
            <w:tcW w:w="2696" w:type="dxa"/>
            <w:tcMar>
              <w:top w:w="0" w:type="dxa"/>
              <w:left w:w="0" w:type="dxa"/>
              <w:bottom w:w="0" w:type="dxa"/>
              <w:right w:w="0"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val="ru-RU" w:eastAsia="en-US"/>
              </w:rPr>
            </w:pPr>
            <w:r w:rsidRPr="006D0E68">
              <w:rPr>
                <w:rFonts w:ascii="Times New Roman" w:hAnsi="Times New Roman"/>
                <w:szCs w:val="26"/>
                <w:lang w:eastAsia="en-US"/>
              </w:rPr>
              <w:t>частка населення, яке охоплено спортивною діяльністю, відсотків</w:t>
            </w:r>
          </w:p>
        </w:tc>
        <w:tc>
          <w:tcPr>
            <w:tcW w:w="855" w:type="dxa"/>
            <w:tcMar>
              <w:top w:w="0" w:type="dxa"/>
              <w:left w:w="0" w:type="dxa"/>
              <w:bottom w:w="0"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5</w:t>
            </w: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3</w:t>
            </w: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4</w:t>
            </w: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5</w:t>
            </w:r>
          </w:p>
        </w:tc>
        <w:tc>
          <w:tcPr>
            <w:tcW w:w="3378" w:type="dxa"/>
            <w:vMerge/>
            <w:tcMar>
              <w:top w:w="0" w:type="dxa"/>
              <w:left w:w="0" w:type="dxa"/>
              <w:bottom w:w="0" w:type="dxa"/>
              <w:right w:w="0" w:type="dxa"/>
            </w:tcMar>
            <w:hideMark/>
          </w:tcPr>
          <w:p w:rsidR="004C35FA" w:rsidRPr="006D0E68" w:rsidRDefault="004C35FA" w:rsidP="00B467CC">
            <w:pPr>
              <w:spacing w:before="60"/>
              <w:ind w:left="57" w:right="93"/>
              <w:rPr>
                <w:rFonts w:ascii="Times New Roman" w:hAnsi="Times New Roman"/>
                <w:szCs w:val="26"/>
                <w:lang w:eastAsia="en-US"/>
              </w:rPr>
            </w:pPr>
          </w:p>
        </w:tc>
        <w:tc>
          <w:tcPr>
            <w:tcW w:w="3423" w:type="dxa"/>
            <w:vMerge/>
            <w:tcMar>
              <w:top w:w="0" w:type="dxa"/>
              <w:left w:w="0" w:type="dxa"/>
              <w:bottom w:w="0" w:type="dxa"/>
              <w:right w:w="0" w:type="dxa"/>
            </w:tcMar>
            <w:hideMark/>
          </w:tcPr>
          <w:p w:rsidR="004C35FA" w:rsidRPr="006D0E68" w:rsidRDefault="004C35FA" w:rsidP="00B467CC">
            <w:pPr>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0" w:type="dxa"/>
              <w:left w:w="0" w:type="dxa"/>
              <w:bottom w:w="0" w:type="dxa"/>
              <w:right w:w="0" w:type="dxa"/>
            </w:tcMar>
          </w:tcPr>
          <w:p w:rsidR="004C35FA" w:rsidRPr="006D0E68" w:rsidRDefault="004C35FA" w:rsidP="00B467CC">
            <w:pPr>
              <w:spacing w:before="60"/>
              <w:ind w:left="7" w:right="162"/>
              <w:rPr>
                <w:rFonts w:ascii="Times New Roman" w:hAnsi="Times New Roman"/>
                <w:sz w:val="20"/>
                <w:lang w:eastAsia="uk-UA"/>
              </w:rPr>
            </w:pPr>
          </w:p>
        </w:tc>
        <w:tc>
          <w:tcPr>
            <w:tcW w:w="2696" w:type="dxa"/>
            <w:tcMar>
              <w:top w:w="0" w:type="dxa"/>
              <w:left w:w="0" w:type="dxa"/>
              <w:bottom w:w="0" w:type="dxa"/>
              <w:right w:w="0" w:type="dxa"/>
            </w:tcMar>
          </w:tcPr>
          <w:p w:rsidR="004C35FA" w:rsidRPr="006D0E68" w:rsidRDefault="004C35FA" w:rsidP="00B467CC">
            <w:pPr>
              <w:widowControl w:val="0"/>
              <w:tabs>
                <w:tab w:val="left" w:pos="1520"/>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з них жінок і дівчат, відсотків</w:t>
            </w:r>
          </w:p>
        </w:tc>
        <w:tc>
          <w:tcPr>
            <w:tcW w:w="855"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27</w:t>
            </w:r>
          </w:p>
        </w:tc>
        <w:tc>
          <w:tcPr>
            <w:tcW w:w="644"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25</w:t>
            </w:r>
          </w:p>
        </w:tc>
        <w:tc>
          <w:tcPr>
            <w:tcW w:w="644"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26</w:t>
            </w:r>
          </w:p>
        </w:tc>
        <w:tc>
          <w:tcPr>
            <w:tcW w:w="644"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27</w:t>
            </w:r>
          </w:p>
        </w:tc>
        <w:tc>
          <w:tcPr>
            <w:tcW w:w="3378" w:type="dxa"/>
            <w:vMerge/>
            <w:tcMar>
              <w:top w:w="0" w:type="dxa"/>
              <w:left w:w="0" w:type="dxa"/>
              <w:bottom w:w="0" w:type="dxa"/>
              <w:right w:w="0"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vMerge/>
            <w:tcMar>
              <w:top w:w="0" w:type="dxa"/>
              <w:left w:w="0" w:type="dxa"/>
              <w:bottom w:w="0" w:type="dxa"/>
              <w:right w:w="0"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0" w:type="dxa"/>
              <w:left w:w="0" w:type="dxa"/>
              <w:bottom w:w="0" w:type="dxa"/>
              <w:right w:w="0" w:type="dxa"/>
            </w:tcMar>
          </w:tcPr>
          <w:p w:rsidR="004C35FA" w:rsidRPr="006D0E68" w:rsidRDefault="004C35FA" w:rsidP="00B467CC">
            <w:pPr>
              <w:spacing w:before="60"/>
              <w:ind w:left="7" w:right="162"/>
              <w:rPr>
                <w:rFonts w:ascii="Times New Roman" w:hAnsi="Times New Roman"/>
                <w:sz w:val="20"/>
                <w:lang w:eastAsia="uk-UA"/>
              </w:rPr>
            </w:pPr>
          </w:p>
        </w:tc>
        <w:tc>
          <w:tcPr>
            <w:tcW w:w="2696" w:type="dxa"/>
            <w:tcMar>
              <w:top w:w="0" w:type="dxa"/>
              <w:left w:w="0" w:type="dxa"/>
              <w:bottom w:w="0" w:type="dxa"/>
              <w:right w:w="0" w:type="dxa"/>
            </w:tcMar>
          </w:tcPr>
          <w:p w:rsidR="004C35FA" w:rsidRPr="006D0E68" w:rsidRDefault="004C35FA" w:rsidP="00B467CC">
            <w:pPr>
              <w:widowControl w:val="0"/>
              <w:tabs>
                <w:tab w:val="left" w:pos="1520"/>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вихованців </w:t>
            </w:r>
            <w:r w:rsidRPr="006D0E68">
              <w:rPr>
                <w:rFonts w:ascii="Times New Roman" w:hAnsi="Times New Roman"/>
                <w:szCs w:val="26"/>
                <w:lang w:eastAsia="en-US"/>
              </w:rPr>
              <w:t>дитячо-юнацьких спортивних шкіл, тис.</w:t>
            </w:r>
            <w:r w:rsidRPr="006D0E68">
              <w:rPr>
                <w:rFonts w:ascii="Times New Roman" w:hAnsi="Times New Roman"/>
                <w:spacing w:val="-5"/>
                <w:szCs w:val="26"/>
                <w:lang w:eastAsia="en-US"/>
              </w:rPr>
              <w:t xml:space="preserve"> </w:t>
            </w:r>
            <w:r w:rsidRPr="006D0E68">
              <w:rPr>
                <w:rFonts w:ascii="Times New Roman" w:hAnsi="Times New Roman"/>
                <w:szCs w:val="26"/>
                <w:lang w:eastAsia="en-US"/>
              </w:rPr>
              <w:t>осіб</w:t>
            </w:r>
          </w:p>
        </w:tc>
        <w:tc>
          <w:tcPr>
            <w:tcW w:w="855"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335</w:t>
            </w:r>
          </w:p>
        </w:tc>
        <w:tc>
          <w:tcPr>
            <w:tcW w:w="644"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434</w:t>
            </w:r>
          </w:p>
        </w:tc>
        <w:tc>
          <w:tcPr>
            <w:tcW w:w="644"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304</w:t>
            </w:r>
          </w:p>
        </w:tc>
        <w:tc>
          <w:tcPr>
            <w:tcW w:w="644"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335</w:t>
            </w:r>
          </w:p>
        </w:tc>
        <w:tc>
          <w:tcPr>
            <w:tcW w:w="3378" w:type="dxa"/>
            <w:vMerge w:val="restart"/>
            <w:tcMar>
              <w:top w:w="0" w:type="dxa"/>
              <w:left w:w="0" w:type="dxa"/>
              <w:bottom w:w="0" w:type="dxa"/>
              <w:right w:w="0" w:type="dxa"/>
            </w:tcMar>
          </w:tcPr>
          <w:p w:rsidR="004C35FA" w:rsidRPr="006D0E68" w:rsidRDefault="004C35FA" w:rsidP="00B467CC">
            <w:pPr>
              <w:spacing w:before="60"/>
              <w:ind w:left="57" w:right="29"/>
              <w:rPr>
                <w:rFonts w:ascii="Times New Roman" w:hAnsi="Times New Roman"/>
                <w:szCs w:val="26"/>
                <w:lang w:eastAsia="en-US"/>
              </w:rPr>
            </w:pPr>
            <w:r w:rsidRPr="006D0E68">
              <w:rPr>
                <w:rFonts w:ascii="Times New Roman" w:hAnsi="Times New Roman"/>
                <w:szCs w:val="26"/>
                <w:lang w:eastAsia="en-US"/>
              </w:rPr>
              <w:t>3) заохочення спортсменів за високі спортивні досягнення (із забезпеченням рівності жінок і чоловіків в отриманні винагороди) з метою розвитку спорту та запобігання втрат кваліфікованих кадрів</w:t>
            </w:r>
          </w:p>
        </w:tc>
        <w:tc>
          <w:tcPr>
            <w:tcW w:w="3423" w:type="dxa"/>
            <w:vMerge w:val="restart"/>
            <w:tcMar>
              <w:top w:w="0" w:type="dxa"/>
              <w:left w:w="0" w:type="dxa"/>
              <w:bottom w:w="0" w:type="dxa"/>
              <w:right w:w="0" w:type="dxa"/>
            </w:tcMar>
          </w:tcPr>
          <w:p w:rsidR="004C35FA" w:rsidRPr="006D0E68" w:rsidRDefault="004C35FA" w:rsidP="00B467CC">
            <w:pPr>
              <w:spacing w:before="60"/>
              <w:ind w:left="57" w:right="114"/>
              <w:rPr>
                <w:rFonts w:ascii="Times New Roman" w:hAnsi="Times New Roman"/>
                <w:szCs w:val="26"/>
                <w:lang w:eastAsia="en-US"/>
              </w:rPr>
            </w:pPr>
            <w:r w:rsidRPr="006D0E68">
              <w:rPr>
                <w:rFonts w:ascii="Times New Roman" w:hAnsi="Times New Roman"/>
                <w:szCs w:val="26"/>
                <w:lang w:eastAsia="en-US"/>
              </w:rPr>
              <w:t>Мінмолодьспорт</w:t>
            </w:r>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 xml:space="preserve">органи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0" w:type="dxa"/>
              <w:left w:w="0" w:type="dxa"/>
              <w:bottom w:w="0" w:type="dxa"/>
              <w:right w:w="0" w:type="dxa"/>
            </w:tcMar>
            <w:hideMark/>
          </w:tcPr>
          <w:p w:rsidR="004C35FA" w:rsidRPr="006D0E68" w:rsidRDefault="004C35FA" w:rsidP="00B467CC">
            <w:pPr>
              <w:spacing w:before="60"/>
              <w:ind w:left="7" w:right="162"/>
              <w:rPr>
                <w:rFonts w:ascii="Times New Roman" w:hAnsi="Times New Roman"/>
                <w:sz w:val="20"/>
                <w:lang w:eastAsia="uk-UA"/>
              </w:rPr>
            </w:pPr>
          </w:p>
        </w:tc>
        <w:tc>
          <w:tcPr>
            <w:tcW w:w="2696" w:type="dxa"/>
            <w:tcMar>
              <w:top w:w="0" w:type="dxa"/>
              <w:left w:w="0" w:type="dxa"/>
              <w:bottom w:w="0" w:type="dxa"/>
              <w:right w:w="0"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з них дівчат, тис. осіб</w:t>
            </w:r>
          </w:p>
        </w:tc>
        <w:tc>
          <w:tcPr>
            <w:tcW w:w="855"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90</w:t>
            </w:r>
          </w:p>
        </w:tc>
        <w:tc>
          <w:tcPr>
            <w:tcW w:w="644"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117</w:t>
            </w:r>
          </w:p>
        </w:tc>
        <w:tc>
          <w:tcPr>
            <w:tcW w:w="644"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82</w:t>
            </w:r>
          </w:p>
        </w:tc>
        <w:tc>
          <w:tcPr>
            <w:tcW w:w="644" w:type="dxa"/>
            <w:tcMar>
              <w:top w:w="0" w:type="dxa"/>
              <w:left w:w="0" w:type="dxa"/>
              <w:bottom w:w="0" w:type="dxa"/>
              <w:right w:w="0" w:type="dxa"/>
            </w:tcMar>
          </w:tcPr>
          <w:p w:rsidR="004C35FA" w:rsidRPr="00532B2E"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90</w:t>
            </w:r>
          </w:p>
        </w:tc>
        <w:tc>
          <w:tcPr>
            <w:tcW w:w="3378" w:type="dxa"/>
            <w:vMerge/>
            <w:tcMar>
              <w:top w:w="0" w:type="dxa"/>
              <w:left w:w="0" w:type="dxa"/>
              <w:bottom w:w="0" w:type="dxa"/>
              <w:right w:w="0" w:type="dxa"/>
            </w:tcMar>
            <w:hideMark/>
          </w:tcPr>
          <w:p w:rsidR="004C35FA" w:rsidRPr="006D0E68" w:rsidRDefault="004C35FA" w:rsidP="00B467CC">
            <w:pPr>
              <w:spacing w:before="60"/>
              <w:ind w:left="57" w:right="93"/>
              <w:rPr>
                <w:rFonts w:ascii="Times New Roman" w:hAnsi="Times New Roman"/>
                <w:szCs w:val="26"/>
                <w:lang w:eastAsia="en-US"/>
              </w:rPr>
            </w:pPr>
          </w:p>
        </w:tc>
        <w:tc>
          <w:tcPr>
            <w:tcW w:w="3423" w:type="dxa"/>
            <w:vMerge/>
            <w:tcMar>
              <w:top w:w="0" w:type="dxa"/>
              <w:left w:w="0" w:type="dxa"/>
              <w:bottom w:w="0" w:type="dxa"/>
              <w:right w:w="0" w:type="dxa"/>
            </w:tcMar>
            <w:hideMark/>
          </w:tcPr>
          <w:p w:rsidR="004C35FA" w:rsidRPr="006D0E68" w:rsidRDefault="004C35FA" w:rsidP="00B467CC">
            <w:pPr>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0" w:type="dxa"/>
              <w:left w:w="0" w:type="dxa"/>
              <w:bottom w:w="0" w:type="dxa"/>
              <w:right w:w="0" w:type="dxa"/>
            </w:tcMar>
            <w:hideMark/>
          </w:tcPr>
          <w:p w:rsidR="004C35FA" w:rsidRPr="006D0E68" w:rsidRDefault="004C35FA" w:rsidP="00B467CC">
            <w:pPr>
              <w:spacing w:before="60"/>
              <w:ind w:left="7" w:right="162"/>
              <w:rPr>
                <w:rFonts w:ascii="Times New Roman" w:hAnsi="Times New Roman"/>
                <w:sz w:val="20"/>
                <w:lang w:eastAsia="uk-UA"/>
              </w:rPr>
            </w:pPr>
          </w:p>
        </w:tc>
        <w:tc>
          <w:tcPr>
            <w:tcW w:w="2696" w:type="dxa"/>
            <w:tcMar>
              <w:top w:w="0" w:type="dxa"/>
              <w:left w:w="0" w:type="dxa"/>
              <w:bottom w:w="0" w:type="dxa"/>
              <w:right w:w="0" w:type="dxa"/>
            </w:tcMar>
            <w:hideMark/>
          </w:tcPr>
          <w:p w:rsidR="004C35FA" w:rsidRPr="006D0E68" w:rsidRDefault="004C35FA" w:rsidP="00B467CC">
            <w:pPr>
              <w:widowControl w:val="0"/>
              <w:tabs>
                <w:tab w:val="left" w:pos="1944"/>
              </w:tabs>
              <w:autoSpaceDE w:val="0"/>
              <w:autoSpaceDN w:val="0"/>
              <w:spacing w:before="60"/>
              <w:ind w:left="57" w:right="57"/>
              <w:rPr>
                <w:rFonts w:ascii="Times New Roman" w:hAnsi="Times New Roman"/>
                <w:szCs w:val="26"/>
                <w:lang w:val="ru-RU" w:eastAsia="en-US"/>
              </w:rPr>
            </w:pPr>
            <w:r w:rsidRPr="006D0E68">
              <w:rPr>
                <w:rFonts w:ascii="Times New Roman" w:hAnsi="Times New Roman"/>
                <w:szCs w:val="26"/>
                <w:lang w:eastAsia="en-US"/>
              </w:rPr>
              <w:t xml:space="preserve">кількість </w:t>
            </w:r>
            <w:r w:rsidRPr="006D0E68">
              <w:rPr>
                <w:rFonts w:ascii="Times New Roman" w:hAnsi="Times New Roman"/>
                <w:spacing w:val="-4"/>
                <w:szCs w:val="26"/>
                <w:lang w:eastAsia="en-US"/>
              </w:rPr>
              <w:t>учнів-</w:t>
            </w:r>
            <w:r w:rsidRPr="006D0E68">
              <w:rPr>
                <w:rFonts w:ascii="Times New Roman" w:hAnsi="Times New Roman"/>
                <w:szCs w:val="26"/>
                <w:lang w:eastAsia="en-US"/>
              </w:rPr>
              <w:t>спортсменів шкіл вищої спортивної майстерності, тис.</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осіб</w:t>
            </w:r>
          </w:p>
        </w:tc>
        <w:tc>
          <w:tcPr>
            <w:tcW w:w="855" w:type="dxa"/>
            <w:tcMar>
              <w:top w:w="0" w:type="dxa"/>
              <w:left w:w="0" w:type="dxa"/>
              <w:bottom w:w="0"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3,9</w:t>
            </w: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3,9</w:t>
            </w: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3,9</w:t>
            </w: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3,9</w:t>
            </w:r>
          </w:p>
        </w:tc>
        <w:tc>
          <w:tcPr>
            <w:tcW w:w="3378" w:type="dxa"/>
            <w:vMerge/>
            <w:tcMar>
              <w:top w:w="0" w:type="dxa"/>
              <w:left w:w="0" w:type="dxa"/>
              <w:bottom w:w="0" w:type="dxa"/>
              <w:right w:w="0" w:type="dxa"/>
            </w:tcMar>
            <w:hideMark/>
          </w:tcPr>
          <w:p w:rsidR="004C35FA" w:rsidRPr="006D0E68" w:rsidRDefault="004C35FA" w:rsidP="00B467CC">
            <w:pPr>
              <w:spacing w:before="60"/>
              <w:ind w:left="57" w:right="93"/>
              <w:rPr>
                <w:rFonts w:ascii="Times New Roman" w:hAnsi="Times New Roman"/>
                <w:szCs w:val="26"/>
                <w:lang w:eastAsia="en-US"/>
              </w:rPr>
            </w:pPr>
          </w:p>
        </w:tc>
        <w:tc>
          <w:tcPr>
            <w:tcW w:w="3423" w:type="dxa"/>
            <w:vMerge/>
            <w:tcMar>
              <w:top w:w="0" w:type="dxa"/>
              <w:left w:w="0" w:type="dxa"/>
              <w:bottom w:w="0" w:type="dxa"/>
              <w:right w:w="0" w:type="dxa"/>
            </w:tcMar>
            <w:hideMark/>
          </w:tcPr>
          <w:p w:rsidR="004C35FA" w:rsidRPr="006D0E68" w:rsidRDefault="004C35FA" w:rsidP="00B467CC">
            <w:pPr>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0" w:type="dxa"/>
              <w:left w:w="0" w:type="dxa"/>
              <w:bottom w:w="0" w:type="dxa"/>
              <w:right w:w="0" w:type="dxa"/>
            </w:tcMar>
          </w:tcPr>
          <w:p w:rsidR="004C35FA" w:rsidRPr="006D0E68" w:rsidRDefault="004C35FA" w:rsidP="00B467CC">
            <w:pPr>
              <w:spacing w:before="60"/>
              <w:ind w:left="7" w:right="162"/>
              <w:rPr>
                <w:rFonts w:ascii="Times New Roman" w:hAnsi="Times New Roman"/>
                <w:sz w:val="20"/>
                <w:lang w:eastAsia="uk-UA"/>
              </w:rPr>
            </w:pPr>
          </w:p>
        </w:tc>
        <w:tc>
          <w:tcPr>
            <w:tcW w:w="2696" w:type="dxa"/>
            <w:tcMar>
              <w:top w:w="0" w:type="dxa"/>
              <w:left w:w="0" w:type="dxa"/>
              <w:bottom w:w="0" w:type="dxa"/>
              <w:right w:w="0"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у тому числі дівчат, тис. осіб</w:t>
            </w:r>
          </w:p>
        </w:tc>
        <w:tc>
          <w:tcPr>
            <w:tcW w:w="855" w:type="dxa"/>
            <w:tcMar>
              <w:top w:w="0" w:type="dxa"/>
              <w:left w:w="0" w:type="dxa"/>
              <w:bottom w:w="0"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1,3</w:t>
            </w: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1,3</w:t>
            </w: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1,3</w:t>
            </w: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1,3</w:t>
            </w:r>
          </w:p>
        </w:tc>
        <w:tc>
          <w:tcPr>
            <w:tcW w:w="3378" w:type="dxa"/>
            <w:tcMar>
              <w:top w:w="0" w:type="dxa"/>
              <w:left w:w="0" w:type="dxa"/>
              <w:bottom w:w="0" w:type="dxa"/>
              <w:right w:w="0" w:type="dxa"/>
            </w:tcMar>
          </w:tcPr>
          <w:p w:rsidR="004C35FA" w:rsidRPr="006D0E68" w:rsidRDefault="004C35FA" w:rsidP="00B467CC">
            <w:pPr>
              <w:spacing w:before="60"/>
              <w:ind w:left="57" w:right="93"/>
              <w:rPr>
                <w:rFonts w:ascii="Times New Roman" w:hAnsi="Times New Roman"/>
                <w:szCs w:val="26"/>
                <w:lang w:eastAsia="en-US"/>
              </w:rPr>
            </w:pPr>
          </w:p>
        </w:tc>
        <w:tc>
          <w:tcPr>
            <w:tcW w:w="3423" w:type="dxa"/>
            <w:tcMar>
              <w:top w:w="0" w:type="dxa"/>
              <w:left w:w="0" w:type="dxa"/>
              <w:bottom w:w="0" w:type="dxa"/>
              <w:right w:w="0" w:type="dxa"/>
            </w:tcMar>
          </w:tcPr>
          <w:p w:rsidR="004C35FA" w:rsidRPr="006D0E68" w:rsidRDefault="004C35FA" w:rsidP="00B467CC">
            <w:pPr>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0" w:type="dxa"/>
              <w:left w:w="0" w:type="dxa"/>
              <w:bottom w:w="0" w:type="dxa"/>
              <w:right w:w="0" w:type="dxa"/>
            </w:tcMar>
          </w:tcPr>
          <w:p w:rsidR="004C35FA" w:rsidRPr="006D0E68" w:rsidRDefault="004C35FA" w:rsidP="00B467CC">
            <w:pPr>
              <w:spacing w:before="60"/>
              <w:ind w:left="7" w:right="162"/>
              <w:rPr>
                <w:rFonts w:ascii="Times New Roman" w:hAnsi="Times New Roman"/>
                <w:sz w:val="20"/>
                <w:lang w:eastAsia="uk-UA"/>
              </w:rPr>
            </w:pPr>
          </w:p>
        </w:tc>
        <w:tc>
          <w:tcPr>
            <w:tcW w:w="2696" w:type="dxa"/>
            <w:tcMar>
              <w:top w:w="0" w:type="dxa"/>
              <w:left w:w="0" w:type="dxa"/>
              <w:bottom w:w="0" w:type="dxa"/>
              <w:right w:w="0"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p>
        </w:tc>
        <w:tc>
          <w:tcPr>
            <w:tcW w:w="855" w:type="dxa"/>
            <w:tcMar>
              <w:top w:w="0" w:type="dxa"/>
              <w:left w:w="0" w:type="dxa"/>
              <w:bottom w:w="0"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0" w:type="dxa"/>
              <w:left w:w="0" w:type="dxa"/>
              <w:bottom w:w="0" w:type="dxa"/>
              <w:right w:w="0" w:type="dxa"/>
            </w:tcMar>
          </w:tcPr>
          <w:p w:rsidR="004C35FA" w:rsidRPr="006D0E68" w:rsidRDefault="004C35FA" w:rsidP="00B467CC">
            <w:pPr>
              <w:spacing w:before="60"/>
              <w:ind w:left="57" w:right="93"/>
              <w:rPr>
                <w:rFonts w:ascii="Times New Roman" w:hAnsi="Times New Roman"/>
                <w:szCs w:val="26"/>
                <w:lang w:eastAsia="en-US"/>
              </w:rPr>
            </w:pPr>
          </w:p>
        </w:tc>
        <w:tc>
          <w:tcPr>
            <w:tcW w:w="3423" w:type="dxa"/>
            <w:tcMar>
              <w:top w:w="0" w:type="dxa"/>
              <w:left w:w="0" w:type="dxa"/>
              <w:bottom w:w="0" w:type="dxa"/>
              <w:right w:w="0" w:type="dxa"/>
            </w:tcMar>
          </w:tcPr>
          <w:p w:rsidR="004C35FA" w:rsidRPr="006D0E68" w:rsidRDefault="004C35FA" w:rsidP="00B467CC">
            <w:pPr>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before="60"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57"/>
              <w:rPr>
                <w:rFonts w:ascii="Times New Roman" w:hAnsi="Times New Roman"/>
                <w:szCs w:val="26"/>
                <w:lang w:val="ru-RU" w:eastAsia="en-US"/>
              </w:rPr>
            </w:pPr>
            <w:r w:rsidRPr="006D0E68">
              <w:rPr>
                <w:rFonts w:ascii="Times New Roman" w:hAnsi="Times New Roman"/>
                <w:szCs w:val="26"/>
                <w:lang w:eastAsia="en-US"/>
              </w:rPr>
              <w:t>кількість працівників у сфері фізичної культури та спорту, тис. осіб</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val="en-US" w:eastAsia="en-US"/>
              </w:rPr>
            </w:pPr>
            <w:r w:rsidRPr="006D0E68">
              <w:rPr>
                <w:rFonts w:ascii="Times New Roman" w:hAnsi="Times New Roman"/>
                <w:szCs w:val="26"/>
                <w:lang w:eastAsia="en-US"/>
              </w:rPr>
              <w:t>69,2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val="en-US" w:eastAsia="en-US"/>
              </w:rPr>
            </w:pPr>
            <w:r w:rsidRPr="006D0E68">
              <w:rPr>
                <w:rFonts w:ascii="Times New Roman" w:hAnsi="Times New Roman"/>
                <w:szCs w:val="26"/>
                <w:lang w:eastAsia="en-US"/>
              </w:rPr>
              <w:t>69</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val="en-US" w:eastAsia="en-US"/>
              </w:rPr>
            </w:pPr>
            <w:r w:rsidRPr="006D0E68">
              <w:rPr>
                <w:rFonts w:ascii="Times New Roman" w:hAnsi="Times New Roman"/>
                <w:szCs w:val="26"/>
                <w:lang w:eastAsia="en-US"/>
              </w:rPr>
              <w:t>69,1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val="en-US" w:eastAsia="en-US"/>
              </w:rPr>
            </w:pPr>
            <w:r w:rsidRPr="006D0E68">
              <w:rPr>
                <w:rFonts w:ascii="Times New Roman" w:hAnsi="Times New Roman"/>
                <w:szCs w:val="26"/>
                <w:lang w:eastAsia="en-US"/>
              </w:rPr>
              <w:t>69,2</w:t>
            </w:r>
          </w:p>
        </w:tc>
        <w:tc>
          <w:tcPr>
            <w:tcW w:w="3378" w:type="dxa"/>
            <w:tcMar>
              <w:top w:w="28" w:type="dxa"/>
              <w:left w:w="28" w:type="dxa"/>
              <w:bottom w:w="28" w:type="dxa"/>
              <w:right w:w="28" w:type="dxa"/>
            </w:tcMar>
            <w:hideMark/>
          </w:tcPr>
          <w:p w:rsidR="004C35FA" w:rsidRPr="006D0E68" w:rsidRDefault="004C35FA" w:rsidP="00B467CC">
            <w:pPr>
              <w:spacing w:before="6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spacing w:before="60" w:line="228" w:lineRule="auto"/>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454"/>
              </w:tabs>
              <w:autoSpaceDE w:val="0"/>
              <w:autoSpaceDN w:val="0"/>
              <w:spacing w:before="60" w:line="223" w:lineRule="auto"/>
              <w:ind w:left="57" w:right="57"/>
              <w:rPr>
                <w:rFonts w:ascii="Times New Roman" w:hAnsi="Times New Roman"/>
                <w:szCs w:val="26"/>
                <w:lang w:eastAsia="en-US"/>
              </w:rPr>
            </w:pPr>
            <w:r w:rsidRPr="006D0E68">
              <w:rPr>
                <w:rFonts w:ascii="Times New Roman" w:hAnsi="Times New Roman"/>
                <w:szCs w:val="26"/>
                <w:lang w:eastAsia="en-US"/>
              </w:rPr>
              <w:t>з них жінок, тис. осіб</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jc w:val="center"/>
              <w:rPr>
                <w:rFonts w:ascii="Times New Roman" w:hAnsi="Times New Roman"/>
                <w:szCs w:val="26"/>
                <w:lang w:eastAsia="en-US"/>
              </w:rPr>
            </w:pPr>
            <w:r w:rsidRPr="006D0E68">
              <w:rPr>
                <w:rFonts w:ascii="Times New Roman" w:hAnsi="Times New Roman"/>
                <w:szCs w:val="26"/>
                <w:lang w:eastAsia="en-US"/>
              </w:rPr>
              <w:t>2</w:t>
            </w:r>
            <w:r>
              <w:rPr>
                <w:rFonts w:ascii="Times New Roman" w:hAnsi="Times New Roman"/>
                <w:szCs w:val="26"/>
                <w:lang w:val="en-US" w:eastAsia="en-US"/>
              </w:rPr>
              <w:t>8</w:t>
            </w:r>
            <w:r w:rsidRPr="006D0E68">
              <w:rPr>
                <w:rFonts w:ascii="Times New Roman" w:hAnsi="Times New Roman"/>
                <w:szCs w:val="26"/>
                <w:lang w:eastAsia="en-US"/>
              </w:rPr>
              <w:t>,2</w:t>
            </w:r>
          </w:p>
        </w:tc>
        <w:tc>
          <w:tcPr>
            <w:tcW w:w="644" w:type="dxa"/>
            <w:tcMar>
              <w:top w:w="28" w:type="dxa"/>
              <w:left w:w="28" w:type="dxa"/>
              <w:bottom w:w="28" w:type="dxa"/>
              <w:right w:w="28" w:type="dxa"/>
            </w:tcMar>
          </w:tcPr>
          <w:p w:rsidR="004C35FA" w:rsidRPr="00532B2E" w:rsidRDefault="004C35FA" w:rsidP="00B467CC">
            <w:pPr>
              <w:widowControl w:val="0"/>
              <w:autoSpaceDE w:val="0"/>
              <w:autoSpaceDN w:val="0"/>
              <w:spacing w:before="60" w:line="223" w:lineRule="auto"/>
              <w:jc w:val="center"/>
              <w:rPr>
                <w:rFonts w:ascii="Times New Roman" w:hAnsi="Times New Roman"/>
                <w:szCs w:val="26"/>
                <w:lang w:val="en-US" w:eastAsia="en-US"/>
              </w:rPr>
            </w:pPr>
            <w:r w:rsidRPr="006D0E68">
              <w:rPr>
                <w:rFonts w:ascii="Times New Roman" w:hAnsi="Times New Roman"/>
                <w:szCs w:val="26"/>
                <w:lang w:eastAsia="en-US"/>
              </w:rPr>
              <w:t>2</w:t>
            </w:r>
            <w:r>
              <w:rPr>
                <w:rFonts w:ascii="Times New Roman" w:hAnsi="Times New Roman"/>
                <w:szCs w:val="26"/>
                <w:lang w:val="en-US" w:eastAsia="en-US"/>
              </w:rPr>
              <w:t>8</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jc w:val="center"/>
              <w:rPr>
                <w:rFonts w:ascii="Times New Roman" w:hAnsi="Times New Roman"/>
                <w:szCs w:val="26"/>
                <w:lang w:eastAsia="en-US"/>
              </w:rPr>
            </w:pPr>
            <w:r w:rsidRPr="006D0E68">
              <w:rPr>
                <w:rFonts w:ascii="Times New Roman" w:hAnsi="Times New Roman"/>
                <w:szCs w:val="26"/>
                <w:lang w:eastAsia="en-US"/>
              </w:rPr>
              <w:t>2</w:t>
            </w:r>
            <w:r>
              <w:rPr>
                <w:rFonts w:ascii="Times New Roman" w:hAnsi="Times New Roman"/>
                <w:szCs w:val="26"/>
                <w:lang w:val="en-US" w:eastAsia="en-US"/>
              </w:rPr>
              <w:t>8</w:t>
            </w: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jc w:val="center"/>
              <w:rPr>
                <w:rFonts w:ascii="Times New Roman" w:hAnsi="Times New Roman"/>
                <w:szCs w:val="26"/>
                <w:lang w:eastAsia="en-US"/>
              </w:rPr>
            </w:pPr>
            <w:r w:rsidRPr="006D0E68">
              <w:rPr>
                <w:rFonts w:ascii="Times New Roman" w:hAnsi="Times New Roman"/>
                <w:szCs w:val="26"/>
                <w:lang w:eastAsia="en-US"/>
              </w:rPr>
              <w:t>2</w:t>
            </w:r>
            <w:r>
              <w:rPr>
                <w:rFonts w:ascii="Times New Roman" w:hAnsi="Times New Roman"/>
                <w:szCs w:val="26"/>
                <w:lang w:val="en-US" w:eastAsia="en-US"/>
              </w:rPr>
              <w:t>8</w:t>
            </w:r>
            <w:r w:rsidRPr="006D0E68">
              <w:rPr>
                <w:rFonts w:ascii="Times New Roman" w:hAnsi="Times New Roman"/>
                <w:szCs w:val="26"/>
                <w:lang w:eastAsia="en-US"/>
              </w:rPr>
              <w:t>,2</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1454"/>
              </w:tabs>
              <w:autoSpaceDE w:val="0"/>
              <w:autoSpaceDN w:val="0"/>
              <w:spacing w:before="60" w:line="223" w:lineRule="auto"/>
              <w:ind w:left="57" w:right="57"/>
              <w:rPr>
                <w:rFonts w:ascii="Times New Roman" w:hAnsi="Times New Roman"/>
                <w:szCs w:val="26"/>
                <w:lang w:val="ru-RU"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працівників </w:t>
            </w:r>
            <w:r w:rsidRPr="006D0E68">
              <w:rPr>
                <w:rFonts w:ascii="Times New Roman" w:hAnsi="Times New Roman"/>
                <w:szCs w:val="26"/>
                <w:lang w:eastAsia="en-US"/>
              </w:rPr>
              <w:t xml:space="preserve">фізичної культури та </w:t>
            </w:r>
            <w:r w:rsidRPr="006D0E68">
              <w:rPr>
                <w:rFonts w:ascii="Times New Roman" w:hAnsi="Times New Roman"/>
                <w:spacing w:val="-3"/>
                <w:szCs w:val="26"/>
                <w:lang w:eastAsia="en-US"/>
              </w:rPr>
              <w:t xml:space="preserve">спорту, </w:t>
            </w:r>
            <w:r w:rsidRPr="006D0E68">
              <w:rPr>
                <w:rFonts w:ascii="Times New Roman" w:hAnsi="Times New Roman"/>
                <w:szCs w:val="26"/>
                <w:lang w:eastAsia="en-US"/>
              </w:rPr>
              <w:t>які проводять заняття, тис. осіб</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jc w:val="center"/>
              <w:rPr>
                <w:rFonts w:ascii="Times New Roman" w:hAnsi="Times New Roman"/>
                <w:szCs w:val="26"/>
                <w:lang w:val="en-US" w:eastAsia="en-US"/>
              </w:rPr>
            </w:pPr>
            <w:r w:rsidRPr="006D0E68">
              <w:rPr>
                <w:rFonts w:ascii="Times New Roman" w:hAnsi="Times New Roman"/>
                <w:szCs w:val="26"/>
                <w:lang w:eastAsia="en-US"/>
              </w:rPr>
              <w:t>32,5</w:t>
            </w:r>
          </w:p>
        </w:tc>
        <w:tc>
          <w:tcPr>
            <w:tcW w:w="644" w:type="dxa"/>
            <w:tcMar>
              <w:top w:w="28" w:type="dxa"/>
              <w:left w:w="28" w:type="dxa"/>
              <w:bottom w:w="28" w:type="dxa"/>
              <w:right w:w="28" w:type="dxa"/>
            </w:tcMar>
          </w:tcPr>
          <w:p w:rsidR="004C35FA" w:rsidRPr="00532B2E" w:rsidRDefault="004C35FA" w:rsidP="00B467CC">
            <w:pPr>
              <w:widowControl w:val="0"/>
              <w:autoSpaceDE w:val="0"/>
              <w:autoSpaceDN w:val="0"/>
              <w:spacing w:before="60" w:line="223" w:lineRule="auto"/>
              <w:jc w:val="center"/>
              <w:rPr>
                <w:rFonts w:ascii="Times New Roman" w:hAnsi="Times New Roman"/>
                <w:szCs w:val="26"/>
                <w:lang w:val="en-US" w:eastAsia="en-US"/>
              </w:rPr>
            </w:pPr>
            <w:r w:rsidRPr="006D0E68">
              <w:rPr>
                <w:rFonts w:ascii="Times New Roman" w:hAnsi="Times New Roman"/>
                <w:szCs w:val="26"/>
                <w:lang w:eastAsia="en-US"/>
              </w:rPr>
              <w:t>32,</w:t>
            </w:r>
            <w:r>
              <w:rPr>
                <w:rFonts w:ascii="Times New Roman" w:hAnsi="Times New Roman"/>
                <w:szCs w:val="26"/>
                <w:lang w:val="en-US" w:eastAsia="en-US"/>
              </w:rPr>
              <w:t>3</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jc w:val="center"/>
              <w:rPr>
                <w:rFonts w:ascii="Times New Roman" w:hAnsi="Times New Roman"/>
                <w:szCs w:val="26"/>
                <w:lang w:val="en-US" w:eastAsia="en-US"/>
              </w:rPr>
            </w:pPr>
            <w:r w:rsidRPr="006D0E68">
              <w:rPr>
                <w:rFonts w:ascii="Times New Roman" w:hAnsi="Times New Roman"/>
                <w:szCs w:val="26"/>
                <w:lang w:eastAsia="en-US"/>
              </w:rPr>
              <w:t>32,4</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jc w:val="center"/>
              <w:rPr>
                <w:rFonts w:ascii="Times New Roman" w:hAnsi="Times New Roman"/>
                <w:szCs w:val="26"/>
                <w:lang w:val="en-US" w:eastAsia="en-US"/>
              </w:rPr>
            </w:pPr>
            <w:r w:rsidRPr="006D0E68">
              <w:rPr>
                <w:rFonts w:ascii="Times New Roman" w:hAnsi="Times New Roman"/>
                <w:szCs w:val="26"/>
                <w:lang w:eastAsia="en-US"/>
              </w:rPr>
              <w:t>32,5</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454"/>
              </w:tabs>
              <w:autoSpaceDE w:val="0"/>
              <w:autoSpaceDN w:val="0"/>
              <w:spacing w:before="60" w:line="223" w:lineRule="auto"/>
              <w:ind w:left="57" w:right="57"/>
              <w:rPr>
                <w:rFonts w:ascii="Times New Roman" w:hAnsi="Times New Roman"/>
                <w:szCs w:val="26"/>
                <w:lang w:eastAsia="en-US"/>
              </w:rPr>
            </w:pPr>
            <w:r w:rsidRPr="006D0E68">
              <w:rPr>
                <w:rFonts w:ascii="Times New Roman" w:hAnsi="Times New Roman"/>
                <w:szCs w:val="26"/>
                <w:lang w:eastAsia="en-US"/>
              </w:rPr>
              <w:t>з них жінок, тис. осіб</w:t>
            </w:r>
          </w:p>
        </w:tc>
        <w:tc>
          <w:tcPr>
            <w:tcW w:w="855" w:type="dxa"/>
            <w:tcMar>
              <w:top w:w="28" w:type="dxa"/>
              <w:left w:w="28" w:type="dxa"/>
              <w:bottom w:w="28" w:type="dxa"/>
              <w:right w:w="28" w:type="dxa"/>
            </w:tcMar>
          </w:tcPr>
          <w:p w:rsidR="004C35FA" w:rsidRPr="00532B2E" w:rsidRDefault="004C35FA" w:rsidP="00B467CC">
            <w:pPr>
              <w:widowControl w:val="0"/>
              <w:autoSpaceDE w:val="0"/>
              <w:autoSpaceDN w:val="0"/>
              <w:spacing w:before="60" w:line="223" w:lineRule="auto"/>
              <w:jc w:val="center"/>
              <w:rPr>
                <w:rFonts w:ascii="Times New Roman" w:hAnsi="Times New Roman"/>
                <w:szCs w:val="26"/>
                <w:lang w:eastAsia="en-US"/>
              </w:rPr>
            </w:pPr>
            <w:r>
              <w:rPr>
                <w:rFonts w:ascii="Times New Roman" w:hAnsi="Times New Roman"/>
                <w:szCs w:val="26"/>
                <w:lang w:val="en-US" w:eastAsia="en-US"/>
              </w:rPr>
              <w:t>7</w:t>
            </w:r>
            <w:r>
              <w:rPr>
                <w:rFonts w:ascii="Times New Roman" w:hAnsi="Times New Roman"/>
                <w:szCs w:val="26"/>
                <w:lang w:eastAsia="en-US"/>
              </w:rPr>
              <w:t>,2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jc w:val="center"/>
              <w:rPr>
                <w:rFonts w:ascii="Times New Roman" w:hAnsi="Times New Roman"/>
                <w:szCs w:val="26"/>
                <w:lang w:eastAsia="en-US"/>
              </w:rPr>
            </w:pPr>
            <w:r>
              <w:rPr>
                <w:rFonts w:ascii="Times New Roman" w:hAnsi="Times New Roman"/>
                <w:szCs w:val="26"/>
                <w:lang w:eastAsia="en-US"/>
              </w:rPr>
              <w:t>7</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jc w:val="center"/>
              <w:rPr>
                <w:rFonts w:ascii="Times New Roman" w:hAnsi="Times New Roman"/>
                <w:szCs w:val="26"/>
                <w:lang w:eastAsia="en-US"/>
              </w:rPr>
            </w:pPr>
            <w:r>
              <w:rPr>
                <w:rFonts w:ascii="Times New Roman" w:hAnsi="Times New Roman"/>
                <w:szCs w:val="26"/>
                <w:lang w:eastAsia="en-US"/>
              </w:rPr>
              <w:t>7,1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jc w:val="center"/>
              <w:rPr>
                <w:rFonts w:ascii="Times New Roman" w:hAnsi="Times New Roman"/>
                <w:szCs w:val="26"/>
                <w:lang w:eastAsia="en-US"/>
              </w:rPr>
            </w:pPr>
            <w:r>
              <w:rPr>
                <w:rFonts w:ascii="Times New Roman" w:hAnsi="Times New Roman"/>
                <w:szCs w:val="26"/>
                <w:lang w:eastAsia="en-US"/>
              </w:rPr>
              <w:t>7,2</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before="60" w:line="223" w:lineRule="auto"/>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1428"/>
                <w:tab w:val="left" w:pos="1719"/>
                <w:tab w:val="left" w:pos="2236"/>
              </w:tabs>
              <w:autoSpaceDE w:val="0"/>
              <w:autoSpaceDN w:val="0"/>
              <w:spacing w:before="60" w:line="223" w:lineRule="auto"/>
              <w:ind w:left="57" w:right="57"/>
              <w:rPr>
                <w:rFonts w:ascii="Times New Roman" w:hAnsi="Times New Roman"/>
                <w:szCs w:val="26"/>
                <w:lang w:val="ru-RU" w:eastAsia="en-US"/>
              </w:rPr>
            </w:pPr>
            <w:r w:rsidRPr="006D0E68">
              <w:rPr>
                <w:rFonts w:ascii="Times New Roman" w:hAnsi="Times New Roman"/>
                <w:szCs w:val="26"/>
                <w:lang w:eastAsia="en-US"/>
              </w:rPr>
              <w:t>кількість</w:t>
            </w:r>
            <w:r>
              <w:rPr>
                <w:rFonts w:ascii="Times New Roman" w:hAnsi="Times New Roman"/>
                <w:szCs w:val="26"/>
                <w:lang w:eastAsia="en-US"/>
              </w:rPr>
              <w:t xml:space="preserve"> штатних</w:t>
            </w:r>
            <w:r w:rsidRPr="006D0E68">
              <w:rPr>
                <w:rFonts w:ascii="Times New Roman" w:hAnsi="Times New Roman"/>
                <w:szCs w:val="26"/>
                <w:lang w:eastAsia="en-US"/>
              </w:rPr>
              <w:t xml:space="preserve"> </w:t>
            </w:r>
            <w:r w:rsidRPr="006D0E68">
              <w:rPr>
                <w:rFonts w:ascii="Times New Roman" w:hAnsi="Times New Roman"/>
                <w:spacing w:val="-3"/>
                <w:szCs w:val="26"/>
                <w:lang w:eastAsia="en-US"/>
              </w:rPr>
              <w:t>тренерів-</w:t>
            </w:r>
            <w:r w:rsidRPr="006D0E68">
              <w:rPr>
                <w:rFonts w:ascii="Times New Roman" w:hAnsi="Times New Roman"/>
                <w:szCs w:val="26"/>
                <w:lang w:eastAsia="en-US"/>
              </w:rPr>
              <w:t xml:space="preserve">викладачів дитячо-юнацьких спортивних шкіл, </w:t>
            </w:r>
            <w:r w:rsidRPr="006D0E68">
              <w:rPr>
                <w:rFonts w:ascii="Times New Roman" w:hAnsi="Times New Roman"/>
                <w:spacing w:val="-6"/>
                <w:szCs w:val="26"/>
                <w:lang w:eastAsia="en-US"/>
              </w:rPr>
              <w:t xml:space="preserve">які </w:t>
            </w:r>
            <w:r w:rsidRPr="006D0E68">
              <w:rPr>
                <w:rFonts w:ascii="Times New Roman" w:hAnsi="Times New Roman"/>
                <w:szCs w:val="26"/>
                <w:lang w:eastAsia="en-US"/>
              </w:rPr>
              <w:t xml:space="preserve">проводять заняття, тис. осіб </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jc w:val="center"/>
              <w:rPr>
                <w:rFonts w:ascii="Times New Roman" w:hAnsi="Times New Roman"/>
                <w:szCs w:val="26"/>
                <w:lang w:val="en-US" w:eastAsia="en-US"/>
              </w:rPr>
            </w:pPr>
            <w:r>
              <w:rPr>
                <w:rFonts w:ascii="Times New Roman" w:hAnsi="Times New Roman"/>
                <w:szCs w:val="26"/>
                <w:lang w:eastAsia="en-US"/>
              </w:rPr>
              <w:t>10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jc w:val="center"/>
              <w:rPr>
                <w:rFonts w:ascii="Times New Roman" w:hAnsi="Times New Roman"/>
                <w:szCs w:val="26"/>
                <w:lang w:eastAsia="en-US"/>
              </w:rPr>
            </w:pPr>
            <w:r>
              <w:rPr>
                <w:rFonts w:ascii="Times New Roman" w:hAnsi="Times New Roman"/>
                <w:szCs w:val="26"/>
                <w:lang w:eastAsia="en-US"/>
              </w:rPr>
              <w:t>11,7</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jc w:val="center"/>
              <w:rPr>
                <w:rFonts w:ascii="Times New Roman" w:hAnsi="Times New Roman"/>
                <w:szCs w:val="26"/>
                <w:lang w:val="en-US" w:eastAsia="en-US"/>
              </w:rPr>
            </w:pPr>
            <w:r>
              <w:rPr>
                <w:rFonts w:ascii="Times New Roman" w:hAnsi="Times New Roman"/>
                <w:szCs w:val="26"/>
                <w:lang w:eastAsia="en-US"/>
              </w:rPr>
              <w:t>10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3" w:lineRule="auto"/>
              <w:jc w:val="center"/>
              <w:rPr>
                <w:rFonts w:ascii="Times New Roman" w:hAnsi="Times New Roman"/>
                <w:szCs w:val="26"/>
                <w:lang w:val="en-US" w:eastAsia="en-US"/>
              </w:rPr>
            </w:pPr>
            <w:r>
              <w:rPr>
                <w:rFonts w:ascii="Times New Roman" w:hAnsi="Times New Roman"/>
                <w:szCs w:val="26"/>
                <w:lang w:eastAsia="en-US"/>
              </w:rPr>
              <w:t>10</w:t>
            </w:r>
          </w:p>
        </w:tc>
        <w:tc>
          <w:tcPr>
            <w:tcW w:w="3378" w:type="dxa"/>
            <w:tcMar>
              <w:top w:w="28" w:type="dxa"/>
              <w:left w:w="28" w:type="dxa"/>
              <w:bottom w:w="28" w:type="dxa"/>
              <w:right w:w="28" w:type="dxa"/>
            </w:tcMar>
            <w:hideMark/>
          </w:tcPr>
          <w:p w:rsidR="004C35FA" w:rsidRPr="006D0E68" w:rsidRDefault="004C35FA" w:rsidP="00B467CC">
            <w:pPr>
              <w:spacing w:before="60" w:line="223" w:lineRule="auto"/>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spacing w:before="60" w:line="223" w:lineRule="auto"/>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1344"/>
                <w:tab w:val="left" w:pos="1575"/>
              </w:tabs>
              <w:autoSpaceDE w:val="0"/>
              <w:autoSpaceDN w:val="0"/>
              <w:spacing w:before="6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428"/>
                <w:tab w:val="left" w:pos="1719"/>
                <w:tab w:val="left" w:pos="2236"/>
              </w:tabs>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з них жінок,</w:t>
            </w:r>
            <w:r w:rsidRPr="006D0E68">
              <w:rPr>
                <w:rFonts w:ascii="Times New Roman" w:hAnsi="Times New Roman"/>
                <w:spacing w:val="9"/>
                <w:szCs w:val="26"/>
                <w:lang w:eastAsia="en-US"/>
              </w:rPr>
              <w:t xml:space="preserve"> </w:t>
            </w:r>
            <w:r w:rsidRPr="006D0E68">
              <w:rPr>
                <w:rFonts w:ascii="Times New Roman" w:hAnsi="Times New Roman"/>
                <w:szCs w:val="26"/>
                <w:lang w:eastAsia="en-US"/>
              </w:rPr>
              <w:t>тис.</w:t>
            </w:r>
            <w:r w:rsidRPr="006D0E68">
              <w:rPr>
                <w:rFonts w:ascii="Times New Roman" w:hAnsi="Times New Roman"/>
                <w:szCs w:val="26"/>
                <w:lang w:val="ru-RU" w:eastAsia="en-US"/>
              </w:rPr>
              <w:t xml:space="preserve"> </w:t>
            </w:r>
            <w:r w:rsidRPr="006D0E68">
              <w:rPr>
                <w:rFonts w:ascii="Times New Roman" w:hAnsi="Times New Roman"/>
                <w:szCs w:val="26"/>
                <w:lang w:eastAsia="en-US"/>
              </w:rPr>
              <w:t>осіб</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Pr>
                <w:rFonts w:ascii="Times New Roman" w:hAnsi="Times New Roman"/>
                <w:szCs w:val="26"/>
                <w:lang w:eastAsia="en-US"/>
              </w:rPr>
              <w:t>2,9</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Pr>
                <w:rFonts w:ascii="Times New Roman" w:hAnsi="Times New Roman"/>
                <w:szCs w:val="26"/>
                <w:lang w:eastAsia="en-US"/>
              </w:rPr>
              <w:t>3,5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Pr>
                <w:rFonts w:ascii="Times New Roman" w:hAnsi="Times New Roman"/>
                <w:szCs w:val="26"/>
                <w:lang w:eastAsia="en-US"/>
              </w:rPr>
              <w:t>2,9</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Pr>
                <w:rFonts w:ascii="Times New Roman" w:hAnsi="Times New Roman"/>
                <w:szCs w:val="26"/>
                <w:lang w:eastAsia="en-US"/>
              </w:rPr>
              <w:t>2,9</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tabs>
                <w:tab w:val="left" w:pos="1344"/>
                <w:tab w:val="left" w:pos="1575"/>
              </w:tabs>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 xml:space="preserve">26. Забезпечення проведення </w:t>
            </w:r>
            <w:r w:rsidRPr="006D0E68">
              <w:rPr>
                <w:rFonts w:ascii="Times New Roman" w:hAnsi="Times New Roman"/>
                <w:spacing w:val="-1"/>
                <w:szCs w:val="26"/>
                <w:lang w:eastAsia="en-US"/>
              </w:rPr>
              <w:t>фізкультурно-</w:t>
            </w:r>
            <w:r w:rsidRPr="006D0E68">
              <w:rPr>
                <w:rFonts w:ascii="Times New Roman" w:hAnsi="Times New Roman"/>
                <w:szCs w:val="26"/>
                <w:lang w:eastAsia="en-US"/>
              </w:rPr>
              <w:t xml:space="preserve">спортивної </w:t>
            </w:r>
            <w:r w:rsidRPr="006D0E68">
              <w:rPr>
                <w:rFonts w:ascii="Times New Roman" w:hAnsi="Times New Roman"/>
                <w:spacing w:val="-3"/>
                <w:szCs w:val="26"/>
                <w:lang w:eastAsia="en-US"/>
              </w:rPr>
              <w:t xml:space="preserve">реабілітації </w:t>
            </w:r>
            <w:r w:rsidRPr="006D0E68">
              <w:rPr>
                <w:rFonts w:ascii="Times New Roman" w:hAnsi="Times New Roman"/>
                <w:szCs w:val="26"/>
                <w:lang w:eastAsia="en-US"/>
              </w:rPr>
              <w:t>дівчат і хлопців, жінок і чоловіків з</w:t>
            </w:r>
            <w:r w:rsidRPr="006D0E68">
              <w:rPr>
                <w:rFonts w:ascii="Times New Roman" w:hAnsi="Times New Roman"/>
                <w:spacing w:val="-3"/>
                <w:szCs w:val="26"/>
                <w:lang w:eastAsia="en-US"/>
              </w:rPr>
              <w:t xml:space="preserve"> </w:t>
            </w:r>
            <w:r w:rsidRPr="006D0E68">
              <w:rPr>
                <w:rFonts w:ascii="Times New Roman" w:hAnsi="Times New Roman"/>
                <w:szCs w:val="26"/>
                <w:lang w:eastAsia="en-US"/>
              </w:rPr>
              <w:t>інвалідністю</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34"/>
              <w:rPr>
                <w:rFonts w:ascii="Times New Roman" w:hAnsi="Times New Roman"/>
                <w:szCs w:val="26"/>
                <w:lang w:eastAsia="en-US"/>
              </w:rPr>
            </w:pPr>
            <w:r w:rsidRPr="006D0E68">
              <w:rPr>
                <w:rFonts w:ascii="Times New Roman" w:hAnsi="Times New Roman"/>
                <w:szCs w:val="26"/>
                <w:lang w:eastAsia="en-US"/>
              </w:rPr>
              <w:t xml:space="preserve">відсоток осіб з інвалідністю, які займаються фізичною культурою, спортом та </w:t>
            </w:r>
            <w:r w:rsidRPr="006D0E68">
              <w:rPr>
                <w:rFonts w:ascii="Times New Roman" w:hAnsi="Times New Roman"/>
                <w:spacing w:val="-4"/>
                <w:szCs w:val="26"/>
                <w:lang w:eastAsia="en-US"/>
              </w:rPr>
              <w:t>охоплені фізкультурно-</w:t>
            </w:r>
            <w:r w:rsidRPr="006D0E68">
              <w:rPr>
                <w:rFonts w:ascii="Times New Roman" w:hAnsi="Times New Roman"/>
                <w:szCs w:val="26"/>
                <w:lang w:eastAsia="en-US"/>
              </w:rPr>
              <w:t xml:space="preserve">спортивною реабілітацією </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6</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4</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6</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залучення дівчат і хлопців, жінок і чоловіків з інвалідністю до систематичних занять фізичною культурою та спортом</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Мінмолодьспорт</w:t>
            </w:r>
            <w:r w:rsidRPr="004840FE">
              <w:rPr>
                <w:rFonts w:ascii="Times New Roman" w:hAnsi="Times New Roman"/>
                <w:szCs w:val="26"/>
                <w:lang w:val="ru-RU" w:eastAsia="en-US"/>
              </w:rPr>
              <w:br/>
            </w: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1344"/>
                <w:tab w:val="left" w:pos="1575"/>
              </w:tabs>
              <w:autoSpaceDE w:val="0"/>
              <w:autoSpaceDN w:val="0"/>
              <w:spacing w:before="6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з них дівчат і жінок, відсотків</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p>
        </w:tc>
      </w:tr>
      <w:tr w:rsidR="004C35FA" w:rsidRPr="006D0E68" w:rsidTr="00B467CC">
        <w:trPr>
          <w:trHeight w:val="20"/>
        </w:trPr>
        <w:tc>
          <w:tcPr>
            <w:tcW w:w="15735" w:type="dxa"/>
            <w:gridSpan w:val="8"/>
            <w:tcMar>
              <w:top w:w="28" w:type="dxa"/>
              <w:left w:w="28" w:type="dxa"/>
              <w:bottom w:w="28" w:type="dxa"/>
              <w:right w:w="28" w:type="dxa"/>
            </w:tcMar>
            <w:hideMark/>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Оперативна ціль 3.3. Забезпечено рівний доступ дівчат і хлопців, жінок і чоловіків до освіти та професійного навчання</w:t>
            </w:r>
          </w:p>
        </w:tc>
      </w:tr>
      <w:tr w:rsidR="004C35FA" w:rsidRPr="006D0E68" w:rsidTr="00B467CC">
        <w:trPr>
          <w:trHeight w:val="20"/>
        </w:trPr>
        <w:tc>
          <w:tcPr>
            <w:tcW w:w="3451" w:type="dxa"/>
            <w:vMerge w:val="restart"/>
            <w:tcMar>
              <w:top w:w="28" w:type="dxa"/>
              <w:left w:w="28" w:type="dxa"/>
              <w:bottom w:w="28" w:type="dxa"/>
              <w:right w:w="28" w:type="dxa"/>
            </w:tcMar>
            <w:hideMark/>
          </w:tcPr>
          <w:p w:rsidR="004C35FA" w:rsidRPr="006D0E68" w:rsidRDefault="004C35FA" w:rsidP="00B467CC">
            <w:pPr>
              <w:widowControl w:val="0"/>
              <w:tabs>
                <w:tab w:val="left" w:pos="1622"/>
                <w:tab w:val="left" w:pos="1998"/>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27. Забезпечення інтеграції гендерних підходів </w:t>
            </w:r>
            <w:r w:rsidRPr="006D0E68">
              <w:rPr>
                <w:rFonts w:ascii="Times New Roman" w:hAnsi="Times New Roman"/>
                <w:spacing w:val="-7"/>
                <w:szCs w:val="26"/>
                <w:lang w:eastAsia="en-US"/>
              </w:rPr>
              <w:t xml:space="preserve">до </w:t>
            </w:r>
            <w:r w:rsidRPr="006D0E68">
              <w:rPr>
                <w:rFonts w:ascii="Times New Roman" w:hAnsi="Times New Roman"/>
                <w:szCs w:val="26"/>
                <w:lang w:eastAsia="en-US"/>
              </w:rPr>
              <w:t xml:space="preserve">планування, реалізації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моніторингу державної політики у сфері освіти, зокрема </w:t>
            </w:r>
            <w:r w:rsidRPr="006D0E68">
              <w:rPr>
                <w:rFonts w:ascii="Times New Roman" w:hAnsi="Times New Roman"/>
                <w:spacing w:val="-3"/>
                <w:szCs w:val="26"/>
                <w:lang w:eastAsia="en-US"/>
              </w:rPr>
              <w:t xml:space="preserve">включення </w:t>
            </w:r>
            <w:r w:rsidRPr="006D0E68">
              <w:rPr>
                <w:rFonts w:ascii="Times New Roman" w:hAnsi="Times New Roman"/>
                <w:szCs w:val="26"/>
                <w:lang w:eastAsia="en-US"/>
              </w:rPr>
              <w:t xml:space="preserve">гендерної складової </w:t>
            </w:r>
            <w:r w:rsidRPr="006D0E68">
              <w:rPr>
                <w:rFonts w:ascii="Times New Roman" w:hAnsi="Times New Roman"/>
                <w:spacing w:val="-7"/>
                <w:szCs w:val="26"/>
                <w:lang w:eastAsia="en-US"/>
              </w:rPr>
              <w:t xml:space="preserve">до </w:t>
            </w:r>
            <w:r w:rsidRPr="006D0E68">
              <w:rPr>
                <w:rFonts w:ascii="Times New Roman" w:hAnsi="Times New Roman"/>
                <w:szCs w:val="26"/>
                <w:lang w:eastAsia="en-US"/>
              </w:rPr>
              <w:t xml:space="preserve">стандартів </w:t>
            </w:r>
            <w:r w:rsidRPr="006D0E68">
              <w:rPr>
                <w:rFonts w:ascii="Times New Roman" w:hAnsi="Times New Roman"/>
                <w:spacing w:val="-4"/>
                <w:szCs w:val="26"/>
                <w:lang w:eastAsia="en-US"/>
              </w:rPr>
              <w:t xml:space="preserve">вищої, </w:t>
            </w:r>
            <w:r w:rsidRPr="006D0E68">
              <w:rPr>
                <w:rFonts w:ascii="Times New Roman" w:hAnsi="Times New Roman"/>
                <w:szCs w:val="26"/>
                <w:lang w:eastAsia="en-US"/>
              </w:rPr>
              <w:t>професійної</w:t>
            </w:r>
            <w:r w:rsidRPr="006D0E68">
              <w:rPr>
                <w:rFonts w:ascii="Times New Roman" w:hAnsi="Times New Roman"/>
                <w:spacing w:val="-4"/>
                <w:szCs w:val="26"/>
                <w:lang w:eastAsia="en-US"/>
              </w:rPr>
              <w:t xml:space="preserve"> (</w:t>
            </w:r>
            <w:r w:rsidRPr="006D0E68">
              <w:rPr>
                <w:rFonts w:ascii="Times New Roman" w:hAnsi="Times New Roman"/>
                <w:szCs w:val="26"/>
                <w:lang w:eastAsia="en-US"/>
              </w:rPr>
              <w:t xml:space="preserve">професійно-технічної) освіти за всіма спеціальностями, а також базової </w:t>
            </w:r>
            <w:r w:rsidRPr="006D0E68">
              <w:rPr>
                <w:rFonts w:ascii="Times New Roman" w:hAnsi="Times New Roman"/>
                <w:spacing w:val="-3"/>
                <w:szCs w:val="26"/>
                <w:lang w:eastAsia="en-US"/>
              </w:rPr>
              <w:t xml:space="preserve">середньої </w:t>
            </w:r>
            <w:r w:rsidRPr="006D0E68">
              <w:rPr>
                <w:rFonts w:ascii="Times New Roman" w:hAnsi="Times New Roman"/>
                <w:szCs w:val="26"/>
                <w:lang w:eastAsia="en-US"/>
              </w:rPr>
              <w:t>освіти</w:t>
            </w:r>
          </w:p>
        </w:tc>
        <w:tc>
          <w:tcPr>
            <w:tcW w:w="2696" w:type="dxa"/>
            <w:tcMar>
              <w:top w:w="28" w:type="dxa"/>
              <w:left w:w="28" w:type="dxa"/>
              <w:bottom w:w="28" w:type="dxa"/>
              <w:right w:w="28" w:type="dxa"/>
            </w:tcMar>
            <w:hideMark/>
          </w:tcPr>
          <w:p w:rsidR="004C35FA" w:rsidRPr="006D0E68" w:rsidRDefault="004C35FA" w:rsidP="00B467CC">
            <w:pPr>
              <w:widowControl w:val="0"/>
              <w:tabs>
                <w:tab w:val="left" w:pos="1484"/>
              </w:tabs>
              <w:autoSpaceDE w:val="0"/>
              <w:autoSpaceDN w:val="0"/>
              <w:spacing w:before="60"/>
              <w:ind w:left="42" w:right="57" w:firstLine="15"/>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навчальних </w:t>
            </w:r>
            <w:r w:rsidRPr="006D0E68">
              <w:rPr>
                <w:rFonts w:ascii="Times New Roman" w:hAnsi="Times New Roman"/>
                <w:szCs w:val="26"/>
                <w:lang w:eastAsia="en-US"/>
              </w:rPr>
              <w:t xml:space="preserve">дисциплін з </w:t>
            </w:r>
            <w:r w:rsidRPr="006D0E68">
              <w:rPr>
                <w:rFonts w:ascii="Times New Roman" w:hAnsi="Times New Roman"/>
                <w:spacing w:val="-3"/>
                <w:szCs w:val="26"/>
                <w:lang w:eastAsia="en-US"/>
              </w:rPr>
              <w:t xml:space="preserve">гендерною </w:t>
            </w:r>
            <w:r w:rsidRPr="006D0E68">
              <w:rPr>
                <w:rFonts w:ascii="Times New Roman" w:hAnsi="Times New Roman"/>
                <w:szCs w:val="26"/>
                <w:lang w:eastAsia="en-US"/>
              </w:rPr>
              <w:t>складовою</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tabs>
                <w:tab w:val="left" w:pos="2006"/>
                <w:tab w:val="left" w:pos="3354"/>
                <w:tab w:val="left" w:pos="4520"/>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запровадження гендерного контенту </w:t>
            </w:r>
            <w:r w:rsidRPr="006D0E68">
              <w:rPr>
                <w:rFonts w:ascii="Times New Roman" w:hAnsi="Times New Roman"/>
                <w:spacing w:val="-10"/>
                <w:szCs w:val="26"/>
                <w:lang w:eastAsia="en-US"/>
              </w:rPr>
              <w:t xml:space="preserve">як </w:t>
            </w:r>
            <w:r w:rsidRPr="006D0E68">
              <w:rPr>
                <w:rFonts w:ascii="Times New Roman" w:hAnsi="Times New Roman"/>
                <w:szCs w:val="26"/>
                <w:lang w:eastAsia="en-US"/>
              </w:rPr>
              <w:t>наскрізного до всіх навчальних</w:t>
            </w:r>
            <w:r w:rsidRPr="006D0E68">
              <w:rPr>
                <w:rFonts w:ascii="Times New Roman" w:hAnsi="Times New Roman"/>
                <w:spacing w:val="-5"/>
                <w:szCs w:val="26"/>
                <w:lang w:eastAsia="en-US"/>
              </w:rPr>
              <w:t xml:space="preserve"> </w:t>
            </w:r>
            <w:r w:rsidRPr="006D0E68">
              <w:rPr>
                <w:rFonts w:ascii="Times New Roman" w:hAnsi="Times New Roman"/>
                <w:szCs w:val="26"/>
                <w:lang w:eastAsia="en-US"/>
              </w:rPr>
              <w:t>дисциплін</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МОН</w:t>
            </w: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42" w:right="57" w:firstLine="15"/>
              <w:rPr>
                <w:rFonts w:ascii="Times New Roman" w:hAnsi="Times New Roman"/>
                <w:szCs w:val="26"/>
                <w:lang w:eastAsia="en-US"/>
              </w:rPr>
            </w:pPr>
            <w:r w:rsidRPr="006D0E68">
              <w:rPr>
                <w:rFonts w:ascii="Times New Roman" w:hAnsi="Times New Roman"/>
                <w:szCs w:val="26"/>
                <w:lang w:eastAsia="en-US"/>
              </w:rPr>
              <w:t>кількість робіт, які взяли участь у конкурсі</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проведення щорічного конкурсу на кращу наукову працю з питань забезпечення рівних прав та можливостей жінок і чоловіків, протидії дискримінації за ознакою статі та множинній дискримінацій</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t xml:space="preserve">Національна академія наук (за згодою) </w:t>
            </w:r>
            <w:r w:rsidRPr="006D0E68">
              <w:rPr>
                <w:rFonts w:ascii="Times New Roman" w:hAnsi="Times New Roman"/>
                <w:szCs w:val="26"/>
                <w:lang w:eastAsia="en-US"/>
              </w:rPr>
              <w:br/>
              <w:t>заклади вищої освіти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42" w:right="57" w:firstLine="15"/>
              <w:rPr>
                <w:rFonts w:ascii="Times New Roman" w:hAnsi="Times New Roman"/>
                <w:szCs w:val="26"/>
                <w:lang w:eastAsia="en-US"/>
              </w:rPr>
            </w:pPr>
            <w:r w:rsidRPr="006D0E68">
              <w:rPr>
                <w:rFonts w:ascii="Times New Roman" w:hAnsi="Times New Roman"/>
                <w:szCs w:val="26"/>
                <w:lang w:eastAsia="en-US"/>
              </w:rPr>
              <w:t>кількість закладів освіти, в яких проведено гендерний аудит</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 проведення гендерного аудиту закладів освіти</w:t>
            </w:r>
          </w:p>
        </w:tc>
        <w:tc>
          <w:tcPr>
            <w:tcW w:w="3423"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МОН</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1347"/>
                <w:tab w:val="left" w:pos="1630"/>
              </w:tabs>
              <w:autoSpaceDE w:val="0"/>
              <w:autoSpaceDN w:val="0"/>
              <w:spacing w:before="60"/>
              <w:ind w:left="42" w:right="57" w:firstLine="15"/>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затверджених </w:t>
            </w:r>
            <w:r w:rsidRPr="006D0E68">
              <w:rPr>
                <w:rFonts w:ascii="Times New Roman" w:hAnsi="Times New Roman"/>
                <w:szCs w:val="26"/>
                <w:lang w:eastAsia="en-US"/>
              </w:rPr>
              <w:t xml:space="preserve">планів за результатом проведення </w:t>
            </w:r>
            <w:r w:rsidRPr="006D0E68">
              <w:rPr>
                <w:rFonts w:ascii="Times New Roman" w:hAnsi="Times New Roman"/>
                <w:spacing w:val="-1"/>
                <w:szCs w:val="26"/>
                <w:lang w:eastAsia="en-US"/>
              </w:rPr>
              <w:t>гендерних</w:t>
            </w:r>
            <w:r w:rsidRPr="006D0E68">
              <w:rPr>
                <w:rFonts w:ascii="Times New Roman" w:hAnsi="Times New Roman"/>
                <w:szCs w:val="26"/>
                <w:lang w:eastAsia="en-US"/>
              </w:rPr>
              <w:t xml:space="preserve"> аудитів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vMerge/>
            <w:tcMar>
              <w:top w:w="28" w:type="dxa"/>
              <w:left w:w="28" w:type="dxa"/>
              <w:bottom w:w="28" w:type="dxa"/>
              <w:right w:w="28" w:type="dxa"/>
            </w:tcMar>
            <w:hideMark/>
          </w:tcPr>
          <w:p w:rsidR="004C35FA" w:rsidRPr="006D0E68" w:rsidRDefault="004C35FA" w:rsidP="00B467CC">
            <w:pPr>
              <w:ind w:left="57" w:right="93"/>
              <w:rPr>
                <w:rFonts w:ascii="Times New Roman" w:hAnsi="Times New Roman"/>
                <w:szCs w:val="26"/>
                <w:lang w:eastAsia="en-US"/>
              </w:rPr>
            </w:pPr>
          </w:p>
        </w:tc>
        <w:tc>
          <w:tcPr>
            <w:tcW w:w="3423" w:type="dxa"/>
            <w:vMerge/>
            <w:tcMar>
              <w:top w:w="28" w:type="dxa"/>
              <w:left w:w="28" w:type="dxa"/>
              <w:bottom w:w="28" w:type="dxa"/>
              <w:right w:w="28" w:type="dxa"/>
            </w:tcMar>
            <w:hideMark/>
          </w:tcPr>
          <w:p w:rsidR="004C35FA" w:rsidRPr="006D0E68" w:rsidRDefault="004C35FA" w:rsidP="00B467CC">
            <w:pPr>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tabs>
                <w:tab w:val="left" w:pos="1452"/>
                <w:tab w:val="left" w:pos="2061"/>
              </w:tabs>
              <w:autoSpaceDE w:val="0"/>
              <w:autoSpaceDN w:val="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підготовлених </w:t>
            </w:r>
            <w:r w:rsidRPr="006D0E68">
              <w:rPr>
                <w:rFonts w:ascii="Times New Roman" w:hAnsi="Times New Roman"/>
                <w:szCs w:val="26"/>
                <w:lang w:eastAsia="en-US"/>
              </w:rPr>
              <w:t xml:space="preserve">інформаційно-аналітичних довідок щодо </w:t>
            </w:r>
            <w:r w:rsidRPr="006D0E68">
              <w:rPr>
                <w:rFonts w:ascii="Times New Roman" w:hAnsi="Times New Roman"/>
                <w:spacing w:val="-3"/>
                <w:szCs w:val="26"/>
                <w:lang w:eastAsia="en-US"/>
              </w:rPr>
              <w:t xml:space="preserve">гендерних </w:t>
            </w:r>
            <w:r w:rsidRPr="006D0E68">
              <w:rPr>
                <w:rFonts w:ascii="Times New Roman" w:hAnsi="Times New Roman"/>
                <w:szCs w:val="26"/>
                <w:lang w:eastAsia="en-US"/>
              </w:rPr>
              <w:t>диспропорцій</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16</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8</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8</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4) проведення аналізу гендерних диспропорцій в освіті на предмет контингенту учнів/слухачів/студентів, викладачів/вчителів, керівників закладів освіти за напрямами освіти, спеціальностями, формою здобуття освіти</w:t>
            </w:r>
          </w:p>
        </w:tc>
        <w:tc>
          <w:tcPr>
            <w:tcW w:w="3423" w:type="dxa"/>
            <w:tcMar>
              <w:top w:w="28" w:type="dxa"/>
              <w:left w:w="28" w:type="dxa"/>
              <w:bottom w:w="28" w:type="dxa"/>
              <w:right w:w="28" w:type="dxa"/>
            </w:tcMar>
            <w:hideMark/>
          </w:tcPr>
          <w:p w:rsidR="004C35FA" w:rsidRPr="006D0E68" w:rsidRDefault="004C35FA" w:rsidP="00B467CC">
            <w:pPr>
              <w:widowControl w:val="0"/>
              <w:tabs>
                <w:tab w:val="left" w:pos="1452"/>
                <w:tab w:val="left" w:pos="2061"/>
              </w:tabs>
              <w:autoSpaceDE w:val="0"/>
              <w:autoSpaceDN w:val="0"/>
              <w:spacing w:before="60"/>
              <w:ind w:left="57" w:right="113"/>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t xml:space="preserve">центральні </w:t>
            </w:r>
            <w:r w:rsidRPr="006D0E68">
              <w:rPr>
                <w:rFonts w:ascii="Times New Roman" w:hAnsi="Times New Roman"/>
                <w:spacing w:val="-4"/>
                <w:szCs w:val="26"/>
                <w:lang w:eastAsia="en-US"/>
              </w:rPr>
              <w:t xml:space="preserve">органи </w:t>
            </w:r>
            <w:r w:rsidRPr="006D0E68">
              <w:rPr>
                <w:rFonts w:ascii="Times New Roman" w:hAnsi="Times New Roman"/>
                <w:szCs w:val="26"/>
                <w:lang w:eastAsia="en-US"/>
              </w:rPr>
              <w:t xml:space="preserve">виконавчої влади, </w:t>
            </w:r>
            <w:r w:rsidRPr="006D0E68">
              <w:rPr>
                <w:rFonts w:ascii="Times New Roman" w:hAnsi="Times New Roman"/>
                <w:spacing w:val="-8"/>
                <w:szCs w:val="26"/>
                <w:lang w:eastAsia="en-US"/>
              </w:rPr>
              <w:t xml:space="preserve">до </w:t>
            </w:r>
            <w:r w:rsidRPr="006D0E68">
              <w:rPr>
                <w:rFonts w:ascii="Times New Roman" w:hAnsi="Times New Roman"/>
                <w:szCs w:val="26"/>
                <w:lang w:eastAsia="en-US"/>
              </w:rPr>
              <w:t xml:space="preserve">сфери управління </w:t>
            </w:r>
            <w:r w:rsidRPr="006D0E68">
              <w:rPr>
                <w:rFonts w:ascii="Times New Roman" w:hAnsi="Times New Roman"/>
                <w:spacing w:val="-4"/>
                <w:szCs w:val="26"/>
                <w:lang w:eastAsia="en-US"/>
              </w:rPr>
              <w:t xml:space="preserve">яких </w:t>
            </w:r>
            <w:r w:rsidRPr="006D0E68">
              <w:rPr>
                <w:rFonts w:ascii="Times New Roman" w:hAnsi="Times New Roman"/>
                <w:szCs w:val="26"/>
                <w:lang w:eastAsia="en-US"/>
              </w:rPr>
              <w:t xml:space="preserve">відносяться </w:t>
            </w:r>
            <w:r w:rsidRPr="006D0E68">
              <w:rPr>
                <w:rFonts w:ascii="Times New Roman" w:hAnsi="Times New Roman"/>
                <w:spacing w:val="-4"/>
                <w:szCs w:val="26"/>
                <w:lang w:eastAsia="en-US"/>
              </w:rPr>
              <w:t>заклади</w:t>
            </w:r>
            <w:r w:rsidRPr="006D0E68">
              <w:rPr>
                <w:rFonts w:ascii="Times New Roman" w:hAnsi="Times New Roman"/>
                <w:szCs w:val="26"/>
                <w:lang w:eastAsia="en-US"/>
              </w:rPr>
              <w:br/>
              <w:t>вищої освіти</w:t>
            </w:r>
            <w:r w:rsidRPr="006D0E68">
              <w:rPr>
                <w:rFonts w:ascii="Times New Roman" w:hAnsi="Times New Roman"/>
                <w:szCs w:val="26"/>
                <w:lang w:eastAsia="en-US"/>
              </w:rPr>
              <w:br/>
              <w:t>обласні, Київська міська держадміністрації</w:t>
            </w:r>
            <w:r w:rsidRPr="006D0E68">
              <w:rPr>
                <w:rFonts w:ascii="Times New Roman" w:hAnsi="Times New Roman"/>
                <w:szCs w:val="26"/>
                <w:lang w:eastAsia="en-US"/>
              </w:rPr>
              <w:br/>
              <w:t xml:space="preserve">органи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tabs>
                <w:tab w:val="left" w:pos="1437"/>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28. Формування </w:t>
            </w:r>
            <w:r w:rsidRPr="006D0E68">
              <w:rPr>
                <w:rFonts w:ascii="Times New Roman" w:hAnsi="Times New Roman"/>
                <w:spacing w:val="-3"/>
                <w:szCs w:val="26"/>
                <w:lang w:eastAsia="en-US"/>
              </w:rPr>
              <w:t xml:space="preserve">культури </w:t>
            </w:r>
            <w:r w:rsidRPr="006D0E68">
              <w:rPr>
                <w:rFonts w:ascii="Times New Roman" w:hAnsi="Times New Roman"/>
                <w:szCs w:val="26"/>
                <w:lang w:eastAsia="en-US"/>
              </w:rPr>
              <w:t xml:space="preserve">гендерної рівності </w:t>
            </w:r>
            <w:r w:rsidRPr="006D0E68">
              <w:rPr>
                <w:rFonts w:ascii="Times New Roman" w:hAnsi="Times New Roman"/>
                <w:spacing w:val="-4"/>
                <w:szCs w:val="26"/>
                <w:lang w:eastAsia="en-US"/>
              </w:rPr>
              <w:t xml:space="preserve">серед </w:t>
            </w:r>
            <w:r w:rsidRPr="006D0E68">
              <w:rPr>
                <w:rFonts w:ascii="Times New Roman" w:hAnsi="Times New Roman"/>
                <w:szCs w:val="26"/>
                <w:lang w:eastAsia="en-US"/>
              </w:rPr>
              <w:t xml:space="preserve">представників академічної спільноти, зокрема шляхом навчання </w:t>
            </w:r>
            <w:r w:rsidRPr="006D0E68">
              <w:rPr>
                <w:rFonts w:ascii="Times New Roman" w:hAnsi="Times New Roman"/>
                <w:spacing w:val="-2"/>
                <w:szCs w:val="26"/>
                <w:lang w:eastAsia="en-US"/>
              </w:rPr>
              <w:t xml:space="preserve">педагогічних </w:t>
            </w:r>
            <w:r w:rsidRPr="006D0E68">
              <w:rPr>
                <w:rFonts w:ascii="Times New Roman" w:hAnsi="Times New Roman"/>
                <w:szCs w:val="26"/>
                <w:lang w:eastAsia="en-US"/>
              </w:rPr>
              <w:t>працівників</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педагогічних працівників, які пройшли сертифіковане навчання з питань гендерної рівності, осіб</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250</w:t>
            </w:r>
          </w:p>
        </w:tc>
        <w:tc>
          <w:tcPr>
            <w:tcW w:w="3378"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організація проведення навчань з питань забезпечення рівних прав та можливостей жінок і чоловіків, запобігання та протидії дискримінації та насильству за ознакою статі для педагогічних працівників</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обласні, Київська міська держадміністрації</w:t>
            </w:r>
            <w:r w:rsidRPr="006D0E68">
              <w:rPr>
                <w:rFonts w:ascii="Times New Roman" w:hAnsi="Times New Roman"/>
                <w:szCs w:val="26"/>
                <w:lang w:eastAsia="en-US"/>
              </w:rPr>
              <w:br/>
              <w:t xml:space="preserve">органи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w:t>
            </w:r>
            <w:r w:rsidRPr="006D0E68">
              <w:rPr>
                <w:rFonts w:ascii="Times New Roman" w:hAnsi="Times New Roman"/>
                <w:spacing w:val="-7"/>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1404"/>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1"/>
                <w:szCs w:val="26"/>
                <w:lang w:eastAsia="en-US"/>
              </w:rPr>
              <w:t xml:space="preserve">педагогічних </w:t>
            </w:r>
            <w:r w:rsidRPr="006D0E68">
              <w:rPr>
                <w:rFonts w:ascii="Times New Roman" w:hAnsi="Times New Roman"/>
                <w:szCs w:val="26"/>
                <w:lang w:eastAsia="en-US"/>
              </w:rPr>
              <w:t>працівників, які пройшли сертифіковане навчання з питань запобігання та протидії дискримінації,</w:t>
            </w:r>
            <w:r w:rsidRPr="006D0E68">
              <w:rPr>
                <w:rFonts w:ascii="Times New Roman" w:hAnsi="Times New Roman"/>
                <w:spacing w:val="-7"/>
                <w:szCs w:val="26"/>
                <w:lang w:eastAsia="en-US"/>
              </w:rPr>
              <w:t xml:space="preserve"> </w:t>
            </w:r>
            <w:r w:rsidRPr="006D0E68">
              <w:rPr>
                <w:rFonts w:ascii="Times New Roman" w:hAnsi="Times New Roman"/>
                <w:szCs w:val="26"/>
                <w:lang w:eastAsia="en-US"/>
              </w:rPr>
              <w:t>осіб</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250</w:t>
            </w:r>
          </w:p>
        </w:tc>
        <w:tc>
          <w:tcPr>
            <w:tcW w:w="3378" w:type="dxa"/>
            <w:vMerge/>
            <w:tcMar>
              <w:top w:w="28" w:type="dxa"/>
              <w:left w:w="28" w:type="dxa"/>
              <w:bottom w:w="28" w:type="dxa"/>
              <w:right w:w="28" w:type="dxa"/>
            </w:tcMar>
            <w:hideMark/>
          </w:tcPr>
          <w:p w:rsidR="004C35FA" w:rsidRPr="006D0E68" w:rsidRDefault="004C35FA" w:rsidP="00B467CC">
            <w:pPr>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ind w:left="57" w:right="114"/>
              <w:rPr>
                <w:rFonts w:ascii="Times New Roman" w:hAnsi="Times New Roman"/>
                <w:szCs w:val="26"/>
                <w:lang w:eastAsia="en-US"/>
              </w:rPr>
            </w:pPr>
          </w:p>
        </w:tc>
      </w:tr>
      <w:tr w:rsidR="004C35FA" w:rsidRPr="006D0E68" w:rsidTr="00B467CC">
        <w:trPr>
          <w:trHeight w:val="20"/>
        </w:trPr>
        <w:tc>
          <w:tcPr>
            <w:tcW w:w="3451" w:type="dxa"/>
            <w:tcMar>
              <w:top w:w="0" w:type="dxa"/>
              <w:left w:w="28" w:type="dxa"/>
              <w:bottom w:w="0" w:type="dxa"/>
              <w:right w:w="28" w:type="dxa"/>
            </w:tcMar>
          </w:tcPr>
          <w:p w:rsidR="004C35FA" w:rsidRPr="006D0E68" w:rsidRDefault="004C35FA" w:rsidP="00B467CC">
            <w:pPr>
              <w:spacing w:before="60"/>
              <w:ind w:left="7" w:right="162"/>
              <w:rPr>
                <w:rFonts w:ascii="Times New Roman" w:hAnsi="Times New Roman"/>
                <w:szCs w:val="26"/>
                <w:lang w:eastAsia="en-US"/>
              </w:rPr>
            </w:pPr>
          </w:p>
        </w:tc>
        <w:tc>
          <w:tcPr>
            <w:tcW w:w="2696" w:type="dxa"/>
            <w:tcMar>
              <w:top w:w="0" w:type="dxa"/>
              <w:left w:w="28" w:type="dxa"/>
              <w:bottom w:w="0" w:type="dxa"/>
              <w:right w:w="28" w:type="dxa"/>
            </w:tcMar>
          </w:tcPr>
          <w:p w:rsidR="004C35FA" w:rsidRPr="006D0E68" w:rsidRDefault="004C35FA" w:rsidP="00B467CC">
            <w:pPr>
              <w:widowControl w:val="0"/>
              <w:tabs>
                <w:tab w:val="left" w:pos="1404"/>
              </w:tabs>
              <w:autoSpaceDE w:val="0"/>
              <w:autoSpaceDN w:val="0"/>
              <w:spacing w:before="60"/>
              <w:ind w:left="-14" w:right="-20"/>
              <w:rPr>
                <w:rFonts w:ascii="Times New Roman" w:hAnsi="Times New Roman"/>
                <w:szCs w:val="26"/>
                <w:lang w:eastAsia="en-US"/>
              </w:rPr>
            </w:pPr>
          </w:p>
        </w:tc>
        <w:tc>
          <w:tcPr>
            <w:tcW w:w="855" w:type="dxa"/>
            <w:tcMar>
              <w:top w:w="0" w:type="dxa"/>
              <w:left w:w="28" w:type="dxa"/>
              <w:bottom w:w="0"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0" w:type="dxa"/>
              <w:left w:w="28" w:type="dxa"/>
              <w:bottom w:w="0" w:type="dxa"/>
              <w:right w:w="28" w:type="dxa"/>
            </w:tcMar>
          </w:tcPr>
          <w:p w:rsidR="004C35FA" w:rsidRPr="006D0E68" w:rsidRDefault="004C35FA" w:rsidP="00B467CC">
            <w:pPr>
              <w:spacing w:before="60"/>
              <w:ind w:left="57" w:right="93"/>
              <w:rPr>
                <w:rFonts w:ascii="Times New Roman" w:hAnsi="Times New Roman"/>
                <w:szCs w:val="26"/>
                <w:lang w:eastAsia="en-US"/>
              </w:rPr>
            </w:pPr>
          </w:p>
        </w:tc>
        <w:tc>
          <w:tcPr>
            <w:tcW w:w="3423" w:type="dxa"/>
            <w:tcMar>
              <w:top w:w="0" w:type="dxa"/>
              <w:left w:w="28" w:type="dxa"/>
              <w:bottom w:w="0" w:type="dxa"/>
              <w:right w:w="28" w:type="dxa"/>
            </w:tcMar>
          </w:tcPr>
          <w:p w:rsidR="004C35FA" w:rsidRPr="006D0E68" w:rsidRDefault="004C35FA" w:rsidP="00B467CC">
            <w:pPr>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0" w:type="dxa"/>
              <w:left w:w="28" w:type="dxa"/>
              <w:bottom w:w="0" w:type="dxa"/>
              <w:right w:w="28" w:type="dxa"/>
            </w:tcMar>
            <w:hideMark/>
          </w:tcPr>
          <w:p w:rsidR="004C35FA" w:rsidRPr="006D0E68" w:rsidRDefault="004C35FA" w:rsidP="00B467CC">
            <w:pPr>
              <w:spacing w:before="60" w:line="230" w:lineRule="auto"/>
              <w:ind w:left="7" w:right="162"/>
              <w:rPr>
                <w:rFonts w:ascii="Times New Roman" w:hAnsi="Times New Roman"/>
                <w:szCs w:val="26"/>
                <w:lang w:eastAsia="en-US"/>
              </w:rPr>
            </w:pPr>
          </w:p>
        </w:tc>
        <w:tc>
          <w:tcPr>
            <w:tcW w:w="2696" w:type="dxa"/>
            <w:tcMar>
              <w:top w:w="0" w:type="dxa"/>
              <w:left w:w="28" w:type="dxa"/>
              <w:bottom w:w="0" w:type="dxa"/>
              <w:right w:w="28" w:type="dxa"/>
            </w:tcMar>
            <w:hideMark/>
          </w:tcPr>
          <w:p w:rsidR="004C35FA" w:rsidRPr="006D0E68" w:rsidRDefault="004C35FA" w:rsidP="00B467CC">
            <w:pPr>
              <w:widowControl w:val="0"/>
              <w:tabs>
                <w:tab w:val="left" w:pos="1404"/>
              </w:tabs>
              <w:autoSpaceDE w:val="0"/>
              <w:autoSpaceDN w:val="0"/>
              <w:spacing w:before="60" w:line="230" w:lineRule="auto"/>
              <w:ind w:left="-14" w:right="-34"/>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педагогічних </w:t>
            </w:r>
            <w:r w:rsidRPr="006D0E68">
              <w:rPr>
                <w:rFonts w:ascii="Times New Roman" w:hAnsi="Times New Roman"/>
                <w:spacing w:val="-4"/>
                <w:szCs w:val="26"/>
                <w:lang w:eastAsia="en-US"/>
              </w:rPr>
              <w:t>працівників, які пройшли сертифіковане</w:t>
            </w:r>
            <w:r w:rsidRPr="006D0E68">
              <w:rPr>
                <w:rFonts w:ascii="Times New Roman" w:hAnsi="Times New Roman"/>
                <w:szCs w:val="26"/>
                <w:lang w:eastAsia="en-US"/>
              </w:rPr>
              <w:t xml:space="preserve"> навчання з питань запобігання та протидії насильству за ознакою статі,</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осіб</w:t>
            </w:r>
          </w:p>
        </w:tc>
        <w:tc>
          <w:tcPr>
            <w:tcW w:w="855"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750</w:t>
            </w:r>
          </w:p>
        </w:tc>
        <w:tc>
          <w:tcPr>
            <w:tcW w:w="644"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250</w:t>
            </w:r>
          </w:p>
        </w:tc>
        <w:tc>
          <w:tcPr>
            <w:tcW w:w="644"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250</w:t>
            </w:r>
          </w:p>
        </w:tc>
        <w:tc>
          <w:tcPr>
            <w:tcW w:w="644"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30" w:lineRule="auto"/>
              <w:jc w:val="center"/>
              <w:rPr>
                <w:rFonts w:ascii="Times New Roman" w:hAnsi="Times New Roman"/>
                <w:szCs w:val="26"/>
                <w:lang w:eastAsia="en-US"/>
              </w:rPr>
            </w:pPr>
            <w:r w:rsidRPr="006D0E68">
              <w:rPr>
                <w:rFonts w:ascii="Times New Roman" w:hAnsi="Times New Roman"/>
                <w:szCs w:val="26"/>
                <w:lang w:eastAsia="en-US"/>
              </w:rPr>
              <w:t>250</w:t>
            </w:r>
          </w:p>
        </w:tc>
        <w:tc>
          <w:tcPr>
            <w:tcW w:w="3378" w:type="dxa"/>
            <w:tcMar>
              <w:top w:w="0" w:type="dxa"/>
              <w:left w:w="28" w:type="dxa"/>
              <w:bottom w:w="0" w:type="dxa"/>
              <w:right w:w="28" w:type="dxa"/>
            </w:tcMar>
            <w:hideMark/>
          </w:tcPr>
          <w:p w:rsidR="004C35FA" w:rsidRPr="006D0E68" w:rsidRDefault="004C35FA" w:rsidP="00B467CC">
            <w:pPr>
              <w:spacing w:before="60" w:line="230" w:lineRule="auto"/>
              <w:ind w:left="57" w:right="93"/>
              <w:rPr>
                <w:rFonts w:ascii="Times New Roman" w:hAnsi="Times New Roman"/>
                <w:szCs w:val="26"/>
                <w:lang w:eastAsia="en-US"/>
              </w:rPr>
            </w:pPr>
          </w:p>
        </w:tc>
        <w:tc>
          <w:tcPr>
            <w:tcW w:w="3423" w:type="dxa"/>
            <w:tcMar>
              <w:top w:w="0" w:type="dxa"/>
              <w:left w:w="28" w:type="dxa"/>
              <w:bottom w:w="0" w:type="dxa"/>
              <w:right w:w="28" w:type="dxa"/>
            </w:tcMar>
            <w:hideMark/>
          </w:tcPr>
          <w:p w:rsidR="004C35FA" w:rsidRPr="006D0E68" w:rsidRDefault="004C35FA" w:rsidP="00B467CC">
            <w:pPr>
              <w:spacing w:before="60" w:line="230" w:lineRule="auto"/>
              <w:ind w:left="57" w:right="114"/>
              <w:rPr>
                <w:rFonts w:ascii="Times New Roman" w:hAnsi="Times New Roman"/>
                <w:szCs w:val="26"/>
                <w:lang w:eastAsia="en-US"/>
              </w:rPr>
            </w:pPr>
          </w:p>
        </w:tc>
      </w:tr>
      <w:tr w:rsidR="004C35FA" w:rsidRPr="006D0E68" w:rsidTr="00B467CC">
        <w:trPr>
          <w:trHeight w:val="20"/>
        </w:trPr>
        <w:tc>
          <w:tcPr>
            <w:tcW w:w="3451" w:type="dxa"/>
            <w:tcMar>
              <w:top w:w="0" w:type="dxa"/>
              <w:left w:w="28" w:type="dxa"/>
              <w:bottom w:w="0" w:type="dxa"/>
              <w:right w:w="28" w:type="dxa"/>
            </w:tcMar>
            <w:hideMark/>
          </w:tcPr>
          <w:p w:rsidR="004C35FA" w:rsidRPr="006D0E68" w:rsidRDefault="004C35FA" w:rsidP="00B467CC">
            <w:pPr>
              <w:spacing w:before="60" w:line="228" w:lineRule="auto"/>
              <w:ind w:left="7" w:right="162"/>
              <w:rPr>
                <w:rFonts w:ascii="Times New Roman" w:hAnsi="Times New Roman"/>
                <w:szCs w:val="26"/>
                <w:lang w:eastAsia="en-US"/>
              </w:rPr>
            </w:pPr>
          </w:p>
        </w:tc>
        <w:tc>
          <w:tcPr>
            <w:tcW w:w="2696"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28" w:lineRule="auto"/>
              <w:ind w:left="-14" w:right="-20"/>
              <w:rPr>
                <w:rFonts w:ascii="Times New Roman" w:hAnsi="Times New Roman"/>
                <w:szCs w:val="26"/>
                <w:lang w:eastAsia="en-US"/>
              </w:rPr>
            </w:pPr>
            <w:r w:rsidRPr="006D0E68">
              <w:rPr>
                <w:rFonts w:ascii="Times New Roman" w:hAnsi="Times New Roman"/>
                <w:szCs w:val="26"/>
                <w:lang w:eastAsia="en-US"/>
              </w:rPr>
              <w:t>кількість діючих центрів гендерної освіти, одиниць</w:t>
            </w:r>
          </w:p>
        </w:tc>
        <w:tc>
          <w:tcPr>
            <w:tcW w:w="855"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40</w:t>
            </w:r>
          </w:p>
        </w:tc>
        <w:tc>
          <w:tcPr>
            <w:tcW w:w="644"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45</w:t>
            </w:r>
          </w:p>
        </w:tc>
        <w:tc>
          <w:tcPr>
            <w:tcW w:w="644"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 xml:space="preserve">2) організація проведення гендерних досліджень та </w:t>
            </w:r>
            <w:r w:rsidRPr="00D7426B">
              <w:rPr>
                <w:rFonts w:ascii="Times New Roman" w:hAnsi="Times New Roman"/>
                <w:spacing w:val="-4"/>
                <w:szCs w:val="26"/>
                <w:lang w:eastAsia="en-US"/>
              </w:rPr>
              <w:t>впровадження їх результатів</w:t>
            </w:r>
            <w:r w:rsidRPr="006D0E68">
              <w:rPr>
                <w:rFonts w:ascii="Times New Roman" w:hAnsi="Times New Roman"/>
                <w:szCs w:val="26"/>
                <w:lang w:eastAsia="en-US"/>
              </w:rPr>
              <w:t xml:space="preserve"> </w:t>
            </w:r>
            <w:r w:rsidRPr="00D7426B">
              <w:rPr>
                <w:rFonts w:ascii="Times New Roman" w:hAnsi="Times New Roman"/>
                <w:spacing w:val="-4"/>
                <w:szCs w:val="26"/>
                <w:lang w:eastAsia="en-US"/>
              </w:rPr>
              <w:t>шляхом сприяння діяльності</w:t>
            </w:r>
            <w:r w:rsidRPr="006D0E68">
              <w:rPr>
                <w:rFonts w:ascii="Times New Roman" w:hAnsi="Times New Roman"/>
                <w:szCs w:val="26"/>
                <w:lang w:eastAsia="en-US"/>
              </w:rPr>
              <w:t xml:space="preserve"> центрів гендерної освіти при закладах вищої освіти</w:t>
            </w:r>
          </w:p>
        </w:tc>
        <w:tc>
          <w:tcPr>
            <w:tcW w:w="3423"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заклади вищої освіти (за згодою)</w:t>
            </w:r>
          </w:p>
        </w:tc>
      </w:tr>
      <w:tr w:rsidR="004C35FA" w:rsidRPr="006D0E68" w:rsidTr="00B467CC">
        <w:trPr>
          <w:trHeight w:val="20"/>
        </w:trPr>
        <w:tc>
          <w:tcPr>
            <w:tcW w:w="3451" w:type="dxa"/>
            <w:vMerge w:val="restart"/>
            <w:tcMar>
              <w:top w:w="0" w:type="dxa"/>
              <w:left w:w="28" w:type="dxa"/>
              <w:bottom w:w="0" w:type="dxa"/>
              <w:right w:w="28" w:type="dxa"/>
            </w:tcMar>
            <w:hideMark/>
          </w:tcPr>
          <w:p w:rsidR="004C35FA" w:rsidRPr="006D0E68" w:rsidRDefault="004C35FA" w:rsidP="00B467CC">
            <w:pPr>
              <w:widowControl w:val="0"/>
              <w:tabs>
                <w:tab w:val="left" w:pos="1255"/>
                <w:tab w:val="left" w:pos="1860"/>
                <w:tab w:val="left" w:pos="2382"/>
                <w:tab w:val="left" w:pos="2480"/>
              </w:tabs>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 xml:space="preserve">29. Забезпечення недопущення </w:t>
            </w:r>
            <w:r w:rsidRPr="006D0E68">
              <w:rPr>
                <w:rFonts w:ascii="Times New Roman" w:hAnsi="Times New Roman"/>
                <w:spacing w:val="-4"/>
                <w:szCs w:val="26"/>
                <w:lang w:eastAsia="en-US"/>
              </w:rPr>
              <w:t>видання освітньої лі</w:t>
            </w:r>
            <w:r w:rsidRPr="006D0E68">
              <w:rPr>
                <w:rFonts w:ascii="Times New Roman" w:hAnsi="Times New Roman"/>
                <w:szCs w:val="26"/>
                <w:lang w:eastAsia="en-US"/>
              </w:rPr>
              <w:t xml:space="preserve">тератури </w:t>
            </w:r>
            <w:r w:rsidRPr="006D0E68">
              <w:rPr>
                <w:rFonts w:ascii="Times New Roman" w:hAnsi="Times New Roman"/>
                <w:spacing w:val="-10"/>
                <w:szCs w:val="26"/>
                <w:lang w:eastAsia="en-US"/>
              </w:rPr>
              <w:t xml:space="preserve">та </w:t>
            </w:r>
            <w:r w:rsidRPr="006D0E68">
              <w:rPr>
                <w:rFonts w:ascii="Times New Roman" w:hAnsi="Times New Roman"/>
                <w:szCs w:val="26"/>
                <w:lang w:eastAsia="en-US"/>
              </w:rPr>
              <w:t xml:space="preserve">підручників </w:t>
            </w:r>
            <w:r w:rsidRPr="006D0E68">
              <w:rPr>
                <w:rFonts w:ascii="Times New Roman" w:hAnsi="Times New Roman"/>
                <w:spacing w:val="-18"/>
                <w:szCs w:val="26"/>
                <w:lang w:eastAsia="en-US"/>
              </w:rPr>
              <w:t>з</w:t>
            </w:r>
            <w:r w:rsidRPr="006D0E68">
              <w:rPr>
                <w:rFonts w:ascii="Times New Roman" w:hAnsi="Times New Roman"/>
                <w:szCs w:val="26"/>
                <w:lang w:eastAsia="en-US"/>
              </w:rPr>
              <w:t xml:space="preserve"> дискримінаційним змістом шляхом створення системи гендерної експертизи усього освітнього контенту</w:t>
            </w:r>
          </w:p>
        </w:tc>
        <w:tc>
          <w:tcPr>
            <w:tcW w:w="2696"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28" w:lineRule="auto"/>
              <w:ind w:left="-14" w:right="-20"/>
              <w:rPr>
                <w:rFonts w:ascii="Times New Roman" w:hAnsi="Times New Roman"/>
                <w:szCs w:val="26"/>
                <w:lang w:eastAsia="en-US"/>
              </w:rPr>
            </w:pPr>
            <w:r w:rsidRPr="006D0E68">
              <w:rPr>
                <w:rFonts w:ascii="Times New Roman" w:hAnsi="Times New Roman"/>
                <w:szCs w:val="26"/>
                <w:lang w:eastAsia="en-US"/>
              </w:rPr>
              <w:t>кількість прийнятих нормативно-правових актів</w:t>
            </w:r>
          </w:p>
        </w:tc>
        <w:tc>
          <w:tcPr>
            <w:tcW w:w="855"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1) удосконалення нормативно-правової бази в частині проведення гендерної експертизи навчального та науково-популярного</w:t>
            </w:r>
            <w:r w:rsidRPr="006D0E68">
              <w:rPr>
                <w:rFonts w:ascii="Times New Roman" w:hAnsi="Times New Roman"/>
                <w:spacing w:val="45"/>
                <w:szCs w:val="26"/>
                <w:lang w:eastAsia="en-US"/>
              </w:rPr>
              <w:t xml:space="preserve"> </w:t>
            </w:r>
            <w:r w:rsidRPr="006D0E68">
              <w:rPr>
                <w:rFonts w:ascii="Times New Roman" w:hAnsi="Times New Roman"/>
                <w:szCs w:val="26"/>
                <w:lang w:eastAsia="en-US"/>
              </w:rPr>
              <w:t>контенту</w:t>
            </w:r>
          </w:p>
        </w:tc>
        <w:tc>
          <w:tcPr>
            <w:tcW w:w="3423"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t>Національна академія педагогічних наук (за згодою)</w:t>
            </w:r>
          </w:p>
        </w:tc>
      </w:tr>
      <w:tr w:rsidR="004C35FA" w:rsidRPr="006D0E68" w:rsidTr="00B467CC">
        <w:trPr>
          <w:trHeight w:val="20"/>
        </w:trPr>
        <w:tc>
          <w:tcPr>
            <w:tcW w:w="3451" w:type="dxa"/>
            <w:vMerge/>
            <w:tcMar>
              <w:top w:w="0" w:type="dxa"/>
              <w:left w:w="28" w:type="dxa"/>
              <w:bottom w:w="0" w:type="dxa"/>
              <w:right w:w="28" w:type="dxa"/>
            </w:tcMar>
            <w:hideMark/>
          </w:tcPr>
          <w:p w:rsidR="004C35FA" w:rsidRPr="006D0E68" w:rsidRDefault="004C35FA" w:rsidP="00B467CC">
            <w:pPr>
              <w:spacing w:before="60" w:line="228" w:lineRule="auto"/>
              <w:ind w:left="7" w:right="162"/>
              <w:rPr>
                <w:rFonts w:ascii="Times New Roman" w:hAnsi="Times New Roman"/>
                <w:szCs w:val="26"/>
                <w:lang w:eastAsia="en-US"/>
              </w:rPr>
            </w:pPr>
          </w:p>
        </w:tc>
        <w:tc>
          <w:tcPr>
            <w:tcW w:w="2696"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28" w:lineRule="auto"/>
              <w:ind w:left="-14" w:right="-20"/>
              <w:rPr>
                <w:rFonts w:ascii="Times New Roman" w:hAnsi="Times New Roman"/>
                <w:szCs w:val="26"/>
                <w:lang w:eastAsia="en-US"/>
              </w:rPr>
            </w:pPr>
            <w:r w:rsidRPr="006D0E68">
              <w:rPr>
                <w:rFonts w:ascii="Times New Roman" w:hAnsi="Times New Roman"/>
                <w:szCs w:val="26"/>
                <w:lang w:eastAsia="en-US"/>
              </w:rPr>
              <w:t xml:space="preserve">кількість затверджених </w:t>
            </w:r>
            <w:r w:rsidRPr="006D0E68">
              <w:rPr>
                <w:rFonts w:ascii="Times New Roman" w:hAnsi="Times New Roman"/>
                <w:spacing w:val="-4"/>
                <w:szCs w:val="26"/>
                <w:lang w:eastAsia="en-US"/>
              </w:rPr>
              <w:t>інструктивно-методичних</w:t>
            </w:r>
            <w:r w:rsidRPr="006D0E68">
              <w:rPr>
                <w:rFonts w:ascii="Times New Roman" w:hAnsi="Times New Roman"/>
                <w:szCs w:val="26"/>
                <w:lang w:eastAsia="en-US"/>
              </w:rPr>
              <w:t xml:space="preserve"> матеріалів для гендерної експертизи</w:t>
            </w:r>
          </w:p>
        </w:tc>
        <w:tc>
          <w:tcPr>
            <w:tcW w:w="855"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0" w:type="dxa"/>
              <w:left w:w="28" w:type="dxa"/>
              <w:bottom w:w="0" w:type="dxa"/>
              <w:right w:w="28" w:type="dxa"/>
            </w:tcMar>
            <w:hideMark/>
          </w:tcPr>
          <w:p w:rsidR="004C35FA" w:rsidRPr="006D0E68" w:rsidRDefault="004C35FA" w:rsidP="00B467CC">
            <w:pPr>
              <w:widowControl w:val="0"/>
              <w:tabs>
                <w:tab w:val="left" w:pos="2381"/>
                <w:tab w:val="left" w:pos="3595"/>
              </w:tabs>
              <w:autoSpaceDE w:val="0"/>
              <w:autoSpaceDN w:val="0"/>
              <w:spacing w:before="60" w:line="228" w:lineRule="auto"/>
              <w:ind w:left="57" w:right="93"/>
              <w:rPr>
                <w:rFonts w:ascii="Times New Roman" w:hAnsi="Times New Roman"/>
                <w:szCs w:val="26"/>
                <w:lang w:eastAsia="en-US"/>
              </w:rPr>
            </w:pPr>
            <w:r w:rsidRPr="006D0E68">
              <w:rPr>
                <w:rFonts w:ascii="Times New Roman" w:hAnsi="Times New Roman"/>
                <w:szCs w:val="26"/>
                <w:lang w:eastAsia="en-US"/>
              </w:rPr>
              <w:t>2)</w:t>
            </w:r>
            <w:r w:rsidRPr="006D0E68">
              <w:rPr>
                <w:rFonts w:ascii="Times New Roman" w:hAnsi="Times New Roman"/>
                <w:spacing w:val="-1"/>
                <w:szCs w:val="26"/>
                <w:lang w:eastAsia="en-US"/>
              </w:rPr>
              <w:t xml:space="preserve"> </w:t>
            </w:r>
            <w:r w:rsidRPr="006D0E68">
              <w:rPr>
                <w:rFonts w:ascii="Times New Roman" w:hAnsi="Times New Roman"/>
                <w:szCs w:val="26"/>
                <w:lang w:eastAsia="en-US"/>
              </w:rPr>
              <w:t xml:space="preserve">розроблення та </w:t>
            </w:r>
            <w:r w:rsidRPr="006D0E68">
              <w:rPr>
                <w:rFonts w:ascii="Times New Roman" w:hAnsi="Times New Roman"/>
                <w:spacing w:val="-3"/>
                <w:szCs w:val="26"/>
                <w:lang w:eastAsia="en-US"/>
              </w:rPr>
              <w:t xml:space="preserve">затвердження </w:t>
            </w:r>
            <w:r w:rsidRPr="006D0E68">
              <w:rPr>
                <w:rFonts w:ascii="Times New Roman" w:hAnsi="Times New Roman"/>
                <w:szCs w:val="26"/>
                <w:lang w:eastAsia="en-US"/>
              </w:rPr>
              <w:t xml:space="preserve">інструктивно-методичних матеріалів для гендерної експертизи навчального та науково-популярного контенту із залученням громадських об’єднань, </w:t>
            </w:r>
            <w:r w:rsidRPr="006D0E68">
              <w:rPr>
                <w:rFonts w:ascii="Times New Roman" w:hAnsi="Times New Roman"/>
                <w:spacing w:val="-7"/>
                <w:szCs w:val="26"/>
                <w:lang w:eastAsia="en-US"/>
              </w:rPr>
              <w:t xml:space="preserve">що </w:t>
            </w:r>
            <w:r w:rsidRPr="006D0E68">
              <w:rPr>
                <w:rFonts w:ascii="Times New Roman" w:hAnsi="Times New Roman"/>
                <w:szCs w:val="26"/>
                <w:lang w:eastAsia="en-US"/>
              </w:rPr>
              <w:t>працюють у сфері гендерних</w:t>
            </w:r>
            <w:r w:rsidRPr="006D0E68">
              <w:rPr>
                <w:rFonts w:ascii="Times New Roman" w:hAnsi="Times New Roman"/>
                <w:spacing w:val="-6"/>
                <w:szCs w:val="26"/>
                <w:lang w:eastAsia="en-US"/>
              </w:rPr>
              <w:t xml:space="preserve"> </w:t>
            </w:r>
            <w:r w:rsidRPr="006D0E68">
              <w:rPr>
                <w:rFonts w:ascii="Times New Roman" w:hAnsi="Times New Roman"/>
                <w:szCs w:val="26"/>
                <w:lang w:eastAsia="en-US"/>
              </w:rPr>
              <w:t>досліджень</w:t>
            </w:r>
          </w:p>
        </w:tc>
        <w:tc>
          <w:tcPr>
            <w:tcW w:w="3423" w:type="dxa"/>
            <w:tcMar>
              <w:top w:w="0" w:type="dxa"/>
              <w:left w:w="28" w:type="dxa"/>
              <w:bottom w:w="0" w:type="dxa"/>
              <w:right w:w="28" w:type="dxa"/>
            </w:tcMar>
            <w:hideMark/>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t>Національна академія педагогічних наук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before="120"/>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експертиз, одиниць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3) проведення на постійній основі гендерної експертизи навчального і науково-популярного контенту, видання якого здійснюватиметься за рахунок бюджетних коштів</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tabs>
                <w:tab w:val="left" w:pos="2244"/>
                <w:tab w:val="left" w:pos="2390"/>
              </w:tabs>
              <w:autoSpaceDE w:val="0"/>
              <w:autoSpaceDN w:val="0"/>
              <w:spacing w:before="120"/>
              <w:ind w:left="7" w:right="162"/>
              <w:rPr>
                <w:rFonts w:ascii="Times New Roman" w:hAnsi="Times New Roman"/>
                <w:szCs w:val="26"/>
                <w:lang w:eastAsia="en-US"/>
              </w:rPr>
            </w:pPr>
            <w:r w:rsidRPr="006D0E68">
              <w:rPr>
                <w:rFonts w:ascii="Times New Roman" w:hAnsi="Times New Roman"/>
                <w:szCs w:val="26"/>
                <w:lang w:eastAsia="en-US"/>
              </w:rPr>
              <w:t xml:space="preserve">30. Створення умов </w:t>
            </w:r>
            <w:r w:rsidRPr="006D0E68">
              <w:rPr>
                <w:rFonts w:ascii="Times New Roman" w:hAnsi="Times New Roman"/>
                <w:spacing w:val="-5"/>
                <w:szCs w:val="26"/>
                <w:lang w:eastAsia="en-US"/>
              </w:rPr>
              <w:t xml:space="preserve">для </w:t>
            </w:r>
            <w:r w:rsidRPr="006D0E68">
              <w:rPr>
                <w:rFonts w:ascii="Times New Roman" w:hAnsi="Times New Roman"/>
                <w:szCs w:val="26"/>
                <w:lang w:eastAsia="en-US"/>
              </w:rPr>
              <w:t xml:space="preserve">зменшення </w:t>
            </w:r>
            <w:r w:rsidRPr="006D0E68">
              <w:rPr>
                <w:rFonts w:ascii="Times New Roman" w:hAnsi="Times New Roman"/>
                <w:spacing w:val="-4"/>
                <w:szCs w:val="26"/>
                <w:lang w:eastAsia="en-US"/>
              </w:rPr>
              <w:t xml:space="preserve">впливу </w:t>
            </w:r>
            <w:r w:rsidRPr="006D0E68">
              <w:rPr>
                <w:rFonts w:ascii="Times New Roman" w:hAnsi="Times New Roman"/>
                <w:szCs w:val="26"/>
                <w:lang w:eastAsia="en-US"/>
              </w:rPr>
              <w:t xml:space="preserve">гендерних стереотипів </w:t>
            </w:r>
            <w:r w:rsidRPr="006D0E68">
              <w:rPr>
                <w:rFonts w:ascii="Times New Roman" w:hAnsi="Times New Roman"/>
                <w:spacing w:val="-7"/>
                <w:szCs w:val="26"/>
                <w:lang w:eastAsia="en-US"/>
              </w:rPr>
              <w:t xml:space="preserve">на </w:t>
            </w:r>
            <w:r w:rsidRPr="006D0E68">
              <w:rPr>
                <w:rFonts w:ascii="Times New Roman" w:hAnsi="Times New Roman"/>
                <w:szCs w:val="26"/>
                <w:lang w:eastAsia="en-US"/>
              </w:rPr>
              <w:t>вибір майбутньої професії дівчатами та хлопцями, зокрема</w:t>
            </w:r>
            <w:r w:rsidRPr="006D0E68">
              <w:rPr>
                <w:rFonts w:ascii="Times New Roman" w:hAnsi="Times New Roman"/>
                <w:spacing w:val="-11"/>
                <w:szCs w:val="26"/>
                <w:lang w:eastAsia="en-US"/>
              </w:rPr>
              <w:t xml:space="preserve"> </w:t>
            </w:r>
            <w:r w:rsidRPr="006D0E68">
              <w:rPr>
                <w:rFonts w:ascii="Times New Roman" w:hAnsi="Times New Roman"/>
                <w:spacing w:val="-4"/>
                <w:szCs w:val="26"/>
                <w:lang w:eastAsia="en-US"/>
              </w:rPr>
              <w:t xml:space="preserve">шляхом </w:t>
            </w:r>
            <w:r w:rsidRPr="006D0E68">
              <w:rPr>
                <w:rFonts w:ascii="Times New Roman" w:hAnsi="Times New Roman"/>
                <w:szCs w:val="26"/>
                <w:lang w:eastAsia="en-US"/>
              </w:rPr>
              <w:t xml:space="preserve">розширення </w:t>
            </w:r>
            <w:r w:rsidRPr="006D0E68">
              <w:rPr>
                <w:rFonts w:ascii="Times New Roman" w:hAnsi="Times New Roman"/>
                <w:spacing w:val="-3"/>
                <w:szCs w:val="26"/>
                <w:lang w:eastAsia="en-US"/>
              </w:rPr>
              <w:t xml:space="preserve">можливостей </w:t>
            </w:r>
            <w:r w:rsidRPr="006D0E68">
              <w:rPr>
                <w:rFonts w:ascii="Times New Roman" w:hAnsi="Times New Roman"/>
                <w:szCs w:val="26"/>
                <w:lang w:eastAsia="en-US"/>
              </w:rPr>
              <w:t xml:space="preserve">дівчат здобувати STEM-освіту, </w:t>
            </w:r>
            <w:r w:rsidRPr="006D0E68">
              <w:rPr>
                <w:rFonts w:ascii="Times New Roman" w:hAnsi="Times New Roman"/>
                <w:spacing w:val="-3"/>
                <w:szCs w:val="26"/>
                <w:lang w:eastAsia="en-US"/>
              </w:rPr>
              <w:t xml:space="preserve">використання </w:t>
            </w:r>
            <w:r w:rsidRPr="006D0E68">
              <w:rPr>
                <w:rFonts w:ascii="Times New Roman" w:hAnsi="Times New Roman"/>
                <w:szCs w:val="26"/>
                <w:lang w:eastAsia="en-US"/>
              </w:rPr>
              <w:t xml:space="preserve">однакових за </w:t>
            </w:r>
            <w:r w:rsidRPr="006D0E68">
              <w:rPr>
                <w:rFonts w:ascii="Times New Roman" w:hAnsi="Times New Roman"/>
                <w:spacing w:val="-3"/>
                <w:szCs w:val="26"/>
                <w:lang w:eastAsia="en-US"/>
              </w:rPr>
              <w:t xml:space="preserve">змістом </w:t>
            </w:r>
            <w:r w:rsidRPr="006D0E68">
              <w:rPr>
                <w:rFonts w:ascii="Times New Roman" w:hAnsi="Times New Roman"/>
                <w:szCs w:val="26"/>
                <w:lang w:eastAsia="en-US"/>
              </w:rPr>
              <w:t xml:space="preserve">освітніх програм з </w:t>
            </w:r>
            <w:r w:rsidRPr="006D0E68">
              <w:rPr>
                <w:rFonts w:ascii="Times New Roman" w:hAnsi="Times New Roman"/>
                <w:spacing w:val="-4"/>
                <w:szCs w:val="26"/>
                <w:lang w:eastAsia="en-US"/>
              </w:rPr>
              <w:t xml:space="preserve">усіх </w:t>
            </w:r>
            <w:r w:rsidRPr="006D0E68">
              <w:rPr>
                <w:rFonts w:ascii="Times New Roman" w:hAnsi="Times New Roman"/>
                <w:szCs w:val="26"/>
                <w:lang w:eastAsia="en-US"/>
              </w:rPr>
              <w:t xml:space="preserve">предметів, </w:t>
            </w:r>
            <w:r w:rsidRPr="006D0E68">
              <w:rPr>
                <w:rFonts w:ascii="Times New Roman" w:hAnsi="Times New Roman"/>
                <w:spacing w:val="-5"/>
                <w:szCs w:val="26"/>
                <w:lang w:eastAsia="en-US"/>
              </w:rPr>
              <w:t>вжиття</w:t>
            </w:r>
            <w:r w:rsidRPr="006D0E68">
              <w:rPr>
                <w:rFonts w:ascii="Times New Roman" w:hAnsi="Times New Roman"/>
                <w:szCs w:val="26"/>
                <w:lang w:eastAsia="en-US"/>
              </w:rPr>
              <w:t xml:space="preserve"> позитивних </w:t>
            </w:r>
            <w:r w:rsidRPr="006D0E68">
              <w:rPr>
                <w:rFonts w:ascii="Times New Roman" w:hAnsi="Times New Roman"/>
                <w:spacing w:val="-5"/>
                <w:szCs w:val="26"/>
                <w:lang w:eastAsia="en-US"/>
              </w:rPr>
              <w:t xml:space="preserve">дій, </w:t>
            </w:r>
            <w:r w:rsidRPr="006D0E68">
              <w:rPr>
                <w:rFonts w:ascii="Times New Roman" w:hAnsi="Times New Roman"/>
                <w:szCs w:val="26"/>
                <w:lang w:eastAsia="en-US"/>
              </w:rPr>
              <w:t xml:space="preserve">спрямованих на збільшення кількості дівчат, </w:t>
            </w:r>
            <w:r w:rsidRPr="006D0E68">
              <w:rPr>
                <w:rFonts w:ascii="Times New Roman" w:hAnsi="Times New Roman"/>
                <w:spacing w:val="-5"/>
                <w:szCs w:val="26"/>
                <w:lang w:eastAsia="en-US"/>
              </w:rPr>
              <w:t xml:space="preserve">які </w:t>
            </w:r>
            <w:r w:rsidRPr="006D0E68">
              <w:rPr>
                <w:rFonts w:ascii="Times New Roman" w:hAnsi="Times New Roman"/>
                <w:szCs w:val="26"/>
                <w:lang w:eastAsia="en-US"/>
              </w:rPr>
              <w:t xml:space="preserve">навчаються </w:t>
            </w:r>
            <w:r w:rsidRPr="006D0E68">
              <w:rPr>
                <w:rFonts w:ascii="Times New Roman" w:hAnsi="Times New Roman"/>
                <w:spacing w:val="-9"/>
                <w:szCs w:val="26"/>
                <w:lang w:eastAsia="en-US"/>
              </w:rPr>
              <w:t>за</w:t>
            </w:r>
            <w:r w:rsidRPr="006D0E68">
              <w:rPr>
                <w:rFonts w:ascii="Times New Roman" w:hAnsi="Times New Roman"/>
                <w:szCs w:val="26"/>
                <w:lang w:eastAsia="en-US"/>
              </w:rPr>
              <w:t xml:space="preserve"> спеціальностями, найбільш </w:t>
            </w:r>
          </w:p>
        </w:tc>
        <w:tc>
          <w:tcPr>
            <w:tcW w:w="2696" w:type="dxa"/>
            <w:tcMar>
              <w:top w:w="28" w:type="dxa"/>
              <w:left w:w="28" w:type="dxa"/>
              <w:bottom w:w="28" w:type="dxa"/>
              <w:right w:w="28" w:type="dxa"/>
            </w:tcMar>
            <w:hideMark/>
          </w:tcPr>
          <w:p w:rsidR="004C35FA" w:rsidRPr="006D0E68" w:rsidRDefault="004C35FA" w:rsidP="00B467CC">
            <w:pPr>
              <w:widowControl w:val="0"/>
              <w:tabs>
                <w:tab w:val="left" w:pos="1474"/>
              </w:tabs>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проведених </w:t>
            </w:r>
            <w:r w:rsidRPr="006D0E68">
              <w:rPr>
                <w:rFonts w:ascii="Times New Roman" w:hAnsi="Times New Roman"/>
                <w:szCs w:val="26"/>
                <w:lang w:eastAsia="en-US"/>
              </w:rPr>
              <w:t>профорієнтаційних заходів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60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1) проведення профорієнтаційної роботи у закладах загальної середньої освіти та центрах зайнятості з подолання гендерних стереотипів під час обрання професій, заохочення дівчат навчатися за STEM- спеціальностями, хлопців за спеціальностями “Освітні, педагогічні наукиˮ, “Соціальна роботаˮ, “Психологіяˮ та поширення кращих практик такої роботи</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t>Державний центр зайнятості (за згодою)</w:t>
            </w:r>
            <w:r w:rsidRPr="006D0E68">
              <w:rPr>
                <w:rFonts w:ascii="Times New Roman" w:hAnsi="Times New Roman"/>
                <w:szCs w:val="26"/>
                <w:lang w:val="ru-RU" w:eastAsia="en-US"/>
              </w:rPr>
              <w:br/>
            </w: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2244"/>
                <w:tab w:val="left" w:pos="2390"/>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474"/>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2244"/>
                <w:tab w:val="left" w:pos="2390"/>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474"/>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before="120"/>
              <w:ind w:left="7" w:right="162"/>
              <w:rPr>
                <w:rFonts w:ascii="Times New Roman" w:hAnsi="Times New Roman"/>
                <w:szCs w:val="26"/>
                <w:lang w:eastAsia="en-US"/>
              </w:rPr>
            </w:pPr>
            <w:r w:rsidRPr="006D0E68">
              <w:rPr>
                <w:rFonts w:ascii="Times New Roman" w:hAnsi="Times New Roman"/>
                <w:szCs w:val="26"/>
                <w:lang w:eastAsia="en-US"/>
              </w:rPr>
              <w:lastRenderedPageBreak/>
              <w:t>затребуваними на ринку праці, а також залучення чоловіків до професії шкільного вчителя</w:t>
            </w:r>
          </w:p>
        </w:tc>
        <w:tc>
          <w:tcPr>
            <w:tcW w:w="2696" w:type="dxa"/>
            <w:tcMar>
              <w:top w:w="28" w:type="dxa"/>
              <w:left w:w="28" w:type="dxa"/>
              <w:bottom w:w="28" w:type="dxa"/>
              <w:right w:w="28" w:type="dxa"/>
            </w:tcMar>
            <w:hideMark/>
          </w:tcPr>
          <w:p w:rsidR="004C35FA" w:rsidRPr="006D0E68" w:rsidRDefault="004C35FA" w:rsidP="00B467CC">
            <w:pPr>
              <w:widowControl w:val="0"/>
              <w:tabs>
                <w:tab w:val="left" w:pos="1064"/>
              </w:tabs>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 xml:space="preserve">відсоток закладів освіти, які </w:t>
            </w:r>
            <w:r w:rsidRPr="006D0E68">
              <w:rPr>
                <w:rFonts w:ascii="Times New Roman" w:hAnsi="Times New Roman"/>
                <w:spacing w:val="-1"/>
                <w:szCs w:val="26"/>
                <w:lang w:eastAsia="en-US"/>
              </w:rPr>
              <w:t xml:space="preserve">використовують </w:t>
            </w:r>
            <w:r w:rsidRPr="006D0E68">
              <w:rPr>
                <w:rFonts w:ascii="Times New Roman" w:hAnsi="Times New Roman"/>
                <w:szCs w:val="26"/>
                <w:lang w:eastAsia="en-US"/>
              </w:rPr>
              <w:t xml:space="preserve">однакові за </w:t>
            </w:r>
            <w:r w:rsidRPr="006D0E68">
              <w:rPr>
                <w:rFonts w:ascii="Times New Roman" w:hAnsi="Times New Roman"/>
                <w:spacing w:val="-3"/>
                <w:szCs w:val="26"/>
                <w:lang w:eastAsia="en-US"/>
              </w:rPr>
              <w:t xml:space="preserve">змістом </w:t>
            </w:r>
            <w:r w:rsidRPr="006D0E68">
              <w:rPr>
                <w:rFonts w:ascii="Times New Roman" w:hAnsi="Times New Roman"/>
                <w:szCs w:val="26"/>
                <w:lang w:eastAsia="en-US"/>
              </w:rPr>
              <w:t>освітні програми для дівчат і хлопців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80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80</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2) забезпечення використання однакових за змістом освітніх програм з усіх предметів для дівчат і хлопців, зокрема з трудового навчання, фізичної культури</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before="120"/>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1524"/>
                <w:tab w:val="left" w:pos="1620"/>
                <w:tab w:val="left" w:pos="2035"/>
              </w:tabs>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2"/>
                <w:szCs w:val="26"/>
                <w:lang w:eastAsia="en-US"/>
              </w:rPr>
              <w:t xml:space="preserve">проведених </w:t>
            </w:r>
            <w:r w:rsidRPr="006D0E68">
              <w:rPr>
                <w:rFonts w:ascii="Times New Roman" w:hAnsi="Times New Roman"/>
                <w:szCs w:val="26"/>
                <w:lang w:eastAsia="en-US"/>
              </w:rPr>
              <w:t xml:space="preserve">опитувань з висновками і рекомендаціями </w:t>
            </w:r>
            <w:r w:rsidRPr="006D0E68">
              <w:rPr>
                <w:rFonts w:ascii="Times New Roman" w:hAnsi="Times New Roman"/>
                <w:spacing w:val="-6"/>
                <w:szCs w:val="26"/>
                <w:lang w:eastAsia="en-US"/>
              </w:rPr>
              <w:t xml:space="preserve">щодо </w:t>
            </w:r>
            <w:r w:rsidRPr="006D0E68">
              <w:rPr>
                <w:rFonts w:ascii="Times New Roman" w:hAnsi="Times New Roman"/>
                <w:szCs w:val="26"/>
                <w:lang w:eastAsia="en-US"/>
              </w:rPr>
              <w:t xml:space="preserve">професійної орієнтації, на яких ґрунтується </w:t>
            </w:r>
            <w:r w:rsidRPr="006D0E68">
              <w:rPr>
                <w:rFonts w:ascii="Times New Roman" w:hAnsi="Times New Roman"/>
                <w:spacing w:val="-4"/>
                <w:szCs w:val="26"/>
                <w:lang w:eastAsia="en-US"/>
              </w:rPr>
              <w:t xml:space="preserve">розроблення </w:t>
            </w:r>
            <w:r w:rsidRPr="006D0E68">
              <w:rPr>
                <w:rFonts w:ascii="Times New Roman" w:hAnsi="Times New Roman"/>
                <w:szCs w:val="26"/>
                <w:lang w:eastAsia="en-US"/>
              </w:rPr>
              <w:t xml:space="preserve">інформаційних, </w:t>
            </w:r>
            <w:r w:rsidRPr="006D0E68">
              <w:rPr>
                <w:rFonts w:ascii="Times New Roman" w:hAnsi="Times New Roman"/>
                <w:spacing w:val="-3"/>
                <w:szCs w:val="26"/>
                <w:lang w:eastAsia="en-US"/>
              </w:rPr>
              <w:t xml:space="preserve">методичних </w:t>
            </w:r>
            <w:r w:rsidRPr="006D0E68">
              <w:rPr>
                <w:rFonts w:ascii="Times New Roman" w:hAnsi="Times New Roman"/>
                <w:szCs w:val="26"/>
                <w:lang w:eastAsia="en-US"/>
              </w:rPr>
              <w:t xml:space="preserve">матеріалів, </w:t>
            </w:r>
            <w:r w:rsidRPr="006D0E68">
              <w:rPr>
                <w:rFonts w:ascii="Times New Roman" w:hAnsi="Times New Roman"/>
                <w:spacing w:val="-4"/>
                <w:szCs w:val="26"/>
                <w:lang w:eastAsia="en-US"/>
              </w:rPr>
              <w:t>соціальної</w:t>
            </w:r>
            <w:r w:rsidRPr="006D0E68">
              <w:rPr>
                <w:rFonts w:ascii="Times New Roman" w:hAnsi="Times New Roman"/>
                <w:szCs w:val="26"/>
                <w:lang w:eastAsia="en-US"/>
              </w:rPr>
              <w:t xml:space="preserve"> реклами, </w:t>
            </w:r>
            <w:r w:rsidRPr="006D0E68">
              <w:rPr>
                <w:rFonts w:ascii="Times New Roman" w:hAnsi="Times New Roman"/>
                <w:spacing w:val="-4"/>
                <w:szCs w:val="26"/>
                <w:lang w:eastAsia="en-US"/>
              </w:rPr>
              <w:t xml:space="preserve">приймаються </w:t>
            </w:r>
            <w:r w:rsidRPr="006D0E68">
              <w:rPr>
                <w:rFonts w:ascii="Times New Roman" w:hAnsi="Times New Roman"/>
                <w:szCs w:val="26"/>
                <w:lang w:eastAsia="en-US"/>
              </w:rPr>
              <w:t>управлінські</w:t>
            </w:r>
            <w:r w:rsidRPr="006D0E68">
              <w:rPr>
                <w:rFonts w:ascii="Times New Roman" w:hAnsi="Times New Roman"/>
                <w:spacing w:val="-2"/>
                <w:szCs w:val="26"/>
                <w:lang w:eastAsia="en-US"/>
              </w:rPr>
              <w:t xml:space="preserve"> </w:t>
            </w:r>
            <w:r w:rsidRPr="006D0E68">
              <w:rPr>
                <w:rFonts w:ascii="Times New Roman" w:hAnsi="Times New Roman"/>
                <w:szCs w:val="26"/>
                <w:lang w:eastAsia="en-US"/>
              </w:rPr>
              <w:t>рішення</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3) проведення опитувань серед учнів та їх батьків щодо керівних чинників під час вибору напряму для подальшого отримання професії дівчатами і хлопцями та оцінювання впливу стереотипного уявлення</w:t>
            </w:r>
            <w:r w:rsidRPr="006D0E68">
              <w:rPr>
                <w:rFonts w:ascii="Times New Roman" w:hAnsi="Times New Roman"/>
                <w:spacing w:val="-22"/>
                <w:szCs w:val="26"/>
                <w:lang w:eastAsia="en-US"/>
              </w:rPr>
              <w:t xml:space="preserve"> </w:t>
            </w:r>
            <w:r w:rsidRPr="006D0E68">
              <w:rPr>
                <w:rFonts w:ascii="Times New Roman" w:hAnsi="Times New Roman"/>
                <w:szCs w:val="26"/>
                <w:lang w:eastAsia="en-US"/>
              </w:rPr>
              <w:t>про</w:t>
            </w:r>
            <w:r w:rsidRPr="006D0E68">
              <w:rPr>
                <w:rFonts w:ascii="Times New Roman" w:hAnsi="Times New Roman"/>
                <w:spacing w:val="-23"/>
                <w:szCs w:val="26"/>
                <w:lang w:eastAsia="en-US"/>
              </w:rPr>
              <w:t xml:space="preserve"> </w:t>
            </w:r>
            <w:r w:rsidRPr="006D0E68">
              <w:rPr>
                <w:rFonts w:ascii="Times New Roman" w:hAnsi="Times New Roman"/>
                <w:szCs w:val="26"/>
                <w:lang w:eastAsia="en-US"/>
              </w:rPr>
              <w:t>поділ</w:t>
            </w:r>
            <w:r w:rsidRPr="006D0E68">
              <w:rPr>
                <w:rFonts w:ascii="Times New Roman" w:hAnsi="Times New Roman"/>
                <w:spacing w:val="-22"/>
                <w:szCs w:val="26"/>
                <w:lang w:eastAsia="en-US"/>
              </w:rPr>
              <w:t xml:space="preserve"> </w:t>
            </w:r>
            <w:r w:rsidRPr="006D0E68">
              <w:rPr>
                <w:rFonts w:ascii="Times New Roman" w:hAnsi="Times New Roman"/>
                <w:szCs w:val="26"/>
                <w:lang w:eastAsia="en-US"/>
              </w:rPr>
              <w:t>на</w:t>
            </w:r>
            <w:r w:rsidRPr="006D0E68">
              <w:rPr>
                <w:rFonts w:ascii="Times New Roman" w:hAnsi="Times New Roman"/>
                <w:spacing w:val="-22"/>
                <w:szCs w:val="26"/>
                <w:lang w:eastAsia="en-US"/>
              </w:rPr>
              <w:t xml:space="preserve"> </w:t>
            </w:r>
            <w:r w:rsidRPr="006D0E68">
              <w:rPr>
                <w:rFonts w:ascii="Times New Roman" w:hAnsi="Times New Roman"/>
                <w:szCs w:val="26"/>
                <w:lang w:eastAsia="en-US"/>
              </w:rPr>
              <w:t>“жіночіˮ</w:t>
            </w:r>
            <w:r w:rsidRPr="006D0E68">
              <w:rPr>
                <w:rFonts w:ascii="Times New Roman" w:hAnsi="Times New Roman"/>
                <w:spacing w:val="-22"/>
                <w:szCs w:val="26"/>
                <w:lang w:eastAsia="en-US"/>
              </w:rPr>
              <w:t xml:space="preserve"> </w:t>
            </w:r>
            <w:r w:rsidRPr="006D0E68">
              <w:rPr>
                <w:rFonts w:ascii="Times New Roman" w:hAnsi="Times New Roman"/>
                <w:szCs w:val="26"/>
                <w:lang w:eastAsia="en-US"/>
              </w:rPr>
              <w:t>і</w:t>
            </w:r>
            <w:r w:rsidRPr="006D0E68">
              <w:rPr>
                <w:rFonts w:ascii="Times New Roman" w:hAnsi="Times New Roman"/>
                <w:spacing w:val="-22"/>
                <w:szCs w:val="26"/>
                <w:lang w:eastAsia="en-US"/>
              </w:rPr>
              <w:t xml:space="preserve"> </w:t>
            </w:r>
            <w:r w:rsidRPr="006D0E68">
              <w:rPr>
                <w:rFonts w:ascii="Times New Roman" w:hAnsi="Times New Roman"/>
                <w:szCs w:val="26"/>
                <w:lang w:eastAsia="en-US"/>
              </w:rPr>
              <w:t>“чоловічіˮ</w:t>
            </w:r>
            <w:r w:rsidRPr="006D0E68">
              <w:rPr>
                <w:rFonts w:ascii="Times New Roman" w:hAnsi="Times New Roman"/>
                <w:spacing w:val="-22"/>
                <w:szCs w:val="26"/>
                <w:lang w:eastAsia="en-US"/>
              </w:rPr>
              <w:t xml:space="preserve"> </w:t>
            </w:r>
            <w:r w:rsidRPr="006D0E68">
              <w:rPr>
                <w:rFonts w:ascii="Times New Roman" w:hAnsi="Times New Roman"/>
                <w:szCs w:val="26"/>
                <w:lang w:eastAsia="en-US"/>
              </w:rPr>
              <w:t>професії</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597"/>
                <w:tab w:val="left" w:pos="1408"/>
                <w:tab w:val="left" w:pos="1610"/>
                <w:tab w:val="left" w:pos="1783"/>
                <w:tab w:val="left" w:pos="2357"/>
              </w:tabs>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10"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597"/>
                <w:tab w:val="left" w:pos="1408"/>
                <w:tab w:val="left" w:pos="1610"/>
                <w:tab w:val="left" w:pos="1783"/>
                <w:tab w:val="left" w:pos="2357"/>
              </w:tabs>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10"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597"/>
                <w:tab w:val="left" w:pos="1408"/>
                <w:tab w:val="left" w:pos="1610"/>
                <w:tab w:val="left" w:pos="1783"/>
                <w:tab w:val="left" w:pos="2357"/>
              </w:tabs>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10"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597"/>
                <w:tab w:val="left" w:pos="1408"/>
                <w:tab w:val="left" w:pos="1610"/>
                <w:tab w:val="left" w:pos="1783"/>
                <w:tab w:val="left" w:pos="2357"/>
              </w:tabs>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10"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tabs>
                <w:tab w:val="left" w:pos="597"/>
                <w:tab w:val="left" w:pos="1408"/>
                <w:tab w:val="left" w:pos="1610"/>
                <w:tab w:val="left" w:pos="1783"/>
                <w:tab w:val="left" w:pos="2357"/>
              </w:tabs>
              <w:autoSpaceDE w:val="0"/>
              <w:autoSpaceDN w:val="0"/>
              <w:spacing w:before="120" w:line="228" w:lineRule="auto"/>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31. Забезпечення розширення доступу </w:t>
            </w:r>
            <w:r w:rsidRPr="006D0E68">
              <w:rPr>
                <w:rFonts w:ascii="Times New Roman" w:hAnsi="Times New Roman"/>
                <w:spacing w:val="-9"/>
                <w:szCs w:val="26"/>
                <w:lang w:eastAsia="en-US"/>
              </w:rPr>
              <w:t xml:space="preserve">до </w:t>
            </w:r>
            <w:r w:rsidRPr="006D0E68">
              <w:rPr>
                <w:rFonts w:ascii="Times New Roman" w:hAnsi="Times New Roman"/>
                <w:szCs w:val="26"/>
                <w:lang w:eastAsia="en-US"/>
              </w:rPr>
              <w:t xml:space="preserve">навчання протягом життя, особливо для жінок, які проживають у </w:t>
            </w:r>
            <w:r w:rsidRPr="006D0E68">
              <w:rPr>
                <w:rFonts w:ascii="Times New Roman" w:hAnsi="Times New Roman"/>
                <w:spacing w:val="-3"/>
                <w:szCs w:val="26"/>
                <w:lang w:eastAsia="en-US"/>
              </w:rPr>
              <w:t xml:space="preserve">сільській </w:t>
            </w:r>
            <w:r w:rsidRPr="006D0E68">
              <w:rPr>
                <w:rFonts w:ascii="Times New Roman" w:hAnsi="Times New Roman"/>
                <w:szCs w:val="26"/>
                <w:lang w:eastAsia="en-US"/>
              </w:rPr>
              <w:t xml:space="preserve">місцевості, жінок похилого віку, жінок інших категорій, які зазнають </w:t>
            </w:r>
            <w:r w:rsidRPr="006D0E68">
              <w:rPr>
                <w:rFonts w:ascii="Times New Roman" w:hAnsi="Times New Roman"/>
                <w:spacing w:val="-4"/>
                <w:szCs w:val="26"/>
                <w:lang w:eastAsia="en-US"/>
              </w:rPr>
              <w:t>множинної</w:t>
            </w:r>
            <w:r w:rsidRPr="006D0E68">
              <w:rPr>
                <w:rFonts w:ascii="Times New Roman" w:hAnsi="Times New Roman"/>
                <w:szCs w:val="26"/>
                <w:lang w:eastAsia="en-US"/>
              </w:rPr>
              <w:t xml:space="preserve"> дискримінації</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line="228" w:lineRule="auto"/>
              <w:ind w:left="-14" w:right="57"/>
              <w:rPr>
                <w:rFonts w:ascii="Times New Roman" w:hAnsi="Times New Roman"/>
                <w:szCs w:val="26"/>
                <w:lang w:eastAsia="en-US"/>
              </w:rPr>
            </w:pPr>
            <w:r w:rsidRPr="006D0E68">
              <w:rPr>
                <w:rFonts w:ascii="Times New Roman" w:hAnsi="Times New Roman"/>
                <w:szCs w:val="26"/>
                <w:lang w:eastAsia="en-US"/>
              </w:rPr>
              <w:t>кількість проведених опитувань з рекомендаціями щодо потреб у здобутті формальної, неформальної та інформальної освіти, професійної підготовки різних вікових груп жінок і чоловіків, одиниць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line="228" w:lineRule="auto"/>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line="228" w:lineRule="auto"/>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line="228" w:lineRule="auto"/>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line="228" w:lineRule="auto"/>
              <w:jc w:val="center"/>
              <w:rPr>
                <w:rFonts w:ascii="Times New Roman" w:hAnsi="Times New Roman"/>
                <w:szCs w:val="26"/>
                <w:lang w:eastAsia="en-US"/>
              </w:rPr>
            </w:pPr>
            <w:r w:rsidRPr="006D0E68">
              <w:rPr>
                <w:rFonts w:ascii="Times New Roman" w:hAnsi="Times New Roman"/>
                <w:szCs w:val="26"/>
                <w:lang w:eastAsia="en-US"/>
              </w:rPr>
              <w:t>10</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line="228" w:lineRule="auto"/>
              <w:ind w:left="-10" w:right="93"/>
              <w:rPr>
                <w:rFonts w:ascii="Times New Roman" w:hAnsi="Times New Roman"/>
                <w:szCs w:val="26"/>
                <w:lang w:eastAsia="en-US"/>
              </w:rPr>
            </w:pPr>
            <w:r w:rsidRPr="006D0E68">
              <w:rPr>
                <w:rFonts w:ascii="Times New Roman" w:hAnsi="Times New Roman"/>
                <w:szCs w:val="26"/>
                <w:lang w:eastAsia="en-US"/>
              </w:rPr>
              <w:t xml:space="preserve">1) проведення опитувань щодо потреб у здобутті формальної, неформальної та інформальної освіти, професійної підготовки різних вікових груп жінок і чоловіків, зокрема жінок-фермерів або жінок, які проживають у сільській місцевості та мають наміри </w:t>
            </w:r>
            <w:r w:rsidRPr="006D0E68">
              <w:rPr>
                <w:rFonts w:ascii="Times New Roman" w:hAnsi="Times New Roman"/>
                <w:spacing w:val="-4"/>
                <w:szCs w:val="26"/>
                <w:lang w:eastAsia="en-US"/>
              </w:rPr>
              <w:t>розвивати сільське господарство</w:t>
            </w:r>
            <w:r w:rsidRPr="006D0E68">
              <w:rPr>
                <w:rFonts w:ascii="Times New Roman" w:hAnsi="Times New Roman"/>
                <w:szCs w:val="26"/>
                <w:lang w:eastAsia="en-US"/>
              </w:rPr>
              <w:t xml:space="preserve">, а також жінок і чоловіків похилого віку, з </w:t>
            </w:r>
            <w:r w:rsidRPr="006D0E68">
              <w:rPr>
                <w:rFonts w:ascii="Times New Roman" w:hAnsi="Times New Roman"/>
                <w:spacing w:val="-4"/>
                <w:szCs w:val="26"/>
                <w:lang w:eastAsia="en-US"/>
              </w:rPr>
              <w:t>числа внутрішньо переміщених</w:t>
            </w:r>
            <w:r w:rsidRPr="006D0E68">
              <w:rPr>
                <w:rFonts w:ascii="Times New Roman" w:hAnsi="Times New Roman"/>
                <w:szCs w:val="26"/>
                <w:lang w:eastAsia="en-US"/>
              </w:rPr>
              <w:t xml:space="preserve"> осіб, ветеранів антитерористичної операції/ операції Об’єднаних сил</w:t>
            </w:r>
            <w:r w:rsidRPr="006D0E68">
              <w:rPr>
                <w:rFonts w:ascii="Times New Roman" w:hAnsi="Times New Roman"/>
                <w:spacing w:val="-9"/>
                <w:szCs w:val="26"/>
                <w:lang w:eastAsia="en-US"/>
              </w:rPr>
              <w:t xml:space="preserve"> </w:t>
            </w:r>
            <w:r w:rsidRPr="006D0E68">
              <w:rPr>
                <w:rFonts w:ascii="Times New Roman" w:hAnsi="Times New Roman"/>
                <w:szCs w:val="26"/>
                <w:lang w:eastAsia="en-US"/>
              </w:rPr>
              <w:t>та сприяння у здобутті такої освіти</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Національна академія наук (за згодою) 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before="60" w:line="228" w:lineRule="auto"/>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tabs>
                <w:tab w:val="left" w:pos="1841"/>
              </w:tabs>
              <w:autoSpaceDE w:val="0"/>
              <w:autoSpaceDN w:val="0"/>
              <w:spacing w:before="60" w:line="228" w:lineRule="auto"/>
              <w:ind w:left="-14" w:right="-34"/>
              <w:rPr>
                <w:rFonts w:ascii="Times New Roman" w:hAnsi="Times New Roman"/>
                <w:szCs w:val="26"/>
                <w:lang w:eastAsia="en-US"/>
              </w:rPr>
            </w:pPr>
            <w:r w:rsidRPr="006D0E68">
              <w:rPr>
                <w:rFonts w:ascii="Times New Roman" w:hAnsi="Times New Roman"/>
                <w:szCs w:val="26"/>
                <w:lang w:eastAsia="en-US"/>
              </w:rPr>
              <w:t xml:space="preserve">кількість жінок </w:t>
            </w:r>
            <w:r w:rsidRPr="006D0E68">
              <w:rPr>
                <w:rFonts w:ascii="Times New Roman" w:hAnsi="Times New Roman"/>
                <w:spacing w:val="-3"/>
                <w:szCs w:val="26"/>
                <w:lang w:eastAsia="en-US"/>
              </w:rPr>
              <w:t xml:space="preserve">похилого </w:t>
            </w:r>
            <w:r w:rsidRPr="006D0E68">
              <w:rPr>
                <w:rFonts w:ascii="Times New Roman" w:hAnsi="Times New Roman"/>
                <w:szCs w:val="26"/>
                <w:lang w:eastAsia="en-US"/>
              </w:rPr>
              <w:t xml:space="preserve">віку, які беруть участь </w:t>
            </w:r>
            <w:r w:rsidRPr="006D0E68">
              <w:rPr>
                <w:rFonts w:ascii="Times New Roman" w:hAnsi="Times New Roman"/>
                <w:spacing w:val="-11"/>
                <w:szCs w:val="26"/>
                <w:lang w:eastAsia="en-US"/>
              </w:rPr>
              <w:t xml:space="preserve">у </w:t>
            </w:r>
            <w:r w:rsidRPr="006D0E68">
              <w:rPr>
                <w:rFonts w:ascii="Times New Roman" w:hAnsi="Times New Roman"/>
                <w:szCs w:val="26"/>
                <w:lang w:eastAsia="en-US"/>
              </w:rPr>
              <w:t xml:space="preserve">роботі </w:t>
            </w:r>
            <w:r w:rsidRPr="006D0E68">
              <w:rPr>
                <w:rFonts w:ascii="Times New Roman" w:hAnsi="Times New Roman"/>
                <w:spacing w:val="-4"/>
                <w:szCs w:val="26"/>
                <w:lang w:eastAsia="en-US"/>
              </w:rPr>
              <w:t>органів</w:t>
            </w:r>
            <w:r w:rsidRPr="006D0E68">
              <w:rPr>
                <w:rFonts w:ascii="Times New Roman" w:hAnsi="Times New Roman"/>
                <w:szCs w:val="26"/>
                <w:lang w:eastAsia="en-US"/>
              </w:rPr>
              <w:t xml:space="preserve"> самоорганізації населення, займаються волонтерською діяльністю, залучені </w:t>
            </w:r>
            <w:r w:rsidRPr="006D0E68">
              <w:rPr>
                <w:rFonts w:ascii="Times New Roman" w:hAnsi="Times New Roman"/>
                <w:spacing w:val="-6"/>
                <w:szCs w:val="26"/>
                <w:lang w:eastAsia="en-US"/>
              </w:rPr>
              <w:t xml:space="preserve">до </w:t>
            </w:r>
            <w:r w:rsidRPr="006D0E68">
              <w:rPr>
                <w:rFonts w:ascii="Times New Roman" w:hAnsi="Times New Roman"/>
                <w:szCs w:val="26"/>
                <w:lang w:eastAsia="en-US"/>
              </w:rPr>
              <w:t>менторських програм,</w:t>
            </w:r>
            <w:r w:rsidRPr="006D0E68">
              <w:rPr>
                <w:rFonts w:ascii="Times New Roman" w:hAnsi="Times New Roman"/>
                <w:spacing w:val="-5"/>
                <w:szCs w:val="26"/>
                <w:lang w:eastAsia="en-US"/>
              </w:rPr>
              <w:t xml:space="preserve"> </w:t>
            </w:r>
            <w:r w:rsidRPr="006D0E68">
              <w:rPr>
                <w:rFonts w:ascii="Times New Roman" w:hAnsi="Times New Roman"/>
                <w:szCs w:val="26"/>
                <w:lang w:eastAsia="en-US"/>
              </w:rPr>
              <w:t>осіб</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350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200</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10" w:right="93"/>
              <w:rPr>
                <w:rFonts w:ascii="Times New Roman" w:hAnsi="Times New Roman"/>
                <w:szCs w:val="26"/>
                <w:lang w:eastAsia="en-US"/>
              </w:rPr>
            </w:pPr>
            <w:r w:rsidRPr="006D0E68">
              <w:rPr>
                <w:rFonts w:ascii="Times New Roman" w:hAnsi="Times New Roman"/>
                <w:szCs w:val="26"/>
                <w:lang w:eastAsia="en-US"/>
              </w:rPr>
              <w:t>2) заохочення жінок похилого віку до роботи в органах самоорганізації населення, волонтерської діяльності, залучення до менторських програм та організація проведення відповідних навчань</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tabs>
                <w:tab w:val="left" w:pos="2030"/>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32. Розширення можливостей </w:t>
            </w:r>
            <w:r w:rsidRPr="006D0E68">
              <w:rPr>
                <w:rFonts w:ascii="Times New Roman" w:hAnsi="Times New Roman"/>
                <w:spacing w:val="-4"/>
                <w:szCs w:val="26"/>
                <w:lang w:eastAsia="en-US"/>
              </w:rPr>
              <w:t xml:space="preserve">дівчат </w:t>
            </w:r>
            <w:r w:rsidRPr="006D0E68">
              <w:rPr>
                <w:rFonts w:ascii="Times New Roman" w:hAnsi="Times New Roman"/>
                <w:szCs w:val="26"/>
                <w:lang w:eastAsia="en-US"/>
              </w:rPr>
              <w:t>ромської національності для здобуття</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освіти</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наказів, до яких внесено зміни</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1) внесення змін до наказу МОН від 30 липня 2021 р. № 868 “Про затвердження форм звітності з питань діяльності закладів загальної середньої освіти та інструкцій щодо їх заповненняˮ в </w:t>
            </w:r>
            <w:r w:rsidRPr="006D0E68">
              <w:rPr>
                <w:rFonts w:ascii="Times New Roman" w:hAnsi="Times New Roman"/>
                <w:spacing w:val="-7"/>
                <w:szCs w:val="26"/>
                <w:lang w:eastAsia="en-US"/>
              </w:rPr>
              <w:t xml:space="preserve">частині </w:t>
            </w:r>
            <w:r w:rsidRPr="006D0E68">
              <w:rPr>
                <w:rFonts w:ascii="Times New Roman" w:hAnsi="Times New Roman"/>
                <w:szCs w:val="26"/>
                <w:lang w:eastAsia="en-US"/>
              </w:rPr>
              <w:t xml:space="preserve">доповнення розділу “Контингенти учнів за </w:t>
            </w:r>
            <w:r w:rsidRPr="006D0E68">
              <w:rPr>
                <w:rFonts w:ascii="Times New Roman" w:hAnsi="Times New Roman"/>
                <w:spacing w:val="-5"/>
                <w:szCs w:val="26"/>
                <w:lang w:eastAsia="en-US"/>
              </w:rPr>
              <w:t xml:space="preserve">класамиˮ </w:t>
            </w:r>
            <w:r w:rsidRPr="006D0E68">
              <w:rPr>
                <w:rFonts w:ascii="Times New Roman" w:hAnsi="Times New Roman"/>
                <w:szCs w:val="26"/>
                <w:lang w:eastAsia="en-US"/>
              </w:rPr>
              <w:t xml:space="preserve">показниками стосовно </w:t>
            </w:r>
            <w:r w:rsidRPr="006D0E68">
              <w:rPr>
                <w:rFonts w:ascii="Times New Roman" w:hAnsi="Times New Roman"/>
                <w:spacing w:val="-4"/>
                <w:szCs w:val="26"/>
                <w:lang w:eastAsia="en-US"/>
              </w:rPr>
              <w:t xml:space="preserve">дівчат </w:t>
            </w:r>
            <w:r w:rsidRPr="006D0E68">
              <w:rPr>
                <w:rFonts w:ascii="Times New Roman" w:hAnsi="Times New Roman"/>
                <w:szCs w:val="26"/>
                <w:lang w:eastAsia="en-US"/>
              </w:rPr>
              <w:t xml:space="preserve">і хлопців ромської національності, а також розділу “Педагогічні </w:t>
            </w:r>
            <w:r w:rsidRPr="006D0E68">
              <w:rPr>
                <w:rFonts w:ascii="Times New Roman" w:hAnsi="Times New Roman"/>
                <w:spacing w:val="-4"/>
                <w:szCs w:val="26"/>
                <w:lang w:eastAsia="en-US"/>
              </w:rPr>
              <w:t xml:space="preserve">працівникиˮ — </w:t>
            </w:r>
            <w:r w:rsidRPr="006D0E68">
              <w:rPr>
                <w:rFonts w:ascii="Times New Roman" w:hAnsi="Times New Roman"/>
                <w:szCs w:val="26"/>
                <w:lang w:eastAsia="en-US"/>
              </w:rPr>
              <w:t>показниками з розподілом за</w:t>
            </w:r>
            <w:r w:rsidRPr="006D0E68">
              <w:rPr>
                <w:rFonts w:ascii="Times New Roman" w:hAnsi="Times New Roman"/>
                <w:spacing w:val="-6"/>
                <w:szCs w:val="26"/>
                <w:lang w:eastAsia="en-US"/>
              </w:rPr>
              <w:t xml:space="preserve"> </w:t>
            </w:r>
            <w:r w:rsidRPr="006D0E68">
              <w:rPr>
                <w:rFonts w:ascii="Times New Roman" w:hAnsi="Times New Roman"/>
                <w:szCs w:val="26"/>
                <w:lang w:eastAsia="en-US"/>
              </w:rPr>
              <w:t>статтю</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3"/>
              <w:rPr>
                <w:rFonts w:ascii="Times New Roman" w:hAnsi="Times New Roman"/>
                <w:szCs w:val="26"/>
                <w:lang w:eastAsia="en-US"/>
              </w:rPr>
            </w:pPr>
            <w:r w:rsidRPr="006D0E68">
              <w:rPr>
                <w:rFonts w:ascii="Times New Roman" w:hAnsi="Times New Roman"/>
                <w:szCs w:val="26"/>
                <w:lang w:eastAsia="en-US"/>
              </w:rPr>
              <w:t>МОН</w:t>
            </w:r>
            <w:r w:rsidRPr="006D0E68">
              <w:rPr>
                <w:rFonts w:ascii="Times New Roman" w:hAnsi="Times New Roman"/>
                <w:szCs w:val="26"/>
                <w:lang w:eastAsia="en-US"/>
              </w:rPr>
              <w:br/>
              <w:t>Держстат</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наказів, до яких внесено зміни</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внесення змін до адміністративного реєстру державної служби зайнятості в частині доповнення показниками щодо працевлаштування ромського населення з розподілом за статтю</w:t>
            </w:r>
          </w:p>
          <w:p w:rsidR="004C35FA" w:rsidRDefault="004C35FA" w:rsidP="00B467CC">
            <w:pPr>
              <w:widowControl w:val="0"/>
              <w:autoSpaceDE w:val="0"/>
              <w:autoSpaceDN w:val="0"/>
              <w:spacing w:before="60"/>
              <w:ind w:left="57" w:right="93"/>
              <w:rPr>
                <w:rFonts w:ascii="Times New Roman" w:hAnsi="Times New Roman"/>
                <w:szCs w:val="26"/>
                <w:lang w:eastAsia="en-US"/>
              </w:rPr>
            </w:pPr>
          </w:p>
          <w:p w:rsidR="004C35FA" w:rsidRPr="004840FE" w:rsidRDefault="004C35FA" w:rsidP="00B467CC">
            <w:pPr>
              <w:widowControl w:val="0"/>
              <w:autoSpaceDE w:val="0"/>
              <w:autoSpaceDN w:val="0"/>
              <w:spacing w:before="60"/>
              <w:ind w:left="57" w:right="93"/>
              <w:rPr>
                <w:rFonts w:ascii="Times New Roman" w:hAnsi="Times New Roman"/>
                <w:szCs w:val="26"/>
                <w:lang w:val="ru-RU" w:eastAsia="en-US"/>
              </w:rPr>
            </w:pP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Державний центр зайнятості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дівчат, які повернулися до закладів освіти, осіб</w:t>
            </w:r>
          </w:p>
        </w:tc>
        <w:tc>
          <w:tcPr>
            <w:tcW w:w="855" w:type="dxa"/>
            <w:tcMar>
              <w:top w:w="28" w:type="dxa"/>
              <w:left w:w="28" w:type="dxa"/>
              <w:bottom w:w="28" w:type="dxa"/>
              <w:right w:w="28" w:type="dxa"/>
            </w:tcMar>
            <w:hideMark/>
          </w:tcPr>
          <w:p w:rsidR="004C35FA" w:rsidRPr="00DA58D1" w:rsidRDefault="004C35FA" w:rsidP="00B467CC">
            <w:pPr>
              <w:widowControl w:val="0"/>
              <w:autoSpaceDE w:val="0"/>
              <w:autoSpaceDN w:val="0"/>
              <w:spacing w:before="60"/>
              <w:jc w:val="center"/>
              <w:rPr>
                <w:rFonts w:ascii="Times New Roman" w:hAnsi="Times New Roman"/>
                <w:szCs w:val="26"/>
                <w:lang w:val="en-US" w:eastAsia="en-US"/>
              </w:rPr>
            </w:pPr>
            <w:r>
              <w:rPr>
                <w:rFonts w:ascii="Times New Roman" w:hAnsi="Times New Roman"/>
                <w:szCs w:val="26"/>
                <w:lang w:val="en-US" w:eastAsia="en-US"/>
              </w:rPr>
              <w:t>350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200</w:t>
            </w:r>
          </w:p>
        </w:tc>
        <w:tc>
          <w:tcPr>
            <w:tcW w:w="3378" w:type="dxa"/>
            <w:tcMar>
              <w:top w:w="28" w:type="dxa"/>
              <w:left w:w="28" w:type="dxa"/>
              <w:bottom w:w="28" w:type="dxa"/>
              <w:right w:w="28" w:type="dxa"/>
            </w:tcMar>
            <w:hideMark/>
          </w:tcPr>
          <w:p w:rsidR="004C35FA" w:rsidRPr="006D0E68" w:rsidRDefault="004C35FA" w:rsidP="00B467CC">
            <w:pPr>
              <w:widowControl w:val="0"/>
              <w:tabs>
                <w:tab w:val="left" w:pos="2083"/>
                <w:tab w:val="left" w:pos="2201"/>
                <w:tab w:val="left" w:pos="3563"/>
                <w:tab w:val="left" w:pos="3601"/>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впровадження програм </w:t>
            </w:r>
            <w:r w:rsidRPr="006D0E68">
              <w:rPr>
                <w:rFonts w:ascii="Times New Roman" w:hAnsi="Times New Roman"/>
                <w:spacing w:val="-3"/>
                <w:szCs w:val="26"/>
                <w:lang w:eastAsia="en-US"/>
              </w:rPr>
              <w:t xml:space="preserve">наставництва </w:t>
            </w:r>
            <w:r w:rsidRPr="006D0E68">
              <w:rPr>
                <w:rFonts w:ascii="Times New Roman" w:hAnsi="Times New Roman"/>
                <w:szCs w:val="26"/>
                <w:lang w:eastAsia="en-US"/>
              </w:rPr>
              <w:t xml:space="preserve">представників ромської </w:t>
            </w:r>
            <w:r w:rsidRPr="006D0E68">
              <w:rPr>
                <w:rFonts w:ascii="Times New Roman" w:hAnsi="Times New Roman"/>
                <w:spacing w:val="-3"/>
                <w:szCs w:val="26"/>
                <w:lang w:eastAsia="en-US"/>
              </w:rPr>
              <w:t xml:space="preserve">національної </w:t>
            </w:r>
            <w:r w:rsidRPr="006D0E68">
              <w:rPr>
                <w:rFonts w:ascii="Times New Roman" w:hAnsi="Times New Roman"/>
                <w:szCs w:val="26"/>
                <w:lang w:eastAsia="en-US"/>
              </w:rPr>
              <w:t>меншини — лідерів громадської думки для батьків і дівчат шкільного віку з метою популяризації навчання та попередження ранніх шлюбів із залученням до цієї роботи ромських</w:t>
            </w:r>
            <w:r w:rsidRPr="006D0E68">
              <w:rPr>
                <w:rFonts w:ascii="Times New Roman" w:hAnsi="Times New Roman"/>
                <w:spacing w:val="-8"/>
                <w:szCs w:val="26"/>
                <w:lang w:eastAsia="en-US"/>
              </w:rPr>
              <w:t xml:space="preserve"> </w:t>
            </w:r>
            <w:r w:rsidRPr="006D0E68">
              <w:rPr>
                <w:rFonts w:ascii="Times New Roman" w:hAnsi="Times New Roman"/>
                <w:szCs w:val="26"/>
                <w:lang w:eastAsia="en-US"/>
              </w:rPr>
              <w:t>посередників</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ДЕСС</w:t>
            </w:r>
            <w:r w:rsidRPr="006D0E68">
              <w:rPr>
                <w:rFonts w:ascii="Times New Roman" w:hAnsi="Times New Roman"/>
                <w:szCs w:val="26"/>
                <w:lang w:eastAsia="en-US"/>
              </w:rPr>
              <w:br/>
              <w:t>громадські об’єднання, які представляють інтереси ромської національної меншини (за згодою)</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33. Забезпечення доступу жінок і чоловіків, дівчат і хлопців до цифрової інфраструктури у сільській місцевості</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val="ru-RU" w:eastAsia="en-US"/>
              </w:rPr>
            </w:pPr>
            <w:r w:rsidRPr="006D0E68">
              <w:rPr>
                <w:rFonts w:ascii="Times New Roman" w:hAnsi="Times New Roman"/>
                <w:szCs w:val="26"/>
                <w:lang w:eastAsia="en-US"/>
              </w:rPr>
              <w:t>кількість осіб старше 60 років, які пройшли навчання та є користувачами інтернет-технологій, тис. осіб</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створення мобільних пунктів навчання інтернет-технологіям для жінок і чоловіків вразливих груп населення, похилого віку, осіб з інвалідністю</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з них жінок, тис. осіб</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осіб з інвалідністю, які пройшли навчання та є користувачами інтернет-технологій, тис. осіб</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0,8</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0,4</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val="en-US" w:eastAsia="en-US"/>
              </w:rPr>
            </w:pPr>
            <w:r w:rsidRPr="006D0E68">
              <w:rPr>
                <w:rFonts w:ascii="Times New Roman" w:hAnsi="Times New Roman"/>
                <w:szCs w:val="26"/>
                <w:lang w:eastAsia="en-US"/>
              </w:rPr>
              <w:t>0,4</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з них жінок, осіб</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400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200</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територіальних громад, підключених до швидкісного Інтернету, одиниць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75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2) покращення доступу </w:t>
            </w:r>
            <w:r w:rsidRPr="006D0E68">
              <w:rPr>
                <w:rFonts w:ascii="Times New Roman" w:hAnsi="Times New Roman"/>
                <w:szCs w:val="26"/>
                <w:lang w:eastAsia="en-US"/>
              </w:rPr>
              <w:br/>
              <w:t>жінок і чоловіків, дівчат і хлопців до цифрової інфраструктури у сільській місцевості (зокрема відділених районах), забезпечивши підключення швидкісного Інтернету</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15735" w:type="dxa"/>
            <w:gridSpan w:val="8"/>
            <w:tcMar>
              <w:top w:w="28" w:type="dxa"/>
              <w:left w:w="28" w:type="dxa"/>
              <w:bottom w:w="28" w:type="dxa"/>
              <w:right w:w="28" w:type="dxa"/>
            </w:tcMar>
            <w:hideMark/>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Оперативна ціль 3.4. Забезпечено рівний доступ різних груп жінок і чоловіків до послуг у сфері охорони здоров’я</w:t>
            </w:r>
          </w:p>
        </w:tc>
      </w:tr>
      <w:tr w:rsidR="004C35FA" w:rsidRPr="006D0E68" w:rsidTr="00B467CC">
        <w:trPr>
          <w:trHeight w:val="20"/>
        </w:trPr>
        <w:tc>
          <w:tcPr>
            <w:tcW w:w="3451" w:type="dxa"/>
            <w:vMerge w:val="restart"/>
            <w:tcMar>
              <w:top w:w="28" w:type="dxa"/>
              <w:left w:w="28" w:type="dxa"/>
              <w:bottom w:w="28" w:type="dxa"/>
              <w:right w:w="28" w:type="dxa"/>
            </w:tcMar>
            <w:hideMark/>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34. Забезпечення доступу </w:t>
            </w:r>
            <w:r w:rsidRPr="006D0E68">
              <w:rPr>
                <w:rFonts w:ascii="Times New Roman" w:hAnsi="Times New Roman"/>
                <w:spacing w:val="-7"/>
                <w:szCs w:val="26"/>
                <w:lang w:eastAsia="en-US"/>
              </w:rPr>
              <w:t xml:space="preserve">до </w:t>
            </w:r>
            <w:r w:rsidRPr="006D0E68">
              <w:rPr>
                <w:rFonts w:ascii="Times New Roman" w:hAnsi="Times New Roman"/>
                <w:szCs w:val="26"/>
                <w:lang w:eastAsia="en-US"/>
              </w:rPr>
              <w:t xml:space="preserve">високоякісних </w:t>
            </w:r>
            <w:r w:rsidRPr="006D0E68">
              <w:rPr>
                <w:rFonts w:ascii="Times New Roman" w:hAnsi="Times New Roman"/>
                <w:spacing w:val="-4"/>
                <w:szCs w:val="26"/>
                <w:lang w:eastAsia="en-US"/>
              </w:rPr>
              <w:t xml:space="preserve">медичних </w:t>
            </w:r>
            <w:r w:rsidRPr="006D0E68">
              <w:rPr>
                <w:rFonts w:ascii="Times New Roman" w:hAnsi="Times New Roman"/>
                <w:szCs w:val="26"/>
                <w:lang w:eastAsia="en-US"/>
              </w:rPr>
              <w:t xml:space="preserve">послуг, зокрема послуг з охорони </w:t>
            </w:r>
            <w:r w:rsidRPr="006D0E68">
              <w:rPr>
                <w:rFonts w:ascii="Times New Roman" w:hAnsi="Times New Roman"/>
                <w:spacing w:val="-2"/>
                <w:szCs w:val="26"/>
                <w:lang w:eastAsia="en-US"/>
              </w:rPr>
              <w:t xml:space="preserve">репродуктивного </w:t>
            </w:r>
            <w:r w:rsidRPr="006D0E68">
              <w:rPr>
                <w:rFonts w:ascii="Times New Roman" w:hAnsi="Times New Roman"/>
                <w:szCs w:val="26"/>
                <w:lang w:eastAsia="en-US"/>
              </w:rPr>
              <w:t xml:space="preserve">здоров’я, з </w:t>
            </w:r>
            <w:r w:rsidRPr="006D0E68">
              <w:rPr>
                <w:rFonts w:ascii="Times New Roman" w:hAnsi="Times New Roman"/>
                <w:spacing w:val="-3"/>
                <w:szCs w:val="26"/>
                <w:lang w:eastAsia="en-US"/>
              </w:rPr>
              <w:t xml:space="preserve">урахуванням </w:t>
            </w:r>
            <w:r w:rsidRPr="006D0E68">
              <w:rPr>
                <w:rFonts w:ascii="Times New Roman" w:hAnsi="Times New Roman"/>
                <w:szCs w:val="26"/>
                <w:lang w:eastAsia="en-US"/>
              </w:rPr>
              <w:t xml:space="preserve">різних потреб жінок </w:t>
            </w:r>
            <w:r w:rsidRPr="006D0E68">
              <w:rPr>
                <w:rFonts w:ascii="Times New Roman" w:hAnsi="Times New Roman"/>
                <w:spacing w:val="-12"/>
                <w:szCs w:val="26"/>
                <w:lang w:eastAsia="en-US"/>
              </w:rPr>
              <w:t xml:space="preserve">і </w:t>
            </w:r>
            <w:r w:rsidRPr="006D0E68">
              <w:rPr>
                <w:rFonts w:ascii="Times New Roman" w:hAnsi="Times New Roman"/>
                <w:szCs w:val="26"/>
                <w:lang w:eastAsia="en-US"/>
              </w:rPr>
              <w:t xml:space="preserve">чоловіків, особливо тих, які перебувають у складних життєвих </w:t>
            </w:r>
            <w:r w:rsidRPr="006D0E68">
              <w:rPr>
                <w:rFonts w:ascii="Times New Roman" w:hAnsi="Times New Roman"/>
                <w:spacing w:val="-3"/>
                <w:szCs w:val="26"/>
                <w:lang w:eastAsia="en-US"/>
              </w:rPr>
              <w:t xml:space="preserve">обставинах, </w:t>
            </w:r>
            <w:r w:rsidRPr="006D0E68">
              <w:rPr>
                <w:rFonts w:ascii="Times New Roman" w:hAnsi="Times New Roman"/>
                <w:szCs w:val="26"/>
                <w:lang w:eastAsia="en-US"/>
              </w:rPr>
              <w:t xml:space="preserve">зумовлених, </w:t>
            </w:r>
            <w:r w:rsidRPr="006D0E68">
              <w:rPr>
                <w:rFonts w:ascii="Times New Roman" w:hAnsi="Times New Roman"/>
                <w:spacing w:val="-3"/>
                <w:szCs w:val="26"/>
                <w:lang w:eastAsia="en-US"/>
              </w:rPr>
              <w:t xml:space="preserve">зокрема, </w:t>
            </w:r>
            <w:r w:rsidRPr="006D0E68">
              <w:rPr>
                <w:rFonts w:ascii="Times New Roman" w:hAnsi="Times New Roman"/>
                <w:szCs w:val="26"/>
                <w:lang w:eastAsia="en-US"/>
              </w:rPr>
              <w:t xml:space="preserve">інвалідністю, </w:t>
            </w:r>
            <w:r w:rsidRPr="006D0E68">
              <w:rPr>
                <w:rFonts w:ascii="Times New Roman" w:hAnsi="Times New Roman"/>
                <w:spacing w:val="-3"/>
                <w:szCs w:val="26"/>
                <w:lang w:eastAsia="en-US"/>
              </w:rPr>
              <w:t xml:space="preserve">наявністю </w:t>
            </w:r>
            <w:r w:rsidRPr="006D0E68">
              <w:rPr>
                <w:rFonts w:ascii="Times New Roman" w:hAnsi="Times New Roman"/>
                <w:szCs w:val="26"/>
                <w:lang w:eastAsia="en-US"/>
              </w:rPr>
              <w:t xml:space="preserve">невиліковних хвороб </w:t>
            </w:r>
            <w:r w:rsidRPr="006D0E68">
              <w:rPr>
                <w:rFonts w:ascii="Times New Roman" w:hAnsi="Times New Roman"/>
                <w:spacing w:val="-8"/>
                <w:szCs w:val="26"/>
                <w:lang w:eastAsia="en-US"/>
              </w:rPr>
              <w:t xml:space="preserve">та </w:t>
            </w:r>
            <w:r w:rsidRPr="006D0E68">
              <w:rPr>
                <w:rFonts w:ascii="Times New Roman" w:hAnsi="Times New Roman"/>
                <w:szCs w:val="26"/>
                <w:lang w:eastAsia="en-US"/>
              </w:rPr>
              <w:t xml:space="preserve">хвороб, які </w:t>
            </w:r>
            <w:r w:rsidRPr="006D0E68">
              <w:rPr>
                <w:rFonts w:ascii="Times New Roman" w:hAnsi="Times New Roman"/>
                <w:spacing w:val="-3"/>
                <w:szCs w:val="26"/>
                <w:lang w:eastAsia="en-US"/>
              </w:rPr>
              <w:t xml:space="preserve">потребують </w:t>
            </w:r>
            <w:r w:rsidRPr="006D0E68">
              <w:rPr>
                <w:rFonts w:ascii="Times New Roman" w:hAnsi="Times New Roman"/>
                <w:szCs w:val="26"/>
                <w:lang w:eastAsia="en-US"/>
              </w:rPr>
              <w:t xml:space="preserve">тривалого </w:t>
            </w:r>
            <w:r w:rsidRPr="006D0E68">
              <w:rPr>
                <w:rFonts w:ascii="Times New Roman" w:hAnsi="Times New Roman"/>
                <w:spacing w:val="-3"/>
                <w:szCs w:val="26"/>
                <w:lang w:eastAsia="en-US"/>
              </w:rPr>
              <w:t xml:space="preserve">лікування, </w:t>
            </w:r>
            <w:r w:rsidRPr="006D0E68">
              <w:rPr>
                <w:rFonts w:ascii="Times New Roman" w:hAnsi="Times New Roman"/>
                <w:szCs w:val="26"/>
                <w:lang w:eastAsia="en-US"/>
              </w:rPr>
              <w:t xml:space="preserve">бездомністю, а також жінок і чоловіків, які проживають у сільській місцевості, </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досліджень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проведення досліджень щодо ставлення жінок і чоловіків до свого здоров’я, ведення здорового способу життя, звернення за медичною допомогою та виявлення гендерно-зумовлених бар’єрів, особливо для вразливих груп жінок і чоловіків, а також щодо репродуктивного здоров’я</w:t>
            </w:r>
            <w:r w:rsidRPr="006D0E68">
              <w:rPr>
                <w:rFonts w:ascii="Times New Roman" w:hAnsi="Times New Roman"/>
                <w:spacing w:val="-6"/>
                <w:szCs w:val="26"/>
                <w:lang w:eastAsia="en-US"/>
              </w:rPr>
              <w:t xml:space="preserve"> </w:t>
            </w:r>
            <w:r w:rsidRPr="006D0E68">
              <w:rPr>
                <w:rFonts w:ascii="Times New Roman" w:hAnsi="Times New Roman"/>
                <w:szCs w:val="26"/>
                <w:lang w:eastAsia="en-US"/>
              </w:rPr>
              <w:t>чоловіків</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3"/>
              <w:rPr>
                <w:rFonts w:ascii="Times New Roman" w:hAnsi="Times New Roman"/>
                <w:szCs w:val="26"/>
                <w:lang w:eastAsia="en-US"/>
              </w:rPr>
            </w:pPr>
            <w:r w:rsidRPr="006D0E68">
              <w:rPr>
                <w:rFonts w:ascii="Times New Roman" w:hAnsi="Times New Roman"/>
                <w:szCs w:val="26"/>
                <w:lang w:eastAsia="en-US"/>
              </w:rPr>
              <w:t>МОЗ</w:t>
            </w:r>
            <w:r w:rsidRPr="006D0E68">
              <w:rPr>
                <w:rFonts w:ascii="Times New Roman" w:hAnsi="Times New Roman"/>
                <w:szCs w:val="26"/>
                <w:lang w:eastAsia="en-US"/>
              </w:rPr>
              <w:br/>
              <w:t xml:space="preserve">Національна академія наук (за згодою) </w:t>
            </w:r>
            <w:r w:rsidRPr="006D0E68">
              <w:rPr>
                <w:rFonts w:ascii="Times New Roman" w:hAnsi="Times New Roman"/>
                <w:szCs w:val="26"/>
                <w:lang w:eastAsia="en-US"/>
              </w:rPr>
              <w:br/>
              <w:t>Національна академія медичних наук (за згодою</w:t>
            </w:r>
            <w:r>
              <w:rPr>
                <w:rFonts w:ascii="Times New Roman" w:hAnsi="Times New Roman"/>
                <w:szCs w:val="26"/>
                <w:lang w:eastAsia="en-US"/>
              </w:rPr>
              <w:t>)</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34"/>
              <w:rPr>
                <w:rFonts w:ascii="Times New Roman" w:hAnsi="Times New Roman"/>
                <w:szCs w:val="26"/>
                <w:lang w:eastAsia="en-US"/>
              </w:rPr>
            </w:pPr>
            <w:r w:rsidRPr="006D0E68">
              <w:rPr>
                <w:rFonts w:ascii="Times New Roman" w:hAnsi="Times New Roman"/>
                <w:szCs w:val="26"/>
                <w:lang w:eastAsia="en-US"/>
              </w:rPr>
              <w:t>кількість розроблених/ переглянутих нормативно-правових актів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забезпечення розвитку та підтримки сестринської справи</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3"/>
              <w:rPr>
                <w:rFonts w:ascii="Times New Roman" w:hAnsi="Times New Roman"/>
                <w:szCs w:val="26"/>
                <w:lang w:eastAsia="en-US"/>
              </w:rPr>
            </w:pPr>
            <w:r w:rsidRPr="006D0E68">
              <w:rPr>
                <w:rFonts w:ascii="Times New Roman" w:hAnsi="Times New Roman"/>
                <w:szCs w:val="26"/>
                <w:lang w:eastAsia="en-US"/>
              </w:rPr>
              <w:t>МОЗ</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представників національних меншин (зокрема ромів) та інших соціальних груп, які зазнають </w:t>
            </w:r>
            <w:r w:rsidRPr="006D0E68">
              <w:rPr>
                <w:rFonts w:ascii="Times New Roman" w:hAnsi="Times New Roman"/>
                <w:spacing w:val="-3"/>
                <w:szCs w:val="26"/>
                <w:lang w:eastAsia="en-US"/>
              </w:rPr>
              <w:t xml:space="preserve">множинної </w:t>
            </w:r>
            <w:r w:rsidRPr="006D0E68">
              <w:rPr>
                <w:rFonts w:ascii="Times New Roman" w:hAnsi="Times New Roman"/>
                <w:szCs w:val="26"/>
                <w:lang w:eastAsia="en-US"/>
              </w:rPr>
              <w:t>дискримінації</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аналітичних досліджень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 проведення аналітичного дослідження щодо визначення професійних ризиків для здоров’я жінок і чоловіків у різних видах економічної діяльності</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Нацсоцслужба</w:t>
            </w:r>
            <w:r w:rsidRPr="006D0E68">
              <w:rPr>
                <w:rFonts w:ascii="Times New Roman" w:hAnsi="Times New Roman"/>
                <w:szCs w:val="26"/>
                <w:lang w:eastAsia="en-US"/>
              </w:rPr>
              <w:br/>
              <w:t>Національна академія наук (за згодою)</w:t>
            </w:r>
            <w:r w:rsidRPr="006D0E68">
              <w:rPr>
                <w:rFonts w:ascii="Times New Roman" w:hAnsi="Times New Roman"/>
                <w:szCs w:val="26"/>
                <w:lang w:val="ru-RU" w:eastAsia="en-US"/>
              </w:rPr>
              <w:br/>
            </w:r>
            <w:r w:rsidRPr="006D0E68">
              <w:rPr>
                <w:rFonts w:ascii="Times New Roman" w:hAnsi="Times New Roman"/>
                <w:szCs w:val="26"/>
                <w:lang w:eastAsia="en-US"/>
              </w:rPr>
              <w:t>Національна академія медичних наук (за згодою</w:t>
            </w:r>
            <w:r>
              <w:rPr>
                <w:rFonts w:ascii="Times New Roman" w:hAnsi="Times New Roman"/>
                <w:szCs w:val="26"/>
                <w:lang w:eastAsia="en-US"/>
              </w:rPr>
              <w:t>)</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осіб, які отримали допомогу для збереження репродуктивного здоров’я, осіб </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610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260</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4) забезпечення проведення на місцевому рівні доступних для жінок і чоловіків заходів щодо збереження репродуктивного здоров’я</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інформаційно-профілактичних заходів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40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20</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5) проведення інформаційних та просвітницьких кампаній/ заходів для формування культури відповідального ставлення до власного здоров’я дівчат і хлопців, жінок і чоловіків</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заходів з узгодженими пропозиціями щодо вирішення проблеми</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6) проведення обговорення проблеми відсутності з різних причин документів, що посвідчують особу, та шляхів її розв’язання для отримання різних видів послуг жінками і чоловіками: соціальних, медичних, освітніх тощо</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ДМС </w:t>
            </w:r>
            <w:r w:rsidRPr="006D0E68">
              <w:rPr>
                <w:rFonts w:ascii="Times New Roman" w:hAnsi="Times New Roman"/>
                <w:szCs w:val="26"/>
                <w:lang w:eastAsia="en-US"/>
              </w:rPr>
              <w:br/>
              <w:t xml:space="preserve">МВС </w:t>
            </w:r>
            <w:r w:rsidRPr="006D0E68">
              <w:rPr>
                <w:rFonts w:ascii="Times New Roman" w:hAnsi="Times New Roman"/>
                <w:szCs w:val="26"/>
                <w:lang w:eastAsia="en-US"/>
              </w:rPr>
              <w:br/>
              <w:t xml:space="preserve">МОЗ </w:t>
            </w:r>
            <w:r w:rsidRPr="006D0E68">
              <w:rPr>
                <w:rFonts w:ascii="Times New Roman" w:hAnsi="Times New Roman"/>
                <w:szCs w:val="26"/>
                <w:lang w:eastAsia="en-US"/>
              </w:rPr>
              <w:br/>
              <w:t xml:space="preserve">МОН </w:t>
            </w:r>
            <w:r>
              <w:rPr>
                <w:rFonts w:ascii="Times New Roman" w:hAnsi="Times New Roman"/>
                <w:szCs w:val="26"/>
                <w:lang w:eastAsia="en-US"/>
              </w:rPr>
              <w:br/>
              <w:t xml:space="preserve">Мінсоцполітики </w:t>
            </w:r>
            <w:r w:rsidRPr="00853510">
              <w:rPr>
                <w:rFonts w:ascii="Times New Roman" w:hAnsi="Times New Roman"/>
                <w:szCs w:val="26"/>
                <w:lang w:eastAsia="en-US"/>
              </w:rPr>
              <w:br/>
            </w:r>
            <w:r w:rsidRPr="006D0E68">
              <w:rPr>
                <w:rFonts w:ascii="Times New Roman" w:hAnsi="Times New Roman"/>
                <w:szCs w:val="26"/>
                <w:lang w:eastAsia="en-US"/>
              </w:rPr>
              <w:t>Нацсоцслужба</w:t>
            </w:r>
            <w:r w:rsidRPr="006D0E68">
              <w:rPr>
                <w:rFonts w:ascii="Times New Roman" w:hAnsi="Times New Roman"/>
                <w:szCs w:val="26"/>
                <w:lang w:eastAsia="en-US"/>
              </w:rPr>
              <w:br/>
              <w:t>Мін’ю</w:t>
            </w:r>
            <w:r>
              <w:rPr>
                <w:rFonts w:ascii="Times New Roman" w:hAnsi="Times New Roman"/>
                <w:szCs w:val="26"/>
                <w:lang w:eastAsia="en-US"/>
              </w:rPr>
              <w:t>ст</w:t>
            </w:r>
            <w:r w:rsidRPr="006D0E68">
              <w:rPr>
                <w:rFonts w:ascii="Times New Roman" w:hAnsi="Times New Roman"/>
                <w:szCs w:val="26"/>
                <w:lang w:eastAsia="en-US"/>
              </w:rPr>
              <w:br/>
              <w:t>НСЗУ</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форм звітності, які містять дані з розподілом за статтю</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7) збільшення/перегляд кількості адміністративних даних, що збираються МОЗ та підпорядкованими МОЗ закладами (з розподілом за статтю, віком та місцем проживання), включно із даними щодо жінок, які постраждали від домашнього насильства та насильства за ознакою статі</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МОЗ</w:t>
            </w:r>
            <w:r w:rsidRPr="006D0E68">
              <w:rPr>
                <w:rFonts w:ascii="Times New Roman" w:hAnsi="Times New Roman"/>
                <w:szCs w:val="26"/>
                <w:lang w:eastAsia="en-US"/>
              </w:rPr>
              <w:br/>
              <w:t>Держстат</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моніторингів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12</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8) проведення щоквартального моніторингу виконання наказу МОЗ від 1 лютого 2019 р. № 278 “Про затвердження Порядку </w:t>
            </w:r>
            <w:r w:rsidRPr="006D0E68">
              <w:rPr>
                <w:rFonts w:ascii="Times New Roman" w:hAnsi="Times New Roman"/>
                <w:szCs w:val="26"/>
                <w:lang w:eastAsia="en-US"/>
              </w:rPr>
              <w:lastRenderedPageBreak/>
              <w:t>проведення та документування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допомогиˮ</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lastRenderedPageBreak/>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 xml:space="preserve">громадські об’єднання та міжнародні організації (за </w:t>
            </w:r>
            <w:r w:rsidRPr="006D0E68">
              <w:rPr>
                <w:rFonts w:ascii="Times New Roman" w:hAnsi="Times New Roman"/>
                <w:szCs w:val="26"/>
                <w:lang w:eastAsia="en-US"/>
              </w:rPr>
              <w:lastRenderedPageBreak/>
              <w:t>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частка жінок, які скористалися послугами, відсотків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3378" w:type="dxa"/>
            <w:tcMar>
              <w:top w:w="28" w:type="dxa"/>
              <w:left w:w="28" w:type="dxa"/>
              <w:bottom w:w="28" w:type="dxa"/>
              <w:right w:w="28" w:type="dxa"/>
            </w:tcMar>
            <w:hideMark/>
          </w:tcPr>
          <w:p w:rsid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9) забезпечення доступу до системи охорони материнства (під час вагітності та пологів), зокрема вразливих груп жінок, які зазнають множинної дискримінації (жінки з інвалідністю, внутрішньо переміщені особи, ВІЛ-інфіковані, жінки, які проживають у сільській місцевості, віддалених гірських районах, представниці національних меншин)</w:t>
            </w:r>
          </w:p>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 xml:space="preserve">частка закладів охорони здоров’я, в яких організовано співпрацю з центрами соціальних служб в частині надання соціальних послуг особам </w:t>
            </w:r>
            <w:r w:rsidRPr="006D0E68">
              <w:rPr>
                <w:rFonts w:ascii="Times New Roman" w:hAnsi="Times New Roman"/>
                <w:spacing w:val="-11"/>
                <w:szCs w:val="26"/>
                <w:lang w:eastAsia="en-US"/>
              </w:rPr>
              <w:t xml:space="preserve">з </w:t>
            </w:r>
            <w:r w:rsidRPr="006D0E68">
              <w:rPr>
                <w:rFonts w:ascii="Times New Roman" w:hAnsi="Times New Roman"/>
                <w:szCs w:val="26"/>
                <w:lang w:eastAsia="en-US"/>
              </w:rPr>
              <w:t>інвалідністю,</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відсотків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75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75</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10) забезпечення доступності до комплексних медичних та соціальних послуг осіб з інвалідністю у сільській місцевості, введення посад соціальних працівників у закладах охорони здоров’я</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рівень інклюзивності закладів охорони здоров’я, до яких забезпечено безбар’єрний доступ осіб з інвалідністю та інших маломобільних груп, відсотків</w:t>
            </w:r>
          </w:p>
        </w:tc>
        <w:tc>
          <w:tcPr>
            <w:tcW w:w="855" w:type="dxa"/>
            <w:tcMar>
              <w:top w:w="28" w:type="dxa"/>
              <w:left w:w="28" w:type="dxa"/>
              <w:bottom w:w="28" w:type="dxa"/>
              <w:right w:w="28" w:type="dxa"/>
            </w:tcMar>
            <w:hideMark/>
          </w:tcPr>
          <w:p w:rsidR="004C35FA" w:rsidRPr="00DA58D1" w:rsidRDefault="004C35FA" w:rsidP="00B467CC">
            <w:pPr>
              <w:widowControl w:val="0"/>
              <w:autoSpaceDE w:val="0"/>
              <w:autoSpaceDN w:val="0"/>
              <w:spacing w:before="120"/>
              <w:jc w:val="center"/>
              <w:rPr>
                <w:rFonts w:ascii="Times New Roman" w:hAnsi="Times New Roman"/>
                <w:szCs w:val="26"/>
                <w:lang w:val="en-US" w:eastAsia="en-US"/>
              </w:rPr>
            </w:pPr>
            <w:r>
              <w:rPr>
                <w:rFonts w:ascii="Times New Roman" w:hAnsi="Times New Roman"/>
                <w:szCs w:val="26"/>
                <w:lang w:val="en-US" w:eastAsia="en-US"/>
              </w:rPr>
              <w:t>100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90</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95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100</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pacing w:val="-1"/>
                <w:szCs w:val="26"/>
                <w:lang w:eastAsia="en-US"/>
              </w:rPr>
              <w:t>11</w:t>
            </w:r>
            <w:r w:rsidRPr="006D0E68">
              <w:rPr>
                <w:rFonts w:ascii="Times New Roman" w:hAnsi="Times New Roman"/>
                <w:szCs w:val="26"/>
                <w:lang w:eastAsia="en-US"/>
              </w:rPr>
              <w:t>)</w:t>
            </w:r>
            <w:r w:rsidRPr="006D0E68">
              <w:rPr>
                <w:rFonts w:ascii="Times New Roman" w:hAnsi="Times New Roman"/>
                <w:spacing w:val="-1"/>
                <w:szCs w:val="26"/>
                <w:lang w:eastAsia="en-US"/>
              </w:rPr>
              <w:t xml:space="preserve"> забезпечення</w:t>
            </w:r>
            <w:r w:rsidRPr="006D0E68">
              <w:rPr>
                <w:rFonts w:ascii="Times New Roman" w:hAnsi="Times New Roman"/>
                <w:szCs w:val="26"/>
                <w:lang w:eastAsia="en-US"/>
              </w:rPr>
              <w:t xml:space="preserve"> </w:t>
            </w:r>
            <w:r w:rsidRPr="006D0E68">
              <w:rPr>
                <w:rFonts w:ascii="Times New Roman" w:hAnsi="Times New Roman"/>
                <w:spacing w:val="-1"/>
                <w:szCs w:val="26"/>
                <w:lang w:eastAsia="en-US"/>
              </w:rPr>
              <w:t>безбар’єрного</w:t>
            </w:r>
            <w:r w:rsidRPr="006D0E68">
              <w:rPr>
                <w:rFonts w:ascii="Times New Roman" w:hAnsi="Times New Roman"/>
                <w:szCs w:val="26"/>
                <w:lang w:eastAsia="en-US"/>
              </w:rPr>
              <w:t xml:space="preserve"> </w:t>
            </w:r>
            <w:r w:rsidRPr="006D0E68">
              <w:rPr>
                <w:rFonts w:ascii="Times New Roman" w:hAnsi="Times New Roman"/>
                <w:spacing w:val="-1"/>
                <w:szCs w:val="26"/>
                <w:lang w:eastAsia="en-US"/>
              </w:rPr>
              <w:t>досту</w:t>
            </w:r>
            <w:r w:rsidRPr="006D0E68">
              <w:rPr>
                <w:rFonts w:ascii="Times New Roman" w:hAnsi="Times New Roman"/>
                <w:szCs w:val="26"/>
                <w:lang w:eastAsia="en-US"/>
              </w:rPr>
              <w:t xml:space="preserve">пу </w:t>
            </w:r>
            <w:r w:rsidRPr="006D0E68">
              <w:rPr>
                <w:rFonts w:ascii="Times New Roman" w:hAnsi="Times New Roman"/>
                <w:spacing w:val="-1"/>
                <w:szCs w:val="26"/>
                <w:lang w:eastAsia="en-US"/>
              </w:rPr>
              <w:t>дл</w:t>
            </w:r>
            <w:r w:rsidRPr="006D0E68">
              <w:rPr>
                <w:rFonts w:ascii="Times New Roman" w:hAnsi="Times New Roman"/>
                <w:szCs w:val="26"/>
                <w:lang w:eastAsia="en-US"/>
              </w:rPr>
              <w:t xml:space="preserve">я </w:t>
            </w:r>
            <w:r w:rsidRPr="006D0E68">
              <w:rPr>
                <w:rFonts w:ascii="Times New Roman" w:hAnsi="Times New Roman"/>
                <w:spacing w:val="-2"/>
                <w:szCs w:val="26"/>
                <w:lang w:eastAsia="en-US"/>
              </w:rPr>
              <w:t>ж</w:t>
            </w:r>
            <w:r w:rsidRPr="006D0E68">
              <w:rPr>
                <w:rFonts w:ascii="Times New Roman" w:hAnsi="Times New Roman"/>
                <w:spacing w:val="-1"/>
                <w:szCs w:val="26"/>
                <w:lang w:eastAsia="en-US"/>
              </w:rPr>
              <w:t>іно</w:t>
            </w:r>
            <w:r w:rsidRPr="006D0E68">
              <w:rPr>
                <w:rFonts w:ascii="Times New Roman" w:hAnsi="Times New Roman"/>
                <w:szCs w:val="26"/>
                <w:lang w:eastAsia="en-US"/>
              </w:rPr>
              <w:t xml:space="preserve">к </w:t>
            </w:r>
            <w:r w:rsidRPr="006D0E68">
              <w:rPr>
                <w:rFonts w:ascii="Times New Roman" w:hAnsi="Times New Roman"/>
                <w:spacing w:val="-25"/>
                <w:szCs w:val="26"/>
                <w:lang w:eastAsia="en-US"/>
              </w:rPr>
              <w:t>і</w:t>
            </w:r>
            <w:r w:rsidRPr="006D0E68">
              <w:rPr>
                <w:rFonts w:ascii="Times New Roman" w:hAnsi="Times New Roman"/>
                <w:szCs w:val="26"/>
                <w:lang w:eastAsia="en-US"/>
              </w:rPr>
              <w:t xml:space="preserve"> чоловіків з інвалідністю та інших маломобільних груп до закладів охорони здоров’я та санітарного обладнання, зокрема шляхом впровадження спеціалізованого доступу до комунікацій, обладнання гінекологічних кабінетів</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spacing w:before="120"/>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рівень охоплення профілактичними заходами, кількість регіонів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12) забезпечення раннього виявлення захворювань, зокрема онкологічних, туберкульозу, ВІЛ-інфекції, попередження суїцидальної поведінки шляхом проведення профілактичної роботи з різними групами жінок і</w:t>
            </w:r>
            <w:r w:rsidRPr="006D0E68">
              <w:rPr>
                <w:rFonts w:ascii="Times New Roman" w:hAnsi="Times New Roman"/>
                <w:spacing w:val="-4"/>
                <w:szCs w:val="26"/>
                <w:lang w:eastAsia="en-US"/>
              </w:rPr>
              <w:t xml:space="preserve"> </w:t>
            </w:r>
            <w:r w:rsidRPr="006D0E68">
              <w:rPr>
                <w:rFonts w:ascii="Times New Roman" w:hAnsi="Times New Roman"/>
                <w:szCs w:val="26"/>
                <w:lang w:eastAsia="en-US"/>
              </w:rPr>
              <w:t>чоловіків</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нормативно- правових актів</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13) запровадження дієвих механізмів періодичних профілактичних оглядів, зокрема шляхом створення фінансових стимулів для провайдерів медичної допомоги</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МОЗ</w:t>
            </w:r>
            <w:r w:rsidRPr="006D0E68">
              <w:rPr>
                <w:rFonts w:ascii="Times New Roman" w:hAnsi="Times New Roman"/>
                <w:szCs w:val="26"/>
                <w:lang w:eastAsia="en-US"/>
              </w:rPr>
              <w:br/>
              <w:t>НСЗУ</w:t>
            </w:r>
          </w:p>
        </w:tc>
      </w:tr>
      <w:tr w:rsidR="004C35FA" w:rsidRPr="006D0E68" w:rsidTr="00B467CC">
        <w:trPr>
          <w:trHeight w:val="20"/>
        </w:trPr>
        <w:tc>
          <w:tcPr>
            <w:tcW w:w="3451"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35. Зниження рівня малюкової та материнської смертності</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підготовлених інформаційно-аналітичних довідок</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проведення аналізу причин малюкової та материнської смертності, зокрема через лікарську недбалість, визначення груп ризиків та шляхів зниження малюкової та материнської смертності</w:t>
            </w:r>
          </w:p>
          <w:p w:rsidR="004C35FA" w:rsidRDefault="004C35FA" w:rsidP="00B467CC">
            <w:pPr>
              <w:widowControl w:val="0"/>
              <w:autoSpaceDE w:val="0"/>
              <w:autoSpaceDN w:val="0"/>
              <w:spacing w:before="60"/>
              <w:ind w:left="57" w:right="93"/>
              <w:rPr>
                <w:rFonts w:ascii="Times New Roman" w:hAnsi="Times New Roman"/>
                <w:szCs w:val="26"/>
                <w:lang w:eastAsia="en-US"/>
              </w:rPr>
            </w:pPr>
          </w:p>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ind w:left="57" w:right="114"/>
              <w:rPr>
                <w:rFonts w:ascii="Times New Roman" w:hAnsi="Times New Roman"/>
                <w:szCs w:val="26"/>
                <w:lang w:eastAsia="en-US"/>
              </w:rPr>
            </w:pPr>
            <w:r w:rsidRPr="006D0E68">
              <w:rPr>
                <w:rFonts w:ascii="Times New Roman" w:hAnsi="Times New Roman"/>
                <w:szCs w:val="26"/>
                <w:lang w:eastAsia="en-US"/>
              </w:rPr>
              <w:t>МОЗ</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vMerge w:val="restart"/>
            <w:tcMar>
              <w:top w:w="28" w:type="dxa"/>
              <w:left w:w="28" w:type="dxa"/>
              <w:bottom w:w="28" w:type="dxa"/>
              <w:right w:w="28" w:type="dxa"/>
            </w:tcMar>
            <w:hideMark/>
          </w:tcPr>
          <w:p w:rsidR="004C35FA" w:rsidRPr="006D0E68" w:rsidRDefault="004C35FA" w:rsidP="00B467CC">
            <w:pPr>
              <w:widowControl w:val="0"/>
              <w:tabs>
                <w:tab w:val="left" w:pos="2357"/>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36. Підвищення гендерної чутливості населення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медичних працівників для формування “</w:t>
            </w:r>
            <w:r w:rsidRPr="006D0E68">
              <w:rPr>
                <w:rFonts w:ascii="Times New Roman" w:hAnsi="Times New Roman"/>
                <w:spacing w:val="-5"/>
                <w:szCs w:val="26"/>
                <w:lang w:eastAsia="en-US"/>
              </w:rPr>
              <w:t xml:space="preserve">нульовоїˮ </w:t>
            </w:r>
            <w:r w:rsidRPr="006D0E68">
              <w:rPr>
                <w:rFonts w:ascii="Times New Roman" w:hAnsi="Times New Roman"/>
                <w:szCs w:val="26"/>
                <w:lang w:eastAsia="en-US"/>
              </w:rPr>
              <w:t xml:space="preserve">толерантності </w:t>
            </w:r>
            <w:r w:rsidRPr="006D0E68">
              <w:rPr>
                <w:rFonts w:ascii="Times New Roman" w:hAnsi="Times New Roman"/>
                <w:spacing w:val="-10"/>
                <w:szCs w:val="26"/>
                <w:lang w:eastAsia="en-US"/>
              </w:rPr>
              <w:t xml:space="preserve">до </w:t>
            </w:r>
            <w:r w:rsidRPr="006D0E68">
              <w:rPr>
                <w:rFonts w:ascii="Times New Roman" w:hAnsi="Times New Roman"/>
                <w:szCs w:val="26"/>
                <w:lang w:eastAsia="en-US"/>
              </w:rPr>
              <w:t xml:space="preserve">стигматизації </w:t>
            </w:r>
            <w:r w:rsidRPr="006D0E68">
              <w:rPr>
                <w:rFonts w:ascii="Times New Roman" w:hAnsi="Times New Roman"/>
                <w:spacing w:val="-9"/>
                <w:szCs w:val="26"/>
                <w:lang w:eastAsia="en-US"/>
              </w:rPr>
              <w:t xml:space="preserve">та </w:t>
            </w:r>
            <w:r w:rsidRPr="006D0E68">
              <w:rPr>
                <w:rFonts w:ascii="Times New Roman" w:hAnsi="Times New Roman"/>
                <w:szCs w:val="26"/>
                <w:lang w:eastAsia="en-US"/>
              </w:rPr>
              <w:t xml:space="preserve">дискримінації у сфері охорони здоров’я, зокрема ВІЛ-інфікованих жінок, жінок </w:t>
            </w:r>
            <w:r w:rsidRPr="006D0E68">
              <w:rPr>
                <w:rFonts w:ascii="Times New Roman" w:hAnsi="Times New Roman"/>
                <w:spacing w:val="-3"/>
                <w:szCs w:val="26"/>
                <w:lang w:eastAsia="en-US"/>
              </w:rPr>
              <w:t xml:space="preserve">ромської </w:t>
            </w:r>
            <w:r w:rsidRPr="006D0E68">
              <w:rPr>
                <w:rFonts w:ascii="Times New Roman" w:hAnsi="Times New Roman"/>
                <w:szCs w:val="26"/>
                <w:lang w:eastAsia="en-US"/>
              </w:rPr>
              <w:t xml:space="preserve">національності та жінок інших категорій, </w:t>
            </w:r>
            <w:r w:rsidRPr="006D0E68">
              <w:rPr>
                <w:rFonts w:ascii="Times New Roman" w:hAnsi="Times New Roman"/>
                <w:spacing w:val="-5"/>
                <w:szCs w:val="26"/>
                <w:lang w:eastAsia="en-US"/>
              </w:rPr>
              <w:t xml:space="preserve">які </w:t>
            </w:r>
            <w:r w:rsidRPr="006D0E68">
              <w:rPr>
                <w:rFonts w:ascii="Times New Roman" w:hAnsi="Times New Roman"/>
                <w:szCs w:val="26"/>
                <w:lang w:eastAsia="en-US"/>
              </w:rPr>
              <w:t xml:space="preserve">зазнають </w:t>
            </w:r>
            <w:r w:rsidRPr="006D0E68">
              <w:rPr>
                <w:rFonts w:ascii="Times New Roman" w:hAnsi="Times New Roman"/>
                <w:spacing w:val="-4"/>
                <w:szCs w:val="26"/>
                <w:lang w:eastAsia="en-US"/>
              </w:rPr>
              <w:t xml:space="preserve">множинної </w:t>
            </w:r>
            <w:r w:rsidRPr="006D0E68">
              <w:rPr>
                <w:rFonts w:ascii="Times New Roman" w:hAnsi="Times New Roman"/>
                <w:szCs w:val="26"/>
                <w:lang w:eastAsia="en-US"/>
              </w:rPr>
              <w:t>дискримінації</w:t>
            </w: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осіб, охоплених інформаційними заходами, тис. осіб</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12</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w:t>
            </w: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w:t>
            </w:r>
          </w:p>
        </w:tc>
        <w:tc>
          <w:tcPr>
            <w:tcW w:w="3378"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
              <w:rPr>
                <w:rFonts w:ascii="Times New Roman" w:hAnsi="Times New Roman"/>
                <w:szCs w:val="26"/>
                <w:lang w:eastAsia="en-US"/>
              </w:rPr>
            </w:pPr>
            <w:r>
              <w:rPr>
                <w:rFonts w:ascii="Times New Roman" w:hAnsi="Times New Roman"/>
                <w:szCs w:val="26"/>
                <w:lang w:eastAsia="en-US"/>
              </w:rPr>
              <w:t xml:space="preserve">1) </w:t>
            </w:r>
            <w:r w:rsidRPr="006D0E68">
              <w:rPr>
                <w:rFonts w:ascii="Times New Roman" w:hAnsi="Times New Roman"/>
                <w:szCs w:val="26"/>
                <w:lang w:eastAsia="en-US"/>
              </w:rPr>
              <w:t>проведення інформаційно-просвітницьких заходів серед населення для подолання дискримінації та формування “нульовоїˮ толерантності до стигматизації ВІЛ-інфікованих жінок, представниць ромської національної меншини та інших категорій, які зазнають множинної дискримінації</w:t>
            </w: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r w:rsidRPr="006D0E68">
              <w:rPr>
                <w:rFonts w:ascii="Times New Roman" w:hAnsi="Times New Roman"/>
                <w:szCs w:val="26"/>
                <w:lang w:eastAsia="en-US"/>
              </w:rPr>
              <w:br/>
              <w:t>Центр громадського здоров’я (за згодою)</w:t>
            </w:r>
          </w:p>
        </w:tc>
      </w:tr>
      <w:tr w:rsidR="004C35FA" w:rsidRPr="006D0E68" w:rsidTr="00B467CC">
        <w:trPr>
          <w:trHeight w:val="20"/>
        </w:trPr>
        <w:tc>
          <w:tcPr>
            <w:tcW w:w="3451" w:type="dxa"/>
            <w:vMerge/>
            <w:tcMar>
              <w:top w:w="28" w:type="dxa"/>
              <w:left w:w="28" w:type="dxa"/>
              <w:bottom w:w="28" w:type="dxa"/>
              <w:right w:w="28" w:type="dxa"/>
            </w:tcMar>
            <w:hideMark/>
          </w:tcPr>
          <w:p w:rsidR="004C35FA" w:rsidRPr="006D0E68" w:rsidRDefault="004C35FA" w:rsidP="00B467CC">
            <w:pPr>
              <w:ind w:left="7" w:right="162"/>
              <w:rPr>
                <w:rFonts w:ascii="Times New Roman" w:hAnsi="Times New Roman"/>
                <w:sz w:val="20"/>
                <w:lang w:eastAsia="uk-UA"/>
              </w:rPr>
            </w:pPr>
          </w:p>
        </w:tc>
        <w:tc>
          <w:tcPr>
            <w:tcW w:w="2696"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стандартів </w:t>
            </w:r>
            <w:r w:rsidRPr="006D0E68">
              <w:rPr>
                <w:rFonts w:ascii="Times New Roman" w:hAnsi="Times New Roman"/>
                <w:spacing w:val="-5"/>
                <w:szCs w:val="26"/>
                <w:lang w:eastAsia="en-US"/>
              </w:rPr>
              <w:t xml:space="preserve">вищої </w:t>
            </w:r>
            <w:r w:rsidRPr="006D0E68">
              <w:rPr>
                <w:rFonts w:ascii="Times New Roman" w:hAnsi="Times New Roman"/>
                <w:szCs w:val="26"/>
                <w:lang w:eastAsia="en-US"/>
              </w:rPr>
              <w:t>освіти у галузі</w:t>
            </w:r>
            <w:r w:rsidRPr="006D0E68">
              <w:rPr>
                <w:rFonts w:ascii="Times New Roman" w:hAnsi="Times New Roman"/>
                <w:spacing w:val="-4"/>
                <w:szCs w:val="26"/>
                <w:lang w:eastAsia="en-US"/>
              </w:rPr>
              <w:t xml:space="preserve"> </w:t>
            </w:r>
            <w:r w:rsidRPr="006D0E68">
              <w:rPr>
                <w:rFonts w:ascii="Times New Roman" w:hAnsi="Times New Roman"/>
                <w:szCs w:val="26"/>
                <w:lang w:eastAsia="en-US"/>
              </w:rPr>
              <w:t>знань “Охорона</w:t>
            </w:r>
            <w:r w:rsidRPr="006D0E68">
              <w:rPr>
                <w:rFonts w:ascii="Times New Roman" w:hAnsi="Times New Roman"/>
                <w:spacing w:val="-33"/>
                <w:szCs w:val="26"/>
                <w:lang w:eastAsia="en-US"/>
              </w:rPr>
              <w:t xml:space="preserve"> </w:t>
            </w:r>
            <w:r w:rsidRPr="006D0E68">
              <w:rPr>
                <w:rFonts w:ascii="Times New Roman" w:hAnsi="Times New Roman"/>
                <w:szCs w:val="26"/>
                <w:lang w:eastAsia="en-US"/>
              </w:rPr>
              <w:t>здоров’яˮ,</w:t>
            </w:r>
            <w:r w:rsidRPr="006D0E68">
              <w:rPr>
                <w:rFonts w:ascii="Times New Roman" w:hAnsi="Times New Roman"/>
                <w:spacing w:val="-32"/>
                <w:szCs w:val="26"/>
                <w:lang w:eastAsia="en-US"/>
              </w:rPr>
              <w:t xml:space="preserve"> </w:t>
            </w:r>
            <w:r w:rsidRPr="006D0E68">
              <w:rPr>
                <w:rFonts w:ascii="Times New Roman" w:hAnsi="Times New Roman"/>
                <w:spacing w:val="-17"/>
                <w:szCs w:val="26"/>
                <w:lang w:eastAsia="en-US"/>
              </w:rPr>
              <w:t xml:space="preserve">які </w:t>
            </w:r>
            <w:r w:rsidRPr="006D0E68">
              <w:rPr>
                <w:rFonts w:ascii="Times New Roman" w:hAnsi="Times New Roman"/>
                <w:szCs w:val="26"/>
                <w:lang w:eastAsia="en-US"/>
              </w:rPr>
              <w:t>включають гендерний компонент,</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одиниць</w:t>
            </w:r>
          </w:p>
        </w:tc>
        <w:tc>
          <w:tcPr>
            <w:tcW w:w="855"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hideMark/>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hideMark/>
          </w:tcPr>
          <w:p w:rsid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внесення змін/перегляд стандарту вищої освіти галузі</w:t>
            </w:r>
            <w:r w:rsidRPr="006D0E68">
              <w:rPr>
                <w:rFonts w:ascii="Times New Roman" w:hAnsi="Times New Roman"/>
                <w:spacing w:val="-12"/>
                <w:szCs w:val="26"/>
                <w:lang w:eastAsia="en-US"/>
              </w:rPr>
              <w:t xml:space="preserve"> </w:t>
            </w:r>
            <w:r w:rsidRPr="006D0E68">
              <w:rPr>
                <w:rFonts w:ascii="Times New Roman" w:hAnsi="Times New Roman"/>
                <w:szCs w:val="26"/>
                <w:lang w:eastAsia="en-US"/>
              </w:rPr>
              <w:t>знань</w:t>
            </w:r>
            <w:r w:rsidRPr="006D0E68">
              <w:rPr>
                <w:rFonts w:ascii="Times New Roman" w:hAnsi="Times New Roman"/>
                <w:spacing w:val="-12"/>
                <w:szCs w:val="26"/>
                <w:lang w:eastAsia="en-US"/>
              </w:rPr>
              <w:t xml:space="preserve"> </w:t>
            </w:r>
            <w:r w:rsidRPr="006D0E68">
              <w:rPr>
                <w:rFonts w:ascii="Times New Roman" w:hAnsi="Times New Roman"/>
                <w:szCs w:val="26"/>
                <w:lang w:eastAsia="en-US"/>
              </w:rPr>
              <w:t>“Охорона</w:t>
            </w:r>
            <w:r w:rsidRPr="006D0E68">
              <w:rPr>
                <w:rFonts w:ascii="Times New Roman" w:hAnsi="Times New Roman"/>
                <w:spacing w:val="-12"/>
                <w:szCs w:val="26"/>
                <w:lang w:eastAsia="en-US"/>
              </w:rPr>
              <w:t xml:space="preserve"> </w:t>
            </w:r>
            <w:r w:rsidRPr="006D0E68">
              <w:rPr>
                <w:rFonts w:ascii="Times New Roman" w:hAnsi="Times New Roman"/>
                <w:szCs w:val="26"/>
                <w:lang w:eastAsia="en-US"/>
              </w:rPr>
              <w:t>здоров’яˮ</w:t>
            </w:r>
            <w:r w:rsidRPr="006D0E68">
              <w:rPr>
                <w:rFonts w:ascii="Times New Roman" w:hAnsi="Times New Roman"/>
                <w:spacing w:val="-11"/>
                <w:szCs w:val="26"/>
                <w:lang w:eastAsia="en-US"/>
              </w:rPr>
              <w:t xml:space="preserve"> </w:t>
            </w:r>
            <w:r w:rsidRPr="006D0E68">
              <w:rPr>
                <w:rFonts w:ascii="Times New Roman" w:hAnsi="Times New Roman"/>
                <w:szCs w:val="26"/>
                <w:lang w:eastAsia="en-US"/>
              </w:rPr>
              <w:t>в</w:t>
            </w:r>
            <w:r w:rsidRPr="006D0E68">
              <w:rPr>
                <w:rFonts w:ascii="Times New Roman" w:hAnsi="Times New Roman"/>
                <w:spacing w:val="-12"/>
                <w:szCs w:val="26"/>
                <w:lang w:eastAsia="en-US"/>
              </w:rPr>
              <w:t xml:space="preserve"> </w:t>
            </w:r>
            <w:r w:rsidRPr="006D0E68">
              <w:rPr>
                <w:rFonts w:ascii="Times New Roman" w:hAnsi="Times New Roman"/>
                <w:szCs w:val="26"/>
                <w:lang w:eastAsia="en-US"/>
              </w:rPr>
              <w:t>частині</w:t>
            </w:r>
            <w:r w:rsidRPr="006D0E68">
              <w:rPr>
                <w:rFonts w:ascii="Times New Roman" w:hAnsi="Times New Roman"/>
                <w:spacing w:val="-12"/>
                <w:szCs w:val="26"/>
                <w:lang w:eastAsia="en-US"/>
              </w:rPr>
              <w:t xml:space="preserve"> </w:t>
            </w:r>
            <w:r w:rsidRPr="006D0E68">
              <w:rPr>
                <w:rFonts w:ascii="Times New Roman" w:hAnsi="Times New Roman"/>
                <w:spacing w:val="-5"/>
                <w:szCs w:val="26"/>
                <w:lang w:eastAsia="en-US"/>
              </w:rPr>
              <w:t xml:space="preserve">включення </w:t>
            </w:r>
            <w:r w:rsidRPr="006D0E68">
              <w:rPr>
                <w:rFonts w:ascii="Times New Roman" w:hAnsi="Times New Roman"/>
                <w:szCs w:val="26"/>
                <w:lang w:eastAsia="en-US"/>
              </w:rPr>
              <w:t>до спеціальних компетенцій навичок роботи із вразливими групами жінок і чоловіків, а також постраждалими від домашнього насильства та насильства за ознакою</w:t>
            </w:r>
            <w:r w:rsidRPr="006D0E68">
              <w:rPr>
                <w:rFonts w:ascii="Times New Roman" w:hAnsi="Times New Roman"/>
                <w:spacing w:val="-5"/>
                <w:szCs w:val="26"/>
                <w:lang w:eastAsia="en-US"/>
              </w:rPr>
              <w:t xml:space="preserve"> </w:t>
            </w:r>
            <w:r w:rsidRPr="006D0E68">
              <w:rPr>
                <w:rFonts w:ascii="Times New Roman" w:hAnsi="Times New Roman"/>
                <w:szCs w:val="26"/>
                <w:lang w:eastAsia="en-US"/>
              </w:rPr>
              <w:t>статі</w:t>
            </w:r>
          </w:p>
          <w:p w:rsidR="004C35FA" w:rsidRDefault="004C35FA" w:rsidP="00B467CC">
            <w:pPr>
              <w:widowControl w:val="0"/>
              <w:autoSpaceDE w:val="0"/>
              <w:autoSpaceDN w:val="0"/>
              <w:spacing w:before="60"/>
              <w:ind w:left="57" w:right="93"/>
              <w:rPr>
                <w:rFonts w:ascii="Times New Roman" w:hAnsi="Times New Roman"/>
                <w:szCs w:val="26"/>
                <w:lang w:eastAsia="en-US"/>
              </w:rPr>
            </w:pPr>
          </w:p>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hideMark/>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МОН </w:t>
            </w:r>
            <w:r w:rsidRPr="006D0E68">
              <w:rPr>
                <w:rFonts w:ascii="Times New Roman" w:hAnsi="Times New Roman"/>
                <w:szCs w:val="26"/>
                <w:lang w:val="ru-RU" w:eastAsia="en-US"/>
              </w:rPr>
              <w:br/>
            </w:r>
            <w:r w:rsidRPr="006D0E68">
              <w:rPr>
                <w:rFonts w:ascii="Times New Roman" w:hAnsi="Times New Roman"/>
                <w:szCs w:val="26"/>
                <w:lang w:eastAsia="en-US"/>
              </w:rPr>
              <w:t>МОЗ</w:t>
            </w:r>
          </w:p>
        </w:tc>
      </w:tr>
      <w:tr w:rsidR="004C35FA" w:rsidRPr="006D0E68" w:rsidTr="00B467CC">
        <w:trPr>
          <w:trHeight w:val="20"/>
        </w:trPr>
        <w:tc>
          <w:tcPr>
            <w:tcW w:w="3451" w:type="dxa"/>
            <w:tcMar>
              <w:top w:w="0" w:type="dxa"/>
              <w:left w:w="0" w:type="dxa"/>
              <w:bottom w:w="0" w:type="dxa"/>
              <w:right w:w="0" w:type="dxa"/>
            </w:tcMar>
            <w:hideMark/>
          </w:tcPr>
          <w:p w:rsidR="004C35FA" w:rsidRPr="006D0E68" w:rsidRDefault="004C35FA" w:rsidP="00B467CC">
            <w:pPr>
              <w:spacing w:before="60" w:line="228" w:lineRule="auto"/>
              <w:ind w:left="7" w:right="162"/>
              <w:rPr>
                <w:rFonts w:ascii="Times New Roman" w:hAnsi="Times New Roman"/>
                <w:sz w:val="20"/>
                <w:lang w:eastAsia="uk-UA"/>
              </w:rPr>
            </w:pPr>
          </w:p>
        </w:tc>
        <w:tc>
          <w:tcPr>
            <w:tcW w:w="2696" w:type="dxa"/>
            <w:tcMar>
              <w:top w:w="0" w:type="dxa"/>
              <w:left w:w="0" w:type="dxa"/>
              <w:bottom w:w="0" w:type="dxa"/>
              <w:right w:w="0" w:type="dxa"/>
            </w:tcMar>
            <w:hideMark/>
          </w:tcPr>
          <w:p w:rsidR="004C35FA" w:rsidRPr="006D0E68" w:rsidRDefault="004C35FA" w:rsidP="00B467CC">
            <w:pPr>
              <w:widowControl w:val="0"/>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медичних працівників, які пройшли навчання, осіб</w:t>
            </w:r>
          </w:p>
        </w:tc>
        <w:tc>
          <w:tcPr>
            <w:tcW w:w="855" w:type="dxa"/>
            <w:tcMar>
              <w:top w:w="0" w:type="dxa"/>
              <w:left w:w="0" w:type="dxa"/>
              <w:bottom w:w="0" w:type="dxa"/>
              <w:right w:w="0"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250</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3378" w:type="dxa"/>
            <w:tcMar>
              <w:top w:w="0" w:type="dxa"/>
              <w:left w:w="0" w:type="dxa"/>
              <w:bottom w:w="0" w:type="dxa"/>
              <w:right w:w="0" w:type="dxa"/>
            </w:tcMar>
            <w:hideMark/>
          </w:tcPr>
          <w:p w:rsidR="004C35FA" w:rsidRPr="006D0E68" w:rsidRDefault="004C35FA" w:rsidP="00B467CC">
            <w:pPr>
              <w:widowControl w:val="0"/>
              <w:autoSpaceDE w:val="0"/>
              <w:autoSpaceDN w:val="0"/>
              <w:spacing w:before="60" w:line="228" w:lineRule="auto"/>
              <w:ind w:left="57"/>
              <w:rPr>
                <w:rFonts w:ascii="Times New Roman" w:hAnsi="Times New Roman"/>
                <w:szCs w:val="26"/>
                <w:lang w:eastAsia="en-US"/>
              </w:rPr>
            </w:pPr>
            <w:r w:rsidRPr="006D0E68">
              <w:rPr>
                <w:rFonts w:ascii="Times New Roman" w:hAnsi="Times New Roman"/>
                <w:szCs w:val="26"/>
                <w:lang w:eastAsia="en-US"/>
              </w:rPr>
              <w:t xml:space="preserve">3) проведення навчань для медичних працівників з </w:t>
            </w:r>
            <w:r w:rsidRPr="006A135F">
              <w:rPr>
                <w:rFonts w:ascii="Times New Roman" w:hAnsi="Times New Roman"/>
                <w:spacing w:val="-4"/>
                <w:szCs w:val="26"/>
                <w:lang w:eastAsia="en-US"/>
              </w:rPr>
              <w:t>питань роботи з ВІЛ-інфікованими</w:t>
            </w:r>
            <w:r w:rsidRPr="006D0E68">
              <w:rPr>
                <w:rFonts w:ascii="Times New Roman" w:hAnsi="Times New Roman"/>
                <w:szCs w:val="26"/>
                <w:lang w:eastAsia="en-US"/>
              </w:rPr>
              <w:t xml:space="preserve"> особами, представниками ромської національної меншини та </w:t>
            </w:r>
            <w:r w:rsidRPr="006A135F">
              <w:rPr>
                <w:rFonts w:ascii="Times New Roman" w:hAnsi="Times New Roman"/>
                <w:spacing w:val="-4"/>
                <w:szCs w:val="26"/>
                <w:lang w:eastAsia="en-US"/>
              </w:rPr>
              <w:t>іншими категоріями населення</w:t>
            </w:r>
            <w:r w:rsidRPr="006D0E68">
              <w:rPr>
                <w:rFonts w:ascii="Times New Roman" w:hAnsi="Times New Roman"/>
                <w:szCs w:val="26"/>
                <w:lang w:eastAsia="en-US"/>
              </w:rPr>
              <w:t xml:space="preserve">, які зазнають множинної дискримінації, формування “нульовоїˮ </w:t>
            </w:r>
            <w:r w:rsidRPr="006A135F">
              <w:rPr>
                <w:rFonts w:ascii="Times New Roman" w:hAnsi="Times New Roman"/>
                <w:spacing w:val="-6"/>
                <w:szCs w:val="26"/>
                <w:lang w:eastAsia="en-US"/>
              </w:rPr>
              <w:t>толерантності до стигматизації</w:t>
            </w:r>
            <w:r w:rsidRPr="006D0E68">
              <w:rPr>
                <w:rFonts w:ascii="Times New Roman" w:hAnsi="Times New Roman"/>
                <w:szCs w:val="26"/>
                <w:lang w:eastAsia="en-US"/>
              </w:rPr>
              <w:t xml:space="preserve"> у сфері охорони здоров’я</w:t>
            </w:r>
          </w:p>
        </w:tc>
        <w:tc>
          <w:tcPr>
            <w:tcW w:w="3423" w:type="dxa"/>
            <w:tcMar>
              <w:top w:w="0" w:type="dxa"/>
              <w:left w:w="0" w:type="dxa"/>
              <w:bottom w:w="0" w:type="dxa"/>
              <w:right w:w="0" w:type="dxa"/>
            </w:tcMar>
            <w:hideMark/>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15735" w:type="dxa"/>
            <w:gridSpan w:val="8"/>
            <w:tcMar>
              <w:top w:w="0" w:type="dxa"/>
              <w:left w:w="0" w:type="dxa"/>
              <w:bottom w:w="0" w:type="dxa"/>
              <w:right w:w="0" w:type="dxa"/>
            </w:tcMar>
            <w:hideMark/>
          </w:tcPr>
          <w:p w:rsidR="004C35FA" w:rsidRPr="006D0E68" w:rsidRDefault="004C35FA" w:rsidP="00B467CC">
            <w:pPr>
              <w:widowControl w:val="0"/>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Оперативна ціль 3.5. Забезпечено висвітлення засобами масової інформації, медіа та інтернет-ресурсами інформації у гендерно чутливий спосіб</w:t>
            </w:r>
          </w:p>
        </w:tc>
      </w:tr>
      <w:tr w:rsidR="004C35FA" w:rsidRPr="006D0E68" w:rsidTr="00B467CC">
        <w:trPr>
          <w:trHeight w:val="20"/>
        </w:trPr>
        <w:tc>
          <w:tcPr>
            <w:tcW w:w="3451" w:type="dxa"/>
            <w:tcMar>
              <w:top w:w="0" w:type="dxa"/>
              <w:left w:w="0" w:type="dxa"/>
              <w:bottom w:w="0" w:type="dxa"/>
              <w:right w:w="0" w:type="dxa"/>
            </w:tcMar>
            <w:hideMark/>
          </w:tcPr>
          <w:p w:rsidR="004C35FA" w:rsidRPr="006D0E68" w:rsidRDefault="004C35FA" w:rsidP="00B467CC">
            <w:pPr>
              <w:widowControl w:val="0"/>
              <w:tabs>
                <w:tab w:val="left" w:pos="708"/>
                <w:tab w:val="left" w:pos="2382"/>
              </w:tabs>
              <w:autoSpaceDE w:val="0"/>
              <w:autoSpaceDN w:val="0"/>
              <w:spacing w:before="40" w:line="228" w:lineRule="auto"/>
              <w:ind w:left="7" w:right="14"/>
              <w:rPr>
                <w:rFonts w:ascii="Times New Roman" w:hAnsi="Times New Roman"/>
                <w:szCs w:val="26"/>
                <w:lang w:eastAsia="en-US"/>
              </w:rPr>
            </w:pPr>
            <w:r w:rsidRPr="006A135F">
              <w:rPr>
                <w:rFonts w:ascii="Times New Roman" w:hAnsi="Times New Roman"/>
                <w:spacing w:val="-4"/>
                <w:szCs w:val="26"/>
                <w:lang w:eastAsia="en-US"/>
              </w:rPr>
              <w:t xml:space="preserve">37. Забезпечення </w:t>
            </w:r>
            <w:r>
              <w:rPr>
                <w:rFonts w:ascii="Times New Roman" w:hAnsi="Times New Roman"/>
                <w:spacing w:val="-4"/>
                <w:szCs w:val="26"/>
                <w:lang w:eastAsia="en-US"/>
              </w:rPr>
              <w:br/>
            </w:r>
            <w:r w:rsidRPr="006A135F">
              <w:rPr>
                <w:rFonts w:ascii="Times New Roman" w:hAnsi="Times New Roman"/>
                <w:spacing w:val="-4"/>
                <w:szCs w:val="26"/>
                <w:lang w:eastAsia="en-US"/>
              </w:rPr>
              <w:t>популяризації</w:t>
            </w:r>
            <w:r w:rsidRPr="006D0E68">
              <w:rPr>
                <w:rFonts w:ascii="Times New Roman" w:hAnsi="Times New Roman"/>
                <w:szCs w:val="26"/>
                <w:lang w:eastAsia="en-US"/>
              </w:rPr>
              <w:t xml:space="preserve"> через </w:t>
            </w:r>
            <w:r w:rsidRPr="006D0E68">
              <w:rPr>
                <w:rFonts w:ascii="Times New Roman" w:hAnsi="Times New Roman"/>
                <w:spacing w:val="-3"/>
                <w:szCs w:val="26"/>
                <w:lang w:eastAsia="en-US"/>
              </w:rPr>
              <w:t xml:space="preserve">засоби </w:t>
            </w:r>
            <w:r w:rsidRPr="006D0E68">
              <w:rPr>
                <w:rFonts w:ascii="Times New Roman" w:hAnsi="Times New Roman"/>
                <w:szCs w:val="26"/>
                <w:lang w:eastAsia="en-US"/>
              </w:rPr>
              <w:t xml:space="preserve">масової інформації та медіакомпанії питання </w:t>
            </w:r>
            <w:r w:rsidRPr="006D0E68">
              <w:rPr>
                <w:rFonts w:ascii="Times New Roman" w:hAnsi="Times New Roman"/>
                <w:spacing w:val="-3"/>
                <w:szCs w:val="26"/>
                <w:lang w:eastAsia="en-US"/>
              </w:rPr>
              <w:t xml:space="preserve">забезпечення </w:t>
            </w:r>
            <w:r w:rsidRPr="006D0E68">
              <w:rPr>
                <w:rFonts w:ascii="Times New Roman" w:hAnsi="Times New Roman"/>
                <w:szCs w:val="26"/>
                <w:lang w:eastAsia="en-US"/>
              </w:rPr>
              <w:t>рівних прав та можливостей жінок і чоловіків для зменшення гендерної нерівності, формування “нульовоїˮ толерантності до насильства та дискримінації, розвінчання гендерних стереотипів, недопущення</w:t>
            </w:r>
            <w:r w:rsidRPr="006D0E68">
              <w:rPr>
                <w:rFonts w:ascii="Times New Roman" w:hAnsi="Times New Roman"/>
                <w:spacing w:val="-3"/>
                <w:szCs w:val="26"/>
                <w:lang w:eastAsia="en-US"/>
              </w:rPr>
              <w:t xml:space="preserve"> сексизму,</w:t>
            </w:r>
          </w:p>
        </w:tc>
        <w:tc>
          <w:tcPr>
            <w:tcW w:w="2696" w:type="dxa"/>
            <w:vMerge w:val="restart"/>
            <w:tcMar>
              <w:top w:w="0" w:type="dxa"/>
              <w:left w:w="0" w:type="dxa"/>
              <w:bottom w:w="0" w:type="dxa"/>
              <w:right w:w="0" w:type="dxa"/>
            </w:tcMar>
            <w:hideMark/>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40" w:line="228" w:lineRule="auto"/>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висвітлених </w:t>
            </w:r>
            <w:r w:rsidRPr="006D0E68">
              <w:rPr>
                <w:rFonts w:ascii="Times New Roman" w:hAnsi="Times New Roman"/>
                <w:szCs w:val="26"/>
                <w:lang w:eastAsia="en-US"/>
              </w:rPr>
              <w:t xml:space="preserve">інформаційно-аналітичних довідок з </w:t>
            </w:r>
            <w:r w:rsidRPr="006D0E68">
              <w:rPr>
                <w:rFonts w:ascii="Times New Roman" w:hAnsi="Times New Roman"/>
                <w:spacing w:val="-3"/>
                <w:szCs w:val="26"/>
                <w:lang w:eastAsia="en-US"/>
              </w:rPr>
              <w:t xml:space="preserve">аналізом </w:t>
            </w:r>
            <w:r w:rsidRPr="006D0E68">
              <w:rPr>
                <w:rFonts w:ascii="Times New Roman" w:hAnsi="Times New Roman"/>
                <w:szCs w:val="26"/>
                <w:lang w:eastAsia="en-US"/>
              </w:rPr>
              <w:t xml:space="preserve">інформації про засоби масової інформації, </w:t>
            </w:r>
            <w:r w:rsidRPr="006D0E68">
              <w:rPr>
                <w:rFonts w:ascii="Times New Roman" w:hAnsi="Times New Roman"/>
                <w:spacing w:val="-5"/>
                <w:szCs w:val="26"/>
                <w:lang w:eastAsia="en-US"/>
              </w:rPr>
              <w:t xml:space="preserve">які </w:t>
            </w:r>
            <w:r w:rsidRPr="006D0E68">
              <w:rPr>
                <w:rFonts w:ascii="Times New Roman" w:hAnsi="Times New Roman"/>
                <w:szCs w:val="26"/>
                <w:lang w:eastAsia="en-US"/>
              </w:rPr>
              <w:t xml:space="preserve">дотримуються та </w:t>
            </w:r>
            <w:r w:rsidRPr="006D0E68">
              <w:rPr>
                <w:rFonts w:ascii="Times New Roman" w:hAnsi="Times New Roman"/>
                <w:spacing w:val="-10"/>
                <w:szCs w:val="26"/>
                <w:lang w:eastAsia="en-US"/>
              </w:rPr>
              <w:t>не д</w:t>
            </w:r>
            <w:r w:rsidRPr="006D0E68">
              <w:rPr>
                <w:rFonts w:ascii="Times New Roman" w:hAnsi="Times New Roman"/>
                <w:szCs w:val="26"/>
                <w:lang w:eastAsia="en-US"/>
              </w:rPr>
              <w:t xml:space="preserve">отримуються </w:t>
            </w:r>
            <w:r w:rsidRPr="006D0E68">
              <w:rPr>
                <w:rFonts w:ascii="Times New Roman" w:hAnsi="Times New Roman"/>
                <w:spacing w:val="-3"/>
                <w:szCs w:val="26"/>
                <w:lang w:eastAsia="en-US"/>
              </w:rPr>
              <w:t xml:space="preserve">принципу </w:t>
            </w:r>
            <w:r w:rsidRPr="006D0E68">
              <w:rPr>
                <w:rFonts w:ascii="Times New Roman" w:hAnsi="Times New Roman"/>
                <w:szCs w:val="26"/>
                <w:lang w:eastAsia="en-US"/>
              </w:rPr>
              <w:t xml:space="preserve">забезпечення рівних </w:t>
            </w:r>
            <w:r w:rsidRPr="006D0E68">
              <w:rPr>
                <w:rFonts w:ascii="Times New Roman" w:hAnsi="Times New Roman"/>
                <w:spacing w:val="-4"/>
                <w:szCs w:val="26"/>
                <w:lang w:eastAsia="en-US"/>
              </w:rPr>
              <w:t xml:space="preserve">прав </w:t>
            </w:r>
            <w:r w:rsidRPr="006D0E68">
              <w:rPr>
                <w:rFonts w:ascii="Times New Roman" w:hAnsi="Times New Roman"/>
                <w:szCs w:val="26"/>
                <w:lang w:eastAsia="en-US"/>
              </w:rPr>
              <w:t xml:space="preserve">та можливостей </w:t>
            </w:r>
            <w:r w:rsidRPr="006D0E68">
              <w:rPr>
                <w:rFonts w:ascii="Times New Roman" w:hAnsi="Times New Roman"/>
                <w:spacing w:val="-4"/>
                <w:szCs w:val="26"/>
                <w:lang w:eastAsia="en-US"/>
              </w:rPr>
              <w:t xml:space="preserve">жінок, </w:t>
            </w:r>
            <w:r w:rsidRPr="006D0E68">
              <w:rPr>
                <w:rFonts w:ascii="Times New Roman" w:hAnsi="Times New Roman"/>
                <w:szCs w:val="26"/>
                <w:lang w:eastAsia="en-US"/>
              </w:rPr>
              <w:t>одиниць</w:t>
            </w:r>
          </w:p>
        </w:tc>
        <w:tc>
          <w:tcPr>
            <w:tcW w:w="855" w:type="dxa"/>
            <w:tcMar>
              <w:top w:w="0" w:type="dxa"/>
              <w:left w:w="0" w:type="dxa"/>
              <w:bottom w:w="0" w:type="dxa"/>
              <w:right w:w="0" w:type="dxa"/>
            </w:tcMar>
            <w:hideMark/>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0" w:type="dxa"/>
              <w:bottom w:w="0" w:type="dxa"/>
              <w:right w:w="0" w:type="dxa"/>
            </w:tcMar>
            <w:hideMark/>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val="restart"/>
            <w:tcMar>
              <w:top w:w="0" w:type="dxa"/>
              <w:left w:w="0" w:type="dxa"/>
              <w:bottom w:w="0" w:type="dxa"/>
              <w:right w:w="0" w:type="dxa"/>
            </w:tcMar>
            <w:hideMark/>
          </w:tcPr>
          <w:p w:rsidR="004C35FA" w:rsidRPr="006D0E68" w:rsidRDefault="004C35FA" w:rsidP="00B467CC">
            <w:pPr>
              <w:widowControl w:val="0"/>
              <w:autoSpaceDE w:val="0"/>
              <w:autoSpaceDN w:val="0"/>
              <w:spacing w:before="40" w:line="228" w:lineRule="auto"/>
              <w:ind w:left="57" w:right="1"/>
              <w:rPr>
                <w:rFonts w:ascii="Times New Roman" w:hAnsi="Times New Roman"/>
                <w:szCs w:val="26"/>
                <w:lang w:eastAsia="en-US"/>
              </w:rPr>
            </w:pPr>
            <w:r w:rsidRPr="006D0E68">
              <w:rPr>
                <w:rFonts w:ascii="Times New Roman" w:hAnsi="Times New Roman"/>
                <w:szCs w:val="26"/>
                <w:lang w:eastAsia="en-US"/>
              </w:rPr>
              <w:t>1) проведення моніторингу засобів масової інформації</w:t>
            </w:r>
            <w:r w:rsidRPr="006D0E68">
              <w:rPr>
                <w:rFonts w:ascii="Times New Roman" w:hAnsi="Times New Roman"/>
                <w:szCs w:val="26"/>
                <w:lang w:eastAsia="en-US"/>
              </w:rPr>
              <w:br/>
              <w:t>на предмет висвітлення питань забезпечення рівних прав та можливостей жінок і чоловіків, наявності дискримінаційних та сексистських висловлювань, зображення жінок і чоловіків (шляхом контент-аналізу), формування та висвітлення</w:t>
            </w:r>
            <w:r>
              <w:rPr>
                <w:rFonts w:ascii="Times New Roman" w:hAnsi="Times New Roman"/>
                <w:szCs w:val="26"/>
                <w:lang w:eastAsia="en-US"/>
              </w:rPr>
              <w:t xml:space="preserve"> </w:t>
            </w:r>
            <w:r w:rsidRPr="006A135F">
              <w:rPr>
                <w:rFonts w:ascii="Times New Roman" w:hAnsi="Times New Roman"/>
                <w:spacing w:val="-4"/>
                <w:szCs w:val="26"/>
                <w:lang w:eastAsia="en-US"/>
              </w:rPr>
              <w:t>рейтингу гендерно чутливих</w:t>
            </w:r>
            <w:r w:rsidRPr="006D0E68">
              <w:rPr>
                <w:rFonts w:ascii="Times New Roman" w:hAnsi="Times New Roman"/>
                <w:szCs w:val="26"/>
                <w:lang w:eastAsia="en-US"/>
              </w:rPr>
              <w:t xml:space="preserve"> та недискримінаційних засобів масової інформації</w:t>
            </w:r>
          </w:p>
        </w:tc>
        <w:tc>
          <w:tcPr>
            <w:tcW w:w="3423" w:type="dxa"/>
            <w:tcMar>
              <w:top w:w="0" w:type="dxa"/>
              <w:left w:w="0" w:type="dxa"/>
              <w:bottom w:w="0" w:type="dxa"/>
              <w:right w:w="0" w:type="dxa"/>
            </w:tcMar>
            <w:hideMark/>
          </w:tcPr>
          <w:p w:rsidR="004C35FA" w:rsidRPr="006D0E68" w:rsidRDefault="004C35FA" w:rsidP="00B467CC">
            <w:pPr>
              <w:widowControl w:val="0"/>
              <w:autoSpaceDE w:val="0"/>
              <w:autoSpaceDN w:val="0"/>
              <w:spacing w:before="4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w:t>
            </w:r>
            <w:r w:rsidRPr="006D0E68">
              <w:rPr>
                <w:rFonts w:ascii="Times New Roman" w:hAnsi="Times New Roman"/>
                <w:spacing w:val="-3"/>
                <w:szCs w:val="26"/>
                <w:lang w:eastAsia="en-US"/>
              </w:rPr>
              <w:t xml:space="preserve">міська </w:t>
            </w:r>
            <w:r w:rsidRPr="006D0E68">
              <w:rPr>
                <w:rFonts w:ascii="Times New Roman" w:hAnsi="Times New Roman"/>
                <w:szCs w:val="26"/>
                <w:lang w:eastAsia="en-US"/>
              </w:rPr>
              <w:t xml:space="preserve">держадміністрації </w:t>
            </w:r>
            <w:r w:rsidRPr="006D0E68">
              <w:rPr>
                <w:rFonts w:ascii="Times New Roman" w:hAnsi="Times New Roman"/>
                <w:szCs w:val="26"/>
                <w:lang w:eastAsia="en-US"/>
              </w:rPr>
              <w:br/>
              <w:t>МКІП</w:t>
            </w:r>
            <w:r w:rsidRPr="006D0E68">
              <w:rPr>
                <w:rFonts w:ascii="Times New Roman" w:hAnsi="Times New Roman"/>
                <w:szCs w:val="26"/>
                <w:lang w:eastAsia="en-US"/>
              </w:rPr>
              <w:br/>
              <w:t xml:space="preserve">Національна рада з питань телебачення </w:t>
            </w:r>
            <w:r w:rsidRPr="006D0E68">
              <w:rPr>
                <w:rFonts w:ascii="Times New Roman" w:hAnsi="Times New Roman"/>
                <w:spacing w:val="-13"/>
                <w:szCs w:val="26"/>
                <w:lang w:eastAsia="en-US"/>
              </w:rPr>
              <w:t xml:space="preserve">і </w:t>
            </w:r>
            <w:r w:rsidRPr="006D0E68">
              <w:rPr>
                <w:rFonts w:ascii="Times New Roman" w:hAnsi="Times New Roman"/>
                <w:szCs w:val="26"/>
                <w:lang w:eastAsia="en-US"/>
              </w:rPr>
              <w:t>радіомовлення (за згодою)</w:t>
            </w:r>
            <w:r w:rsidRPr="006D0E68">
              <w:rPr>
                <w:rFonts w:ascii="Times New Roman" w:hAnsi="Times New Roman"/>
                <w:szCs w:val="26"/>
                <w:lang w:eastAsia="en-US"/>
              </w:rPr>
              <w:br/>
              <w:t xml:space="preserve">органи місцевого самоврядування </w:t>
            </w:r>
            <w:r w:rsidRPr="006D0E68">
              <w:rPr>
                <w:rFonts w:ascii="Times New Roman" w:hAnsi="Times New Roman"/>
                <w:spacing w:val="-5"/>
                <w:szCs w:val="26"/>
                <w:lang w:eastAsia="en-US"/>
              </w:rPr>
              <w:t xml:space="preserve">(за </w:t>
            </w:r>
            <w:r w:rsidRPr="006D0E68">
              <w:rPr>
                <w:rFonts w:ascii="Times New Roman" w:hAnsi="Times New Roman"/>
                <w:szCs w:val="26"/>
                <w:lang w:eastAsia="en-US"/>
              </w:rPr>
              <w:t>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A135F" w:rsidTr="00B467CC">
        <w:trPr>
          <w:trHeight w:val="20"/>
        </w:trPr>
        <w:tc>
          <w:tcPr>
            <w:tcW w:w="3451" w:type="dxa"/>
            <w:tcMar>
              <w:top w:w="0" w:type="dxa"/>
              <w:left w:w="0" w:type="dxa"/>
              <w:bottom w:w="0" w:type="dxa"/>
              <w:right w:w="0" w:type="dxa"/>
            </w:tcMar>
          </w:tcPr>
          <w:p w:rsidR="004C35FA" w:rsidRPr="006A135F" w:rsidRDefault="004C35FA" w:rsidP="00B467CC">
            <w:pPr>
              <w:widowControl w:val="0"/>
              <w:tabs>
                <w:tab w:val="left" w:pos="708"/>
                <w:tab w:val="left" w:pos="2382"/>
              </w:tabs>
              <w:autoSpaceDE w:val="0"/>
              <w:autoSpaceDN w:val="0"/>
              <w:spacing w:before="60" w:line="228" w:lineRule="auto"/>
              <w:ind w:left="7" w:right="14"/>
              <w:rPr>
                <w:rFonts w:ascii="Times New Roman" w:hAnsi="Times New Roman"/>
                <w:spacing w:val="-4"/>
                <w:sz w:val="10"/>
                <w:szCs w:val="10"/>
                <w:lang w:eastAsia="en-US"/>
              </w:rPr>
            </w:pPr>
          </w:p>
        </w:tc>
        <w:tc>
          <w:tcPr>
            <w:tcW w:w="2696" w:type="dxa"/>
            <w:vMerge/>
            <w:tcMar>
              <w:top w:w="0" w:type="dxa"/>
              <w:left w:w="0" w:type="dxa"/>
              <w:bottom w:w="0" w:type="dxa"/>
              <w:right w:w="0"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line="228" w:lineRule="auto"/>
              <w:ind w:left="57" w:right="57"/>
              <w:rPr>
                <w:rFonts w:ascii="Times New Roman" w:hAnsi="Times New Roman"/>
                <w:szCs w:val="26"/>
                <w:lang w:eastAsia="en-US"/>
              </w:rPr>
            </w:pPr>
          </w:p>
        </w:tc>
        <w:tc>
          <w:tcPr>
            <w:tcW w:w="855" w:type="dxa"/>
            <w:tcMar>
              <w:top w:w="0" w:type="dxa"/>
              <w:left w:w="0" w:type="dxa"/>
              <w:bottom w:w="0" w:type="dxa"/>
              <w:right w:w="0"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3378" w:type="dxa"/>
            <w:vMerge/>
            <w:tcMar>
              <w:top w:w="0" w:type="dxa"/>
              <w:left w:w="0" w:type="dxa"/>
              <w:bottom w:w="0" w:type="dxa"/>
              <w:right w:w="0" w:type="dxa"/>
            </w:tcMar>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p>
        </w:tc>
        <w:tc>
          <w:tcPr>
            <w:tcW w:w="3423" w:type="dxa"/>
            <w:tcMar>
              <w:top w:w="0" w:type="dxa"/>
              <w:left w:w="0" w:type="dxa"/>
              <w:bottom w:w="0" w:type="dxa"/>
              <w:right w:w="0" w:type="dxa"/>
            </w:tcMar>
          </w:tcPr>
          <w:p w:rsidR="004C35FA" w:rsidRPr="006A135F" w:rsidRDefault="004C35FA" w:rsidP="00B467CC">
            <w:pPr>
              <w:widowControl w:val="0"/>
              <w:autoSpaceDE w:val="0"/>
              <w:autoSpaceDN w:val="0"/>
              <w:spacing w:before="60" w:line="228" w:lineRule="auto"/>
              <w:ind w:left="57" w:right="114"/>
              <w:rPr>
                <w:rFonts w:ascii="Times New Roman" w:hAnsi="Times New Roman"/>
                <w:sz w:val="10"/>
                <w:szCs w:val="10"/>
                <w:lang w:eastAsia="en-US"/>
              </w:rPr>
            </w:pPr>
          </w:p>
        </w:tc>
      </w:tr>
      <w:tr w:rsidR="004C35FA" w:rsidRPr="006D0E68" w:rsidTr="00B467CC">
        <w:trPr>
          <w:trHeight w:val="20"/>
        </w:trPr>
        <w:tc>
          <w:tcPr>
            <w:tcW w:w="3451" w:type="dxa"/>
            <w:tcMar>
              <w:top w:w="0" w:type="dxa"/>
              <w:left w:w="28" w:type="dxa"/>
              <w:bottom w:w="0" w:type="dxa"/>
              <w:right w:w="28" w:type="dxa"/>
            </w:tcMar>
          </w:tcPr>
          <w:p w:rsidR="004C35FA" w:rsidRPr="006D0E68" w:rsidRDefault="004C35FA" w:rsidP="00B467CC">
            <w:pPr>
              <w:widowControl w:val="0"/>
              <w:tabs>
                <w:tab w:val="left" w:pos="708"/>
                <w:tab w:val="left" w:pos="2382"/>
              </w:tabs>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забезпечення об’єктивного ставлення до жінок </w:t>
            </w:r>
            <w:r w:rsidRPr="006D0E68">
              <w:rPr>
                <w:rFonts w:ascii="Times New Roman" w:hAnsi="Times New Roman"/>
                <w:spacing w:val="-13"/>
                <w:szCs w:val="26"/>
                <w:lang w:eastAsia="en-US"/>
              </w:rPr>
              <w:t xml:space="preserve">в </w:t>
            </w:r>
            <w:r w:rsidRPr="006D0E68">
              <w:rPr>
                <w:rFonts w:ascii="Times New Roman" w:hAnsi="Times New Roman"/>
                <w:szCs w:val="26"/>
                <w:lang w:eastAsia="en-US"/>
              </w:rPr>
              <w:t xml:space="preserve">інтерв’ю, </w:t>
            </w:r>
            <w:r w:rsidRPr="006D0E68">
              <w:rPr>
                <w:rFonts w:ascii="Times New Roman" w:hAnsi="Times New Roman"/>
                <w:spacing w:val="-3"/>
                <w:szCs w:val="26"/>
                <w:lang w:eastAsia="en-US"/>
              </w:rPr>
              <w:t xml:space="preserve">репортажах, </w:t>
            </w:r>
            <w:r w:rsidRPr="006D0E68">
              <w:rPr>
                <w:rFonts w:ascii="Times New Roman" w:hAnsi="Times New Roman"/>
                <w:szCs w:val="26"/>
                <w:lang w:eastAsia="en-US"/>
              </w:rPr>
              <w:t xml:space="preserve">публікаціях, а </w:t>
            </w:r>
            <w:r w:rsidRPr="006D0E68">
              <w:rPr>
                <w:rFonts w:ascii="Times New Roman" w:hAnsi="Times New Roman"/>
                <w:spacing w:val="-4"/>
                <w:szCs w:val="26"/>
                <w:lang w:eastAsia="en-US"/>
              </w:rPr>
              <w:t xml:space="preserve">також </w:t>
            </w:r>
            <w:r w:rsidRPr="006D0E68">
              <w:rPr>
                <w:rFonts w:ascii="Times New Roman" w:hAnsi="Times New Roman"/>
                <w:szCs w:val="26"/>
                <w:lang w:eastAsia="en-US"/>
              </w:rPr>
              <w:t xml:space="preserve">висвітлення </w:t>
            </w:r>
            <w:r w:rsidRPr="006D0E68">
              <w:rPr>
                <w:rFonts w:ascii="Times New Roman" w:hAnsi="Times New Roman"/>
                <w:spacing w:val="-4"/>
                <w:szCs w:val="26"/>
                <w:lang w:eastAsia="en-US"/>
              </w:rPr>
              <w:t xml:space="preserve">їх </w:t>
            </w:r>
            <w:r w:rsidRPr="006D0E68">
              <w:rPr>
                <w:rFonts w:ascii="Times New Roman" w:hAnsi="Times New Roman"/>
                <w:szCs w:val="26"/>
                <w:lang w:eastAsia="en-US"/>
              </w:rPr>
              <w:t xml:space="preserve">багатогранної ролі </w:t>
            </w:r>
            <w:r w:rsidRPr="006D0E68">
              <w:rPr>
                <w:rFonts w:ascii="Times New Roman" w:hAnsi="Times New Roman"/>
                <w:spacing w:val="-4"/>
                <w:szCs w:val="26"/>
                <w:lang w:eastAsia="en-US"/>
              </w:rPr>
              <w:t xml:space="preserve">для </w:t>
            </w:r>
            <w:r w:rsidRPr="006D0E68">
              <w:rPr>
                <w:rFonts w:ascii="Times New Roman" w:hAnsi="Times New Roman"/>
                <w:szCs w:val="26"/>
                <w:lang w:eastAsia="en-US"/>
              </w:rPr>
              <w:t xml:space="preserve">уникнення стереотипів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дискримінації</w:t>
            </w:r>
          </w:p>
        </w:tc>
        <w:tc>
          <w:tcPr>
            <w:tcW w:w="2696" w:type="dxa"/>
            <w:tcMar>
              <w:top w:w="0" w:type="dxa"/>
              <w:left w:w="28" w:type="dxa"/>
              <w:bottom w:w="0"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приватних компаній залучених до співпраці, одиниць</w:t>
            </w:r>
          </w:p>
        </w:tc>
        <w:tc>
          <w:tcPr>
            <w:tcW w:w="855" w:type="dxa"/>
            <w:tcMar>
              <w:top w:w="0" w:type="dxa"/>
              <w:left w:w="28" w:type="dxa"/>
              <w:bottom w:w="0"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75</w:t>
            </w: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0" w:type="dxa"/>
              <w:left w:w="28" w:type="dxa"/>
              <w:bottom w:w="0" w:type="dxa"/>
              <w:right w:w="28" w:type="dxa"/>
            </w:tcMar>
          </w:tcPr>
          <w:p w:rsidR="004C35FA" w:rsidRPr="006D0E68" w:rsidRDefault="004C35FA" w:rsidP="00B467CC">
            <w:pPr>
              <w:widowControl w:val="0"/>
              <w:autoSpaceDE w:val="0"/>
              <w:autoSpaceDN w:val="0"/>
              <w:spacing w:before="60" w:line="228" w:lineRule="auto"/>
              <w:ind w:left="57" w:right="29"/>
              <w:rPr>
                <w:rFonts w:ascii="Times New Roman" w:hAnsi="Times New Roman"/>
                <w:szCs w:val="26"/>
                <w:lang w:eastAsia="en-US"/>
              </w:rPr>
            </w:pPr>
            <w:r w:rsidRPr="006D0E68">
              <w:rPr>
                <w:rFonts w:ascii="Times New Roman" w:hAnsi="Times New Roman"/>
                <w:szCs w:val="26"/>
                <w:lang w:eastAsia="en-US"/>
              </w:rPr>
              <w:t>2) залучення приватного бізнесу та медіакомпаній до проведення інформаційних кампаній для подолання гендерних стереотипів шляхом створення платформ для діалогу органів виконавчої влади, органів місцевого самоврядування, бізнесу та медіакомпаній, а також запровадження ініціатив заохочення до виготовлення та розміщення соціальної</w:t>
            </w:r>
            <w:r w:rsidRPr="006D0E68">
              <w:rPr>
                <w:rFonts w:ascii="Times New Roman" w:hAnsi="Times New Roman"/>
                <w:spacing w:val="-7"/>
                <w:szCs w:val="26"/>
                <w:lang w:eastAsia="en-US"/>
              </w:rPr>
              <w:t xml:space="preserve"> </w:t>
            </w:r>
            <w:r w:rsidRPr="006D0E68">
              <w:rPr>
                <w:rFonts w:ascii="Times New Roman" w:hAnsi="Times New Roman"/>
                <w:szCs w:val="26"/>
                <w:lang w:eastAsia="en-US"/>
              </w:rPr>
              <w:t>реклами</w:t>
            </w:r>
          </w:p>
        </w:tc>
        <w:tc>
          <w:tcPr>
            <w:tcW w:w="3423" w:type="dxa"/>
            <w:tcMar>
              <w:top w:w="0" w:type="dxa"/>
              <w:left w:w="28" w:type="dxa"/>
              <w:bottom w:w="0" w:type="dxa"/>
              <w:right w:w="28" w:type="dxa"/>
            </w:tcMar>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МКІП</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0" w:type="dxa"/>
              <w:left w:w="28" w:type="dxa"/>
              <w:bottom w:w="0" w:type="dxa"/>
              <w:right w:w="28" w:type="dxa"/>
            </w:tcMar>
          </w:tcPr>
          <w:p w:rsidR="004C35FA" w:rsidRPr="006D0E68" w:rsidRDefault="004C35FA" w:rsidP="00B467CC">
            <w:pPr>
              <w:widowControl w:val="0"/>
              <w:tabs>
                <w:tab w:val="left" w:pos="708"/>
                <w:tab w:val="left" w:pos="2382"/>
              </w:tabs>
              <w:autoSpaceDE w:val="0"/>
              <w:autoSpaceDN w:val="0"/>
              <w:spacing w:before="60" w:line="228" w:lineRule="auto"/>
              <w:ind w:left="7" w:right="162"/>
              <w:rPr>
                <w:rFonts w:ascii="Times New Roman" w:hAnsi="Times New Roman"/>
                <w:szCs w:val="26"/>
                <w:lang w:eastAsia="en-US"/>
              </w:rPr>
            </w:pPr>
          </w:p>
        </w:tc>
        <w:tc>
          <w:tcPr>
            <w:tcW w:w="2696" w:type="dxa"/>
            <w:vMerge w:val="restart"/>
            <w:tcMar>
              <w:top w:w="0" w:type="dxa"/>
              <w:left w:w="28" w:type="dxa"/>
              <w:bottom w:w="0"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журналістів, працівників засобів масової інформації, студентів факультетів журналістики, рекламних агенцій, громадських активістів, які пройшли навчання, осіб</w:t>
            </w:r>
          </w:p>
        </w:tc>
        <w:tc>
          <w:tcPr>
            <w:tcW w:w="855" w:type="dxa"/>
            <w:tcMar>
              <w:top w:w="0" w:type="dxa"/>
              <w:left w:w="28" w:type="dxa"/>
              <w:bottom w:w="0"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450</w:t>
            </w: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150</w:t>
            </w:r>
          </w:p>
        </w:tc>
        <w:tc>
          <w:tcPr>
            <w:tcW w:w="3378" w:type="dxa"/>
            <w:vMerge w:val="restart"/>
            <w:tcMar>
              <w:top w:w="0" w:type="dxa"/>
              <w:left w:w="28" w:type="dxa"/>
              <w:bottom w:w="0" w:type="dxa"/>
              <w:right w:w="28" w:type="dxa"/>
            </w:tcMar>
          </w:tcPr>
          <w:p w:rsidR="004C35FA" w:rsidRDefault="004C35FA" w:rsidP="00B467CC">
            <w:pPr>
              <w:widowControl w:val="0"/>
              <w:autoSpaceDE w:val="0"/>
              <w:autoSpaceDN w:val="0"/>
              <w:spacing w:before="60" w:line="228" w:lineRule="auto"/>
              <w:ind w:left="57" w:right="91"/>
              <w:rPr>
                <w:rFonts w:ascii="Times New Roman" w:hAnsi="Times New Roman"/>
                <w:szCs w:val="26"/>
                <w:lang w:eastAsia="en-US"/>
              </w:rPr>
            </w:pPr>
            <w:r w:rsidRPr="006D0E68">
              <w:rPr>
                <w:rFonts w:ascii="Times New Roman" w:hAnsi="Times New Roman"/>
                <w:szCs w:val="26"/>
                <w:lang w:eastAsia="en-US"/>
              </w:rPr>
              <w:t xml:space="preserve">3) проведення тренінгів з питань забезпечення рівних прав та можливостей жінок </w:t>
            </w:r>
            <w:r w:rsidRPr="006A135F">
              <w:rPr>
                <w:rFonts w:ascii="Times New Roman" w:hAnsi="Times New Roman"/>
                <w:spacing w:val="-4"/>
                <w:szCs w:val="26"/>
                <w:lang w:eastAsia="en-US"/>
              </w:rPr>
              <w:t xml:space="preserve">і чоловіків (недискримінації, </w:t>
            </w:r>
            <w:r w:rsidRPr="006D0E68">
              <w:rPr>
                <w:rFonts w:ascii="Times New Roman" w:hAnsi="Times New Roman"/>
                <w:szCs w:val="26"/>
                <w:lang w:eastAsia="en-US"/>
              </w:rPr>
              <w:t>протидії всім формам насильства, використання гендерно чутливої мови) для журналістів, працівників засобів масової інформації, студентів факультетів журналістики, рекламних агенцій, громадських об’єднань</w:t>
            </w:r>
          </w:p>
          <w:p w:rsidR="004C35FA" w:rsidRPr="006D0E68" w:rsidRDefault="004C35FA" w:rsidP="00B467CC">
            <w:pPr>
              <w:widowControl w:val="0"/>
              <w:autoSpaceDE w:val="0"/>
              <w:autoSpaceDN w:val="0"/>
              <w:spacing w:before="60" w:line="228" w:lineRule="auto"/>
              <w:ind w:left="57" w:right="91"/>
              <w:rPr>
                <w:rFonts w:ascii="Times New Roman" w:hAnsi="Times New Roman"/>
                <w:szCs w:val="26"/>
                <w:lang w:eastAsia="en-US"/>
              </w:rPr>
            </w:pPr>
          </w:p>
        </w:tc>
        <w:tc>
          <w:tcPr>
            <w:tcW w:w="3423" w:type="dxa"/>
            <w:vMerge w:val="restart"/>
            <w:tcMar>
              <w:top w:w="0" w:type="dxa"/>
              <w:left w:w="28" w:type="dxa"/>
              <w:bottom w:w="0" w:type="dxa"/>
              <w:right w:w="28" w:type="dxa"/>
            </w:tcMar>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r w:rsidRPr="006D0E68">
              <w:rPr>
                <w:rFonts w:ascii="Times New Roman" w:hAnsi="Times New Roman"/>
                <w:szCs w:val="26"/>
                <w:lang w:eastAsia="en-US"/>
              </w:rPr>
              <w:br/>
              <w:t>МКІП</w:t>
            </w:r>
            <w:r w:rsidRPr="006D0E68">
              <w:rPr>
                <w:rFonts w:ascii="Times New Roman" w:hAnsi="Times New Roman"/>
                <w:szCs w:val="26"/>
                <w:lang w:eastAsia="en-US"/>
              </w:rPr>
              <w:br/>
              <w:t xml:space="preserve">Держкомтелерадіо </w:t>
            </w:r>
            <w:r w:rsidRPr="006D0E68">
              <w:rPr>
                <w:rFonts w:ascii="Times New Roman" w:hAnsi="Times New Roman"/>
                <w:szCs w:val="26"/>
                <w:lang w:eastAsia="en-US"/>
              </w:rPr>
              <w:br/>
              <w:t>заклади вищої освіти (за згодою)</w:t>
            </w:r>
          </w:p>
        </w:tc>
      </w:tr>
      <w:tr w:rsidR="004C35FA" w:rsidRPr="006D0E68" w:rsidTr="00B467CC">
        <w:trPr>
          <w:trHeight w:val="20"/>
        </w:trPr>
        <w:tc>
          <w:tcPr>
            <w:tcW w:w="3451" w:type="dxa"/>
            <w:tcMar>
              <w:top w:w="0" w:type="dxa"/>
              <w:left w:w="28" w:type="dxa"/>
              <w:bottom w:w="0" w:type="dxa"/>
              <w:right w:w="28" w:type="dxa"/>
            </w:tcMar>
          </w:tcPr>
          <w:p w:rsidR="004C35FA" w:rsidRPr="006D0E68" w:rsidRDefault="004C35FA" w:rsidP="00B467CC">
            <w:pPr>
              <w:widowControl w:val="0"/>
              <w:tabs>
                <w:tab w:val="left" w:pos="708"/>
                <w:tab w:val="left" w:pos="2382"/>
              </w:tabs>
              <w:autoSpaceDE w:val="0"/>
              <w:autoSpaceDN w:val="0"/>
              <w:spacing w:before="60" w:line="228" w:lineRule="auto"/>
              <w:ind w:left="7" w:right="162"/>
              <w:rPr>
                <w:rFonts w:ascii="Times New Roman" w:hAnsi="Times New Roman"/>
                <w:szCs w:val="26"/>
                <w:lang w:eastAsia="en-US"/>
              </w:rPr>
            </w:pPr>
          </w:p>
        </w:tc>
        <w:tc>
          <w:tcPr>
            <w:tcW w:w="2696" w:type="dxa"/>
            <w:vMerge/>
            <w:tcMar>
              <w:top w:w="0" w:type="dxa"/>
              <w:left w:w="28" w:type="dxa"/>
              <w:bottom w:w="0"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line="228" w:lineRule="auto"/>
              <w:ind w:left="57" w:right="57"/>
              <w:rPr>
                <w:rFonts w:ascii="Times New Roman" w:hAnsi="Times New Roman"/>
                <w:szCs w:val="26"/>
                <w:lang w:eastAsia="en-US"/>
              </w:rPr>
            </w:pPr>
          </w:p>
        </w:tc>
        <w:tc>
          <w:tcPr>
            <w:tcW w:w="855" w:type="dxa"/>
            <w:tcMar>
              <w:top w:w="0" w:type="dxa"/>
              <w:left w:w="28" w:type="dxa"/>
              <w:bottom w:w="0"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100</w:t>
            </w:r>
          </w:p>
        </w:tc>
        <w:tc>
          <w:tcPr>
            <w:tcW w:w="3378" w:type="dxa"/>
            <w:vMerge/>
            <w:tcMar>
              <w:top w:w="0" w:type="dxa"/>
              <w:left w:w="28" w:type="dxa"/>
              <w:bottom w:w="0" w:type="dxa"/>
              <w:right w:w="28" w:type="dxa"/>
            </w:tcMar>
          </w:tcPr>
          <w:p w:rsidR="004C35FA" w:rsidRPr="006D0E68" w:rsidRDefault="004C35FA" w:rsidP="00B467CC">
            <w:pPr>
              <w:widowControl w:val="0"/>
              <w:autoSpaceDE w:val="0"/>
              <w:autoSpaceDN w:val="0"/>
              <w:spacing w:before="60" w:line="228" w:lineRule="auto"/>
              <w:ind w:left="57" w:right="93"/>
              <w:rPr>
                <w:rFonts w:ascii="Times New Roman" w:hAnsi="Times New Roman"/>
                <w:szCs w:val="26"/>
                <w:lang w:eastAsia="en-US"/>
              </w:rPr>
            </w:pPr>
          </w:p>
        </w:tc>
        <w:tc>
          <w:tcPr>
            <w:tcW w:w="3423" w:type="dxa"/>
            <w:vMerge/>
            <w:tcMar>
              <w:top w:w="0" w:type="dxa"/>
              <w:left w:w="28" w:type="dxa"/>
              <w:bottom w:w="0" w:type="dxa"/>
              <w:right w:w="28" w:type="dxa"/>
            </w:tcMar>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line="233"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line="233" w:lineRule="auto"/>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заходів</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ind w:left="-10" w:right="-13"/>
              <w:rPr>
                <w:rFonts w:ascii="Times New Roman" w:hAnsi="Times New Roman"/>
                <w:szCs w:val="26"/>
                <w:lang w:eastAsia="en-US"/>
              </w:rPr>
            </w:pPr>
            <w:r w:rsidRPr="006D0E68">
              <w:rPr>
                <w:rFonts w:ascii="Times New Roman" w:hAnsi="Times New Roman"/>
                <w:szCs w:val="26"/>
                <w:lang w:eastAsia="en-US"/>
              </w:rPr>
              <w:t>4) проведення інформаційних кампаній, спрямованих на подолання гендерних стереотипів, формування відповідального батьківства, зокрема щодо важливості спільної відповідальності жінок і чоловіків за ведення домашнього господарства та виховання дітей</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line="233"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line="233" w:lineRule="auto"/>
              <w:ind w:left="57" w:right="57"/>
              <w:rPr>
                <w:rFonts w:ascii="Times New Roman" w:hAnsi="Times New Roman"/>
                <w:szCs w:val="26"/>
                <w:lang w:eastAsia="en-US"/>
              </w:rPr>
            </w:pPr>
            <w:r w:rsidRPr="006D0E68">
              <w:rPr>
                <w:rFonts w:ascii="Times New Roman" w:hAnsi="Times New Roman"/>
                <w:szCs w:val="26"/>
                <w:lang w:eastAsia="en-US"/>
              </w:rPr>
              <w:t>кількість кампаній</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14</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6</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6</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ind w:left="-10" w:right="93"/>
              <w:rPr>
                <w:rFonts w:ascii="Times New Roman" w:hAnsi="Times New Roman"/>
                <w:szCs w:val="26"/>
                <w:lang w:eastAsia="en-US"/>
              </w:rPr>
            </w:pPr>
            <w:r w:rsidRPr="006D0E68">
              <w:rPr>
                <w:rFonts w:ascii="Times New Roman" w:hAnsi="Times New Roman"/>
                <w:szCs w:val="26"/>
                <w:lang w:eastAsia="en-US"/>
              </w:rPr>
              <w:t>5) проведення інформаційних та просвітницьких кампаній для формування нульової толерантності до дискримінації та стигматизації вразливих груп жінок і</w:t>
            </w:r>
            <w:r w:rsidRPr="006D0E68">
              <w:rPr>
                <w:rFonts w:ascii="Times New Roman" w:hAnsi="Times New Roman"/>
                <w:spacing w:val="-2"/>
                <w:szCs w:val="26"/>
                <w:lang w:eastAsia="en-US"/>
              </w:rPr>
              <w:t xml:space="preserve"> </w:t>
            </w:r>
            <w:r w:rsidRPr="006D0E68">
              <w:rPr>
                <w:rFonts w:ascii="Times New Roman" w:hAnsi="Times New Roman"/>
                <w:szCs w:val="26"/>
                <w:lang w:eastAsia="en-US"/>
              </w:rPr>
              <w:t>чоловіків</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line="233"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line="233" w:lineRule="auto"/>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конкурсів</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ind w:left="-10" w:right="93"/>
              <w:rPr>
                <w:rFonts w:ascii="Times New Roman" w:hAnsi="Times New Roman"/>
                <w:szCs w:val="26"/>
                <w:lang w:eastAsia="en-US"/>
              </w:rPr>
            </w:pPr>
            <w:r w:rsidRPr="006D0E68">
              <w:rPr>
                <w:rFonts w:ascii="Times New Roman" w:hAnsi="Times New Roman"/>
                <w:szCs w:val="26"/>
                <w:lang w:eastAsia="en-US"/>
              </w:rPr>
              <w:t xml:space="preserve">6) організація проведення всеукраїнського конкурсу фоторобіт щодо рівної участі жінок і чоловіків у всіх сферах життєдіяльності суспільства та використання фоторобіт, які стали переможцями конкурсу під час висвітлення інформації з </w:t>
            </w:r>
            <w:r w:rsidRPr="006D0E68">
              <w:rPr>
                <w:rFonts w:ascii="Times New Roman" w:hAnsi="Times New Roman"/>
                <w:szCs w:val="26"/>
                <w:lang w:eastAsia="en-US"/>
              </w:rPr>
              <w:lastRenderedPageBreak/>
              <w:t>питань забезпечення гендерної рівності</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line="233" w:lineRule="auto"/>
              <w:ind w:left="57" w:right="114"/>
              <w:rPr>
                <w:rFonts w:ascii="Times New Roman" w:hAnsi="Times New Roman"/>
                <w:szCs w:val="26"/>
                <w:lang w:eastAsia="en-US"/>
              </w:rPr>
            </w:pPr>
            <w:r w:rsidRPr="006D0E68">
              <w:rPr>
                <w:rFonts w:ascii="Times New Roman" w:hAnsi="Times New Roman"/>
                <w:szCs w:val="26"/>
                <w:lang w:eastAsia="en-US"/>
              </w:rPr>
              <w:lastRenderedPageBreak/>
              <w:t xml:space="preserve">Мінсоцполітики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0" w:type="dxa"/>
              <w:left w:w="0" w:type="dxa"/>
              <w:bottom w:w="28" w:type="dxa"/>
              <w:right w:w="0"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38. Забезпечення розширення доступу жінок до прийняття рішень у сферах інформації та телекомунікації, культури та мистецтва</w:t>
            </w:r>
          </w:p>
        </w:tc>
        <w:tc>
          <w:tcPr>
            <w:tcW w:w="2696" w:type="dxa"/>
            <w:tcMar>
              <w:top w:w="0" w:type="dxa"/>
              <w:left w:w="0" w:type="dxa"/>
              <w:bottom w:w="28" w:type="dxa"/>
              <w:right w:w="0"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засобів масової інформації та рекламних агенцій, які запровадили гендерно чутливі кодекси поведінки, одиниць</w:t>
            </w:r>
          </w:p>
        </w:tc>
        <w:tc>
          <w:tcPr>
            <w:tcW w:w="855" w:type="dxa"/>
            <w:tcMar>
              <w:top w:w="0" w:type="dxa"/>
              <w:left w:w="0" w:type="dxa"/>
              <w:bottom w:w="28"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0" w:type="dxa"/>
              <w:left w:w="0" w:type="dxa"/>
              <w:bottom w:w="28"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0" w:type="dxa"/>
              <w:left w:w="0" w:type="dxa"/>
              <w:bottom w:w="28"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0" w:type="dxa"/>
              <w:left w:w="0" w:type="dxa"/>
              <w:bottom w:w="28"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3378" w:type="dxa"/>
            <w:tcMar>
              <w:top w:w="0" w:type="dxa"/>
              <w:left w:w="0" w:type="dxa"/>
              <w:bottom w:w="28" w:type="dxa"/>
              <w:right w:w="0" w:type="dxa"/>
            </w:tcMar>
          </w:tcPr>
          <w:p w:rsidR="004C35FA" w:rsidRPr="006D0E68" w:rsidRDefault="004C35FA" w:rsidP="00B467CC">
            <w:pPr>
              <w:widowControl w:val="0"/>
              <w:autoSpaceDE w:val="0"/>
              <w:autoSpaceDN w:val="0"/>
              <w:spacing w:before="60"/>
              <w:ind w:left="18" w:right="93"/>
              <w:rPr>
                <w:rFonts w:ascii="Times New Roman" w:hAnsi="Times New Roman"/>
                <w:szCs w:val="26"/>
                <w:lang w:eastAsia="en-US"/>
              </w:rPr>
            </w:pPr>
            <w:r w:rsidRPr="006D0E68">
              <w:rPr>
                <w:rFonts w:ascii="Times New Roman" w:hAnsi="Times New Roman"/>
                <w:szCs w:val="26"/>
                <w:lang w:eastAsia="en-US"/>
              </w:rPr>
              <w:t>1) запровадження гендерно чутливого кодексу поведінки для засобів масової інформації та рекламних агенцій</w:t>
            </w:r>
          </w:p>
        </w:tc>
        <w:tc>
          <w:tcPr>
            <w:tcW w:w="3423" w:type="dxa"/>
            <w:tcMar>
              <w:top w:w="0" w:type="dxa"/>
              <w:left w:w="0" w:type="dxa"/>
              <w:bottom w:w="28" w:type="dxa"/>
              <w:right w:w="0"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МКІП</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0" w:type="dxa"/>
              <w:left w:w="0" w:type="dxa"/>
              <w:bottom w:w="28" w:type="dxa"/>
              <w:right w:w="0"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0" w:type="dxa"/>
              <w:left w:w="0" w:type="dxa"/>
              <w:bottom w:w="28" w:type="dxa"/>
              <w:right w:w="0"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працівниць засобів масової інформації, культури та мистецтва, які пройшли навчання, осіб</w:t>
            </w:r>
          </w:p>
        </w:tc>
        <w:tc>
          <w:tcPr>
            <w:tcW w:w="855" w:type="dxa"/>
            <w:tcMar>
              <w:top w:w="0" w:type="dxa"/>
              <w:left w:w="0" w:type="dxa"/>
              <w:bottom w:w="28"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0" w:type="dxa"/>
              <w:left w:w="0" w:type="dxa"/>
              <w:bottom w:w="28"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0" w:type="dxa"/>
              <w:left w:w="0" w:type="dxa"/>
              <w:bottom w:w="28"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0" w:type="dxa"/>
              <w:left w:w="0" w:type="dxa"/>
              <w:bottom w:w="28" w:type="dxa"/>
              <w:right w:w="0"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0" w:type="dxa"/>
              <w:left w:w="0" w:type="dxa"/>
              <w:bottom w:w="28" w:type="dxa"/>
              <w:right w:w="0" w:type="dxa"/>
            </w:tcMar>
          </w:tcPr>
          <w:p w:rsidR="004C35FA" w:rsidRPr="006D0E68" w:rsidRDefault="004C35FA" w:rsidP="00B467CC">
            <w:pPr>
              <w:widowControl w:val="0"/>
              <w:autoSpaceDE w:val="0"/>
              <w:autoSpaceDN w:val="0"/>
              <w:spacing w:before="60"/>
              <w:ind w:left="18" w:right="93"/>
              <w:rPr>
                <w:rFonts w:ascii="Times New Roman" w:hAnsi="Times New Roman"/>
                <w:szCs w:val="26"/>
                <w:lang w:eastAsia="en-US"/>
              </w:rPr>
            </w:pPr>
            <w:r w:rsidRPr="006D0E68">
              <w:rPr>
                <w:rFonts w:ascii="Times New Roman" w:hAnsi="Times New Roman"/>
                <w:szCs w:val="26"/>
                <w:lang w:eastAsia="en-US"/>
              </w:rPr>
              <w:t>2) підтримка запровадження та проведення менторських програм з питань лідерства для працівниць засобів масової інформації, культури та мистецтва</w:t>
            </w:r>
          </w:p>
        </w:tc>
        <w:tc>
          <w:tcPr>
            <w:tcW w:w="3423" w:type="dxa"/>
            <w:tcMar>
              <w:top w:w="0" w:type="dxa"/>
              <w:left w:w="0" w:type="dxa"/>
              <w:bottom w:w="28" w:type="dxa"/>
              <w:right w:w="0"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МКІП</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Mar>
              <w:top w:w="0" w:type="dxa"/>
              <w:left w:w="0" w:type="dxa"/>
              <w:bottom w:w="28" w:type="dxa"/>
              <w:right w:w="0" w:type="dxa"/>
            </w:tcMar>
          </w:tcPr>
          <w:p w:rsidR="004C35FA" w:rsidRPr="006D0E68" w:rsidRDefault="004C35FA" w:rsidP="00B467CC">
            <w:pPr>
              <w:widowControl w:val="0"/>
              <w:tabs>
                <w:tab w:val="left" w:pos="708"/>
                <w:tab w:val="left" w:pos="2382"/>
              </w:tabs>
              <w:autoSpaceDE w:val="0"/>
              <w:autoSpaceDN w:val="0"/>
              <w:spacing w:before="120"/>
              <w:ind w:left="7" w:right="162"/>
              <w:rPr>
                <w:rFonts w:ascii="Times New Roman" w:hAnsi="Times New Roman"/>
                <w:szCs w:val="26"/>
                <w:lang w:eastAsia="en-US"/>
              </w:rPr>
            </w:pPr>
            <w:r w:rsidRPr="006D0E68">
              <w:rPr>
                <w:rFonts w:ascii="Times New Roman" w:hAnsi="Times New Roman"/>
                <w:szCs w:val="26"/>
                <w:lang w:eastAsia="en-US"/>
              </w:rPr>
              <w:t>39. Забезпечення дотримання рівних прав та можливостей жінок і чоловіків у сфері культури та мистецтва</w:t>
            </w:r>
          </w:p>
        </w:tc>
        <w:tc>
          <w:tcPr>
            <w:tcW w:w="2696" w:type="dxa"/>
            <w:tcMar>
              <w:top w:w="0" w:type="dxa"/>
              <w:left w:w="0" w:type="dxa"/>
              <w:bottom w:w="28" w:type="dxa"/>
              <w:right w:w="0"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 xml:space="preserve">частка жінок у складі команд </w:t>
            </w:r>
            <w:r w:rsidRPr="006D0E68">
              <w:rPr>
                <w:rFonts w:ascii="Times New Roman" w:hAnsi="Times New Roman"/>
                <w:spacing w:val="-3"/>
                <w:szCs w:val="26"/>
                <w:lang w:eastAsia="en-US"/>
              </w:rPr>
              <w:t xml:space="preserve">проектів, </w:t>
            </w:r>
            <w:r w:rsidRPr="006D0E68">
              <w:rPr>
                <w:rFonts w:ascii="Times New Roman" w:hAnsi="Times New Roman"/>
                <w:szCs w:val="26"/>
                <w:lang w:eastAsia="en-US"/>
              </w:rPr>
              <w:t xml:space="preserve">реалізованих за </w:t>
            </w:r>
            <w:r w:rsidRPr="006D0E68">
              <w:rPr>
                <w:rFonts w:ascii="Times New Roman" w:hAnsi="Times New Roman"/>
                <w:spacing w:val="-4"/>
                <w:szCs w:val="26"/>
                <w:lang w:eastAsia="en-US"/>
              </w:rPr>
              <w:t xml:space="preserve">кошти </w:t>
            </w:r>
            <w:r w:rsidRPr="006D0E68">
              <w:rPr>
                <w:rFonts w:ascii="Times New Roman" w:hAnsi="Times New Roman"/>
                <w:szCs w:val="26"/>
                <w:lang w:eastAsia="en-US"/>
              </w:rPr>
              <w:t>Українського культурного фонду,</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відсотків</w:t>
            </w:r>
          </w:p>
        </w:tc>
        <w:tc>
          <w:tcPr>
            <w:tcW w:w="855" w:type="dxa"/>
            <w:tcMar>
              <w:top w:w="0" w:type="dxa"/>
              <w:left w:w="0" w:type="dxa"/>
              <w:bottom w:w="28" w:type="dxa"/>
              <w:right w:w="0"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56</w:t>
            </w:r>
          </w:p>
        </w:tc>
        <w:tc>
          <w:tcPr>
            <w:tcW w:w="644" w:type="dxa"/>
            <w:tcMar>
              <w:top w:w="0" w:type="dxa"/>
              <w:left w:w="0" w:type="dxa"/>
              <w:bottom w:w="28" w:type="dxa"/>
              <w:right w:w="0"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61</w:t>
            </w:r>
          </w:p>
        </w:tc>
        <w:tc>
          <w:tcPr>
            <w:tcW w:w="644" w:type="dxa"/>
            <w:tcMar>
              <w:top w:w="0" w:type="dxa"/>
              <w:left w:w="0" w:type="dxa"/>
              <w:bottom w:w="28" w:type="dxa"/>
              <w:right w:w="0"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59</w:t>
            </w:r>
          </w:p>
        </w:tc>
        <w:tc>
          <w:tcPr>
            <w:tcW w:w="644" w:type="dxa"/>
            <w:tcMar>
              <w:top w:w="0" w:type="dxa"/>
              <w:left w:w="0" w:type="dxa"/>
              <w:bottom w:w="28" w:type="dxa"/>
              <w:right w:w="0"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56</w:t>
            </w:r>
          </w:p>
        </w:tc>
        <w:tc>
          <w:tcPr>
            <w:tcW w:w="3378" w:type="dxa"/>
            <w:tcMar>
              <w:top w:w="0" w:type="dxa"/>
              <w:left w:w="0" w:type="dxa"/>
              <w:bottom w:w="28" w:type="dxa"/>
              <w:right w:w="0" w:type="dxa"/>
            </w:tcMar>
          </w:tcPr>
          <w:p w:rsidR="004C35FA" w:rsidRPr="006D0E68" w:rsidRDefault="004C35FA" w:rsidP="00B467CC">
            <w:pPr>
              <w:widowControl w:val="0"/>
              <w:autoSpaceDE w:val="0"/>
              <w:autoSpaceDN w:val="0"/>
              <w:spacing w:before="120"/>
              <w:ind w:left="18" w:right="93"/>
              <w:rPr>
                <w:rFonts w:ascii="Times New Roman" w:hAnsi="Times New Roman"/>
                <w:szCs w:val="26"/>
                <w:lang w:eastAsia="en-US"/>
              </w:rPr>
            </w:pPr>
            <w:r w:rsidRPr="006D0E68">
              <w:rPr>
                <w:rFonts w:ascii="Times New Roman" w:hAnsi="Times New Roman"/>
                <w:szCs w:val="26"/>
                <w:lang w:eastAsia="en-US"/>
              </w:rPr>
              <w:t>1) проведення гендерного аналізу культурних проектів, що фінансуються з державного бюджету</w:t>
            </w:r>
          </w:p>
        </w:tc>
        <w:tc>
          <w:tcPr>
            <w:tcW w:w="3423" w:type="dxa"/>
            <w:tcMar>
              <w:top w:w="0" w:type="dxa"/>
              <w:left w:w="0" w:type="dxa"/>
              <w:bottom w:w="28" w:type="dxa"/>
              <w:right w:w="0" w:type="dxa"/>
            </w:tcMar>
          </w:tcPr>
          <w:p w:rsidR="004C35FA" w:rsidRPr="004840FE"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МКІП</w:t>
            </w:r>
            <w:r w:rsidRPr="006D0E68">
              <w:rPr>
                <w:rFonts w:ascii="Times New Roman" w:hAnsi="Times New Roman"/>
                <w:szCs w:val="26"/>
                <w:lang w:eastAsia="en-US"/>
              </w:rPr>
              <w:br/>
              <w:t xml:space="preserve">Український культурний фонд (за згодою)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8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80" w:line="228"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8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80" w:line="228" w:lineRule="auto"/>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8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80" w:line="228"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8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80" w:line="228" w:lineRule="auto"/>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8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80" w:line="228" w:lineRule="auto"/>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80" w:line="228" w:lineRule="auto"/>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80" w:line="228" w:lineRule="auto"/>
              <w:ind w:left="57" w:right="114"/>
              <w:rPr>
                <w:rFonts w:ascii="Times New Roman" w:hAnsi="Times New Roman"/>
                <w:szCs w:val="26"/>
                <w:lang w:eastAsia="en-US"/>
              </w:rPr>
            </w:pPr>
          </w:p>
        </w:tc>
      </w:tr>
      <w:tr w:rsidR="004C35FA" w:rsidRPr="006D0E68" w:rsidTr="00B467CC">
        <w:trPr>
          <w:trHeight w:val="20"/>
        </w:trPr>
        <w:tc>
          <w:tcPr>
            <w:tcW w:w="3451" w:type="dxa"/>
          </w:tcPr>
          <w:p w:rsidR="004C35FA" w:rsidRPr="006D0E68" w:rsidRDefault="004C35FA" w:rsidP="00B467CC">
            <w:pPr>
              <w:widowControl w:val="0"/>
              <w:tabs>
                <w:tab w:val="left" w:pos="708"/>
                <w:tab w:val="left" w:pos="2382"/>
              </w:tabs>
              <w:autoSpaceDE w:val="0"/>
              <w:autoSpaceDN w:val="0"/>
              <w:spacing w:before="80" w:line="228" w:lineRule="auto"/>
              <w:ind w:left="7" w:right="162"/>
              <w:rPr>
                <w:rFonts w:ascii="Times New Roman" w:hAnsi="Times New Roman"/>
                <w:szCs w:val="26"/>
                <w:lang w:eastAsia="en-US"/>
              </w:rPr>
            </w:pPr>
          </w:p>
        </w:tc>
        <w:tc>
          <w:tcPr>
            <w:tcW w:w="2696" w:type="dxa"/>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80" w:line="228" w:lineRule="auto"/>
              <w:ind w:left="57"/>
              <w:rPr>
                <w:rFonts w:ascii="Times New Roman" w:hAnsi="Times New Roman"/>
                <w:szCs w:val="26"/>
                <w:lang w:eastAsia="en-US"/>
              </w:rPr>
            </w:pPr>
            <w:r w:rsidRPr="006D0E68">
              <w:rPr>
                <w:rFonts w:ascii="Times New Roman" w:hAnsi="Times New Roman"/>
                <w:szCs w:val="26"/>
                <w:lang w:eastAsia="en-US"/>
              </w:rPr>
              <w:t xml:space="preserve">кількість підтриманих культурних продуктів, які популяризують </w:t>
            </w:r>
            <w:r w:rsidRPr="006D0E68">
              <w:rPr>
                <w:rFonts w:ascii="Times New Roman" w:hAnsi="Times New Roman"/>
                <w:spacing w:val="-4"/>
                <w:szCs w:val="26"/>
                <w:lang w:eastAsia="en-US"/>
              </w:rPr>
              <w:t xml:space="preserve">образ </w:t>
            </w:r>
            <w:r w:rsidRPr="006D0E68">
              <w:rPr>
                <w:rFonts w:ascii="Times New Roman" w:hAnsi="Times New Roman"/>
                <w:szCs w:val="26"/>
                <w:lang w:eastAsia="en-US"/>
              </w:rPr>
              <w:t xml:space="preserve">жінки-лідерки та </w:t>
            </w:r>
            <w:r w:rsidRPr="006D0E68">
              <w:rPr>
                <w:rFonts w:ascii="Times New Roman" w:hAnsi="Times New Roman"/>
                <w:spacing w:val="-7"/>
                <w:szCs w:val="26"/>
                <w:lang w:eastAsia="en-US"/>
              </w:rPr>
              <w:t xml:space="preserve">не </w:t>
            </w:r>
            <w:r w:rsidRPr="006D0E68">
              <w:rPr>
                <w:rFonts w:ascii="Times New Roman" w:hAnsi="Times New Roman"/>
                <w:szCs w:val="26"/>
                <w:lang w:eastAsia="en-US"/>
              </w:rPr>
              <w:t xml:space="preserve">містять стереотипності зображень жінок </w:t>
            </w:r>
            <w:r w:rsidRPr="006D0E68">
              <w:rPr>
                <w:rFonts w:ascii="Times New Roman" w:hAnsi="Times New Roman"/>
                <w:spacing w:val="-11"/>
                <w:szCs w:val="26"/>
                <w:lang w:eastAsia="en-US"/>
              </w:rPr>
              <w:t xml:space="preserve">і </w:t>
            </w:r>
            <w:r w:rsidRPr="006D0E68">
              <w:rPr>
                <w:rFonts w:ascii="Times New Roman" w:hAnsi="Times New Roman"/>
                <w:szCs w:val="26"/>
                <w:lang w:eastAsia="en-US"/>
              </w:rPr>
              <w:t>чоловіків,</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одиниць</w:t>
            </w:r>
          </w:p>
        </w:tc>
        <w:tc>
          <w:tcPr>
            <w:tcW w:w="855" w:type="dxa"/>
          </w:tcPr>
          <w:p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Pr>
                <w:rFonts w:ascii="Times New Roman" w:hAnsi="Times New Roman"/>
                <w:szCs w:val="26"/>
                <w:lang w:eastAsia="en-US"/>
              </w:rPr>
              <w:t>78</w:t>
            </w:r>
          </w:p>
        </w:tc>
        <w:tc>
          <w:tcPr>
            <w:tcW w:w="644" w:type="dxa"/>
          </w:tcPr>
          <w:p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Pr>
                <w:rFonts w:ascii="Times New Roman" w:hAnsi="Times New Roman"/>
                <w:szCs w:val="26"/>
                <w:lang w:eastAsia="en-US"/>
              </w:rPr>
              <w:t>26</w:t>
            </w:r>
          </w:p>
        </w:tc>
        <w:tc>
          <w:tcPr>
            <w:tcW w:w="644" w:type="dxa"/>
          </w:tcPr>
          <w:p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Pr>
                <w:rFonts w:ascii="Times New Roman" w:hAnsi="Times New Roman"/>
                <w:szCs w:val="26"/>
                <w:lang w:eastAsia="en-US"/>
              </w:rPr>
              <w:t>26</w:t>
            </w:r>
          </w:p>
        </w:tc>
        <w:tc>
          <w:tcPr>
            <w:tcW w:w="644" w:type="dxa"/>
          </w:tcPr>
          <w:p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Pr>
                <w:rFonts w:ascii="Times New Roman" w:hAnsi="Times New Roman"/>
                <w:szCs w:val="26"/>
                <w:lang w:eastAsia="en-US"/>
              </w:rPr>
              <w:t>26</w:t>
            </w:r>
          </w:p>
        </w:tc>
        <w:tc>
          <w:tcPr>
            <w:tcW w:w="3378" w:type="dxa"/>
          </w:tcPr>
          <w:p w:rsidR="004C35FA" w:rsidRPr="006D0E68" w:rsidRDefault="004C35FA" w:rsidP="00B467CC">
            <w:pPr>
              <w:widowControl w:val="0"/>
              <w:autoSpaceDE w:val="0"/>
              <w:autoSpaceDN w:val="0"/>
              <w:spacing w:before="80" w:line="228" w:lineRule="auto"/>
              <w:ind w:left="57" w:right="93"/>
              <w:rPr>
                <w:rFonts w:ascii="Times New Roman" w:hAnsi="Times New Roman"/>
                <w:szCs w:val="26"/>
                <w:lang w:eastAsia="en-US"/>
              </w:rPr>
            </w:pPr>
            <w:r w:rsidRPr="006D0E68">
              <w:rPr>
                <w:rFonts w:ascii="Times New Roman" w:hAnsi="Times New Roman"/>
                <w:szCs w:val="26"/>
                <w:lang w:eastAsia="en-US"/>
              </w:rPr>
              <w:t>2) фінансова підтримка культурних продуктів, які популяризують образ жінки-лідерки та не містять стереотипних зображень жінок і чоловіків</w:t>
            </w:r>
          </w:p>
        </w:tc>
        <w:tc>
          <w:tcPr>
            <w:tcW w:w="3423" w:type="dxa"/>
          </w:tcPr>
          <w:p w:rsidR="004C35FA" w:rsidRPr="006D0E68" w:rsidRDefault="004C35FA" w:rsidP="00B467CC">
            <w:pPr>
              <w:widowControl w:val="0"/>
              <w:autoSpaceDE w:val="0"/>
              <w:autoSpaceDN w:val="0"/>
              <w:spacing w:before="80" w:line="228" w:lineRule="auto"/>
              <w:ind w:left="57" w:right="114"/>
              <w:rPr>
                <w:rFonts w:ascii="Times New Roman" w:hAnsi="Times New Roman"/>
                <w:szCs w:val="26"/>
                <w:lang w:eastAsia="en-US"/>
              </w:rPr>
            </w:pPr>
            <w:r w:rsidRPr="006D0E68">
              <w:rPr>
                <w:rFonts w:ascii="Times New Roman" w:hAnsi="Times New Roman"/>
                <w:szCs w:val="26"/>
                <w:lang w:eastAsia="en-US"/>
              </w:rPr>
              <w:t>МКІП</w:t>
            </w:r>
            <w:r w:rsidRPr="006D0E68">
              <w:rPr>
                <w:rFonts w:ascii="Times New Roman" w:hAnsi="Times New Roman"/>
                <w:szCs w:val="26"/>
                <w:lang w:eastAsia="en-US"/>
              </w:rPr>
              <w:br/>
              <w:t>Держкіно</w:t>
            </w:r>
            <w:r w:rsidRPr="006D0E68">
              <w:rPr>
                <w:rFonts w:ascii="Times New Roman" w:hAnsi="Times New Roman"/>
                <w:szCs w:val="26"/>
                <w:lang w:val="ru-RU" w:eastAsia="en-US"/>
              </w:rPr>
              <w:br/>
            </w: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Pr>
          <w:p w:rsidR="004C35FA" w:rsidRPr="006D0E68" w:rsidRDefault="004C35FA" w:rsidP="00B467CC">
            <w:pPr>
              <w:widowControl w:val="0"/>
              <w:tabs>
                <w:tab w:val="left" w:pos="708"/>
                <w:tab w:val="left" w:pos="2382"/>
              </w:tabs>
              <w:autoSpaceDE w:val="0"/>
              <w:autoSpaceDN w:val="0"/>
              <w:spacing w:before="80" w:line="228" w:lineRule="auto"/>
              <w:ind w:left="7" w:right="162"/>
              <w:rPr>
                <w:rFonts w:ascii="Times New Roman" w:hAnsi="Times New Roman"/>
                <w:szCs w:val="26"/>
                <w:lang w:eastAsia="en-US"/>
              </w:rPr>
            </w:pPr>
          </w:p>
        </w:tc>
        <w:tc>
          <w:tcPr>
            <w:tcW w:w="2696" w:type="dxa"/>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80" w:line="228" w:lineRule="auto"/>
              <w:ind w:lef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оновлених </w:t>
            </w:r>
            <w:r w:rsidRPr="006D0E68">
              <w:rPr>
                <w:rFonts w:ascii="Times New Roman" w:hAnsi="Times New Roman"/>
                <w:szCs w:val="26"/>
                <w:lang w:eastAsia="en-US"/>
              </w:rPr>
              <w:t xml:space="preserve">туристичних </w:t>
            </w:r>
            <w:r w:rsidRPr="006D0E68">
              <w:rPr>
                <w:rFonts w:ascii="Times New Roman" w:hAnsi="Times New Roman"/>
                <w:spacing w:val="-4"/>
                <w:szCs w:val="26"/>
                <w:lang w:eastAsia="en-US"/>
              </w:rPr>
              <w:t>маршрутів</w:t>
            </w:r>
          </w:p>
        </w:tc>
        <w:tc>
          <w:tcPr>
            <w:tcW w:w="855" w:type="dxa"/>
          </w:tcPr>
          <w:p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Pr>
          <w:p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Pr>
          <w:p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Pr>
          <w:p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Pr>
          <w:p w:rsidR="004C35FA" w:rsidRPr="006D0E68" w:rsidRDefault="004C35FA" w:rsidP="00B467CC">
            <w:pPr>
              <w:widowControl w:val="0"/>
              <w:autoSpaceDE w:val="0"/>
              <w:autoSpaceDN w:val="0"/>
              <w:spacing w:before="80" w:line="228" w:lineRule="auto"/>
              <w:ind w:left="57" w:right="93"/>
              <w:rPr>
                <w:rFonts w:ascii="Times New Roman" w:hAnsi="Times New Roman"/>
                <w:szCs w:val="26"/>
                <w:lang w:eastAsia="en-US"/>
              </w:rPr>
            </w:pPr>
            <w:r w:rsidRPr="006D0E68">
              <w:rPr>
                <w:rFonts w:ascii="Times New Roman" w:hAnsi="Times New Roman"/>
                <w:szCs w:val="26"/>
                <w:lang w:eastAsia="en-US"/>
              </w:rPr>
              <w:t>3) оновлення туристичних маршрутів з урахуванням принципу забезпечення рівних прав та можливостей жінок і чоловіків</w:t>
            </w:r>
          </w:p>
        </w:tc>
        <w:tc>
          <w:tcPr>
            <w:tcW w:w="3423" w:type="dxa"/>
          </w:tcPr>
          <w:p w:rsidR="004C35FA" w:rsidRPr="006D0E68" w:rsidRDefault="004C35FA" w:rsidP="00B467CC">
            <w:pPr>
              <w:widowControl w:val="0"/>
              <w:autoSpaceDE w:val="0"/>
              <w:autoSpaceDN w:val="0"/>
              <w:spacing w:before="80" w:line="228" w:lineRule="auto"/>
              <w:ind w:left="57" w:right="114"/>
              <w:rPr>
                <w:rFonts w:ascii="Times New Roman" w:hAnsi="Times New Roman"/>
                <w:szCs w:val="26"/>
                <w:lang w:eastAsia="en-US"/>
              </w:rPr>
            </w:pPr>
            <w:r w:rsidRPr="006D0E68">
              <w:rPr>
                <w:rFonts w:ascii="Times New Roman" w:hAnsi="Times New Roman"/>
                <w:szCs w:val="26"/>
                <w:lang w:eastAsia="en-US"/>
              </w:rPr>
              <w:t>ДАРТ</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w:t>
            </w:r>
            <w:r w:rsidRPr="006D0E68">
              <w:rPr>
                <w:rFonts w:ascii="Times New Roman" w:hAnsi="Times New Roman"/>
                <w:szCs w:val="26"/>
                <w:lang w:eastAsia="en-US"/>
              </w:rPr>
              <w:br/>
              <w:t>міжнародні організації (за згодою)</w:t>
            </w:r>
          </w:p>
        </w:tc>
      </w:tr>
      <w:tr w:rsidR="004C35FA" w:rsidRPr="006D0E68" w:rsidTr="00B467CC">
        <w:trPr>
          <w:trHeight w:val="20"/>
        </w:trPr>
        <w:tc>
          <w:tcPr>
            <w:tcW w:w="3451" w:type="dxa"/>
          </w:tcPr>
          <w:p w:rsidR="004C35FA" w:rsidRPr="006D0E68" w:rsidRDefault="004C35FA" w:rsidP="00B467CC">
            <w:pPr>
              <w:widowControl w:val="0"/>
              <w:tabs>
                <w:tab w:val="left" w:pos="708"/>
                <w:tab w:val="left" w:pos="2382"/>
              </w:tabs>
              <w:autoSpaceDE w:val="0"/>
              <w:autoSpaceDN w:val="0"/>
              <w:spacing w:before="80" w:line="228" w:lineRule="auto"/>
              <w:ind w:left="7" w:right="162"/>
              <w:rPr>
                <w:rFonts w:ascii="Times New Roman" w:hAnsi="Times New Roman"/>
                <w:szCs w:val="26"/>
                <w:lang w:eastAsia="en-US"/>
              </w:rPr>
            </w:pPr>
          </w:p>
        </w:tc>
        <w:tc>
          <w:tcPr>
            <w:tcW w:w="2696" w:type="dxa"/>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80" w:line="228" w:lineRule="auto"/>
              <w:ind w:left="57"/>
              <w:rPr>
                <w:rFonts w:ascii="Times New Roman" w:hAnsi="Times New Roman"/>
                <w:szCs w:val="26"/>
                <w:lang w:eastAsia="en-US"/>
              </w:rPr>
            </w:pPr>
            <w:r w:rsidRPr="006D0E68">
              <w:rPr>
                <w:rFonts w:ascii="Times New Roman" w:hAnsi="Times New Roman"/>
                <w:szCs w:val="26"/>
                <w:lang w:eastAsia="en-US"/>
              </w:rPr>
              <w:t>кількість жінок- підприємців, які надають супутні туристичним послуги, осіб</w:t>
            </w:r>
          </w:p>
        </w:tc>
        <w:tc>
          <w:tcPr>
            <w:tcW w:w="855" w:type="dxa"/>
          </w:tcPr>
          <w:p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sidRPr="006D0E68">
              <w:rPr>
                <w:rFonts w:ascii="Times New Roman" w:hAnsi="Times New Roman"/>
                <w:szCs w:val="26"/>
                <w:lang w:eastAsia="en-US"/>
              </w:rPr>
              <w:t>375</w:t>
            </w:r>
          </w:p>
        </w:tc>
        <w:tc>
          <w:tcPr>
            <w:tcW w:w="644" w:type="dxa"/>
          </w:tcPr>
          <w:p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Pr>
          <w:p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sidRPr="006D0E68">
              <w:rPr>
                <w:rFonts w:ascii="Times New Roman" w:hAnsi="Times New Roman"/>
                <w:szCs w:val="26"/>
                <w:lang w:eastAsia="en-US"/>
              </w:rPr>
              <w:t>200</w:t>
            </w:r>
          </w:p>
        </w:tc>
        <w:tc>
          <w:tcPr>
            <w:tcW w:w="644" w:type="dxa"/>
          </w:tcPr>
          <w:p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sidRPr="006D0E68">
              <w:rPr>
                <w:rFonts w:ascii="Times New Roman" w:hAnsi="Times New Roman"/>
                <w:szCs w:val="26"/>
                <w:lang w:eastAsia="en-US"/>
              </w:rPr>
              <w:t>375</w:t>
            </w:r>
          </w:p>
        </w:tc>
        <w:tc>
          <w:tcPr>
            <w:tcW w:w="3378" w:type="dxa"/>
            <w:vMerge w:val="restart"/>
          </w:tcPr>
          <w:p w:rsidR="004C35FA" w:rsidRPr="006D0E68" w:rsidRDefault="004C35FA" w:rsidP="00B467CC">
            <w:pPr>
              <w:widowControl w:val="0"/>
              <w:autoSpaceDE w:val="0"/>
              <w:autoSpaceDN w:val="0"/>
              <w:spacing w:before="80" w:line="228" w:lineRule="auto"/>
              <w:ind w:left="57" w:right="93"/>
              <w:rPr>
                <w:rFonts w:ascii="Times New Roman" w:hAnsi="Times New Roman"/>
                <w:szCs w:val="26"/>
                <w:lang w:eastAsia="en-US"/>
              </w:rPr>
            </w:pPr>
            <w:r w:rsidRPr="006D0E68">
              <w:rPr>
                <w:rFonts w:ascii="Times New Roman" w:hAnsi="Times New Roman"/>
                <w:szCs w:val="26"/>
                <w:lang w:eastAsia="en-US"/>
              </w:rPr>
              <w:t>4)</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проведення навчань та </w:t>
            </w:r>
            <w:r w:rsidRPr="006D0E68">
              <w:rPr>
                <w:rFonts w:ascii="Times New Roman" w:hAnsi="Times New Roman"/>
                <w:spacing w:val="-4"/>
                <w:szCs w:val="26"/>
                <w:lang w:eastAsia="en-US"/>
              </w:rPr>
              <w:t xml:space="preserve">підтримка </w:t>
            </w:r>
            <w:r w:rsidRPr="006D0E68">
              <w:rPr>
                <w:rFonts w:ascii="Times New Roman" w:hAnsi="Times New Roman"/>
                <w:szCs w:val="26"/>
                <w:lang w:eastAsia="en-US"/>
              </w:rPr>
              <w:t>жінок-підприємців, які надають супутні туристичним послуги (сфера харчування та виробництва екологічно чистих продуктів, виготовлення сувенірів, роздрібна торгівля, міні-готелі, екскурсоводи, провідники, перекладачі, інструктори, дозвілля)</w:t>
            </w:r>
          </w:p>
        </w:tc>
        <w:tc>
          <w:tcPr>
            <w:tcW w:w="3423" w:type="dxa"/>
            <w:vMerge w:val="restart"/>
          </w:tcPr>
          <w:p w:rsidR="004C35FA" w:rsidRPr="006D0E68" w:rsidRDefault="004C35FA" w:rsidP="00B467CC">
            <w:pPr>
              <w:widowControl w:val="0"/>
              <w:autoSpaceDE w:val="0"/>
              <w:autoSpaceDN w:val="0"/>
              <w:spacing w:before="8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Pr>
          <w:p w:rsidR="004C35FA" w:rsidRPr="006D0E68" w:rsidRDefault="004C35FA" w:rsidP="00B467CC">
            <w:pPr>
              <w:widowControl w:val="0"/>
              <w:tabs>
                <w:tab w:val="left" w:pos="708"/>
                <w:tab w:val="left" w:pos="2382"/>
              </w:tabs>
              <w:autoSpaceDE w:val="0"/>
              <w:autoSpaceDN w:val="0"/>
              <w:spacing w:before="80" w:line="228" w:lineRule="auto"/>
              <w:ind w:left="7" w:right="162"/>
              <w:rPr>
                <w:rFonts w:ascii="Times New Roman" w:hAnsi="Times New Roman"/>
                <w:szCs w:val="26"/>
                <w:lang w:eastAsia="en-US"/>
              </w:rPr>
            </w:pPr>
          </w:p>
        </w:tc>
        <w:tc>
          <w:tcPr>
            <w:tcW w:w="2696" w:type="dxa"/>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8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навчальних заходів</w:t>
            </w:r>
          </w:p>
        </w:tc>
        <w:tc>
          <w:tcPr>
            <w:tcW w:w="855" w:type="dxa"/>
          </w:tcPr>
          <w:p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Pr>
          <w:p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p>
        </w:tc>
        <w:tc>
          <w:tcPr>
            <w:tcW w:w="644" w:type="dxa"/>
          </w:tcPr>
          <w:p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Pr>
          <w:p w:rsidR="004C35FA" w:rsidRPr="006D0E68" w:rsidRDefault="004C35FA" w:rsidP="00B467CC">
            <w:pPr>
              <w:widowControl w:val="0"/>
              <w:autoSpaceDE w:val="0"/>
              <w:autoSpaceDN w:val="0"/>
              <w:spacing w:before="80" w:line="228" w:lineRule="auto"/>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vMerge/>
          </w:tcPr>
          <w:p w:rsidR="004C35FA" w:rsidRPr="006D0E68" w:rsidRDefault="004C35FA" w:rsidP="00B467CC">
            <w:pPr>
              <w:widowControl w:val="0"/>
              <w:autoSpaceDE w:val="0"/>
              <w:autoSpaceDN w:val="0"/>
              <w:spacing w:before="80" w:line="228" w:lineRule="auto"/>
              <w:ind w:left="57" w:right="93"/>
              <w:rPr>
                <w:rFonts w:ascii="Times New Roman" w:hAnsi="Times New Roman"/>
                <w:szCs w:val="26"/>
                <w:lang w:eastAsia="en-US"/>
              </w:rPr>
            </w:pPr>
          </w:p>
        </w:tc>
        <w:tc>
          <w:tcPr>
            <w:tcW w:w="3423" w:type="dxa"/>
            <w:vMerge/>
          </w:tcPr>
          <w:p w:rsidR="004C35FA" w:rsidRPr="006D0E68" w:rsidRDefault="004C35FA" w:rsidP="00B467CC">
            <w:pPr>
              <w:widowControl w:val="0"/>
              <w:autoSpaceDE w:val="0"/>
              <w:autoSpaceDN w:val="0"/>
              <w:spacing w:before="80" w:line="228" w:lineRule="auto"/>
              <w:ind w:left="57" w:right="114"/>
              <w:rPr>
                <w:rFonts w:ascii="Times New Roman" w:hAnsi="Times New Roman"/>
                <w:szCs w:val="26"/>
                <w:lang w:eastAsia="en-US"/>
              </w:rPr>
            </w:pPr>
          </w:p>
        </w:tc>
      </w:tr>
      <w:tr w:rsidR="004C35FA" w:rsidRPr="006D0E68" w:rsidTr="00B467CC">
        <w:trPr>
          <w:trHeight w:val="20"/>
        </w:trPr>
        <w:tc>
          <w:tcPr>
            <w:tcW w:w="3451" w:type="dxa"/>
            <w:tcMar>
              <w:top w:w="0" w:type="dxa"/>
              <w:left w:w="0" w:type="dxa"/>
              <w:bottom w:w="0" w:type="dxa"/>
              <w:right w:w="0" w:type="dxa"/>
            </w:tcMar>
          </w:tcPr>
          <w:p w:rsidR="004C35FA" w:rsidRPr="006D0E68" w:rsidRDefault="004C35FA" w:rsidP="00B467CC">
            <w:pPr>
              <w:widowControl w:val="0"/>
              <w:tabs>
                <w:tab w:val="left" w:pos="708"/>
                <w:tab w:val="left" w:pos="2382"/>
              </w:tabs>
              <w:autoSpaceDE w:val="0"/>
              <w:autoSpaceDN w:val="0"/>
              <w:spacing w:before="40" w:line="228" w:lineRule="auto"/>
              <w:ind w:left="7" w:right="162"/>
              <w:rPr>
                <w:rFonts w:ascii="Times New Roman" w:hAnsi="Times New Roman"/>
                <w:szCs w:val="26"/>
                <w:lang w:eastAsia="en-US"/>
              </w:rPr>
            </w:pPr>
          </w:p>
        </w:tc>
        <w:tc>
          <w:tcPr>
            <w:tcW w:w="2696" w:type="dxa"/>
            <w:tcMar>
              <w:top w:w="0" w:type="dxa"/>
              <w:left w:w="0" w:type="dxa"/>
              <w:bottom w:w="0" w:type="dxa"/>
              <w:right w:w="0"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40" w:line="228" w:lineRule="auto"/>
              <w:ind w:left="57" w:right="57"/>
              <w:rPr>
                <w:rFonts w:ascii="Times New Roman" w:hAnsi="Times New Roman"/>
                <w:szCs w:val="26"/>
                <w:lang w:eastAsia="en-US"/>
              </w:rPr>
            </w:pPr>
            <w:r w:rsidRPr="006D0E68">
              <w:rPr>
                <w:rFonts w:ascii="Times New Roman" w:hAnsi="Times New Roman"/>
                <w:szCs w:val="26"/>
                <w:lang w:eastAsia="en-US"/>
              </w:rPr>
              <w:t xml:space="preserve">кількість веб-сайтів, </w:t>
            </w:r>
            <w:r>
              <w:rPr>
                <w:rFonts w:ascii="Times New Roman" w:hAnsi="Times New Roman"/>
                <w:szCs w:val="26"/>
                <w:lang w:eastAsia="en-US"/>
              </w:rPr>
              <w:br/>
            </w:r>
            <w:r w:rsidRPr="006D0E68">
              <w:rPr>
                <w:rFonts w:ascii="Times New Roman" w:hAnsi="Times New Roman"/>
                <w:szCs w:val="26"/>
                <w:lang w:eastAsia="en-US"/>
              </w:rPr>
              <w:t>на яких систематично розміщується інформація про культурні заходи, одиниць</w:t>
            </w:r>
          </w:p>
        </w:tc>
        <w:tc>
          <w:tcPr>
            <w:tcW w:w="855" w:type="dxa"/>
            <w:tcMar>
              <w:top w:w="0" w:type="dxa"/>
              <w:left w:w="0" w:type="dxa"/>
              <w:bottom w:w="0" w:type="dxa"/>
              <w:right w:w="0" w:type="dxa"/>
            </w:tcMar>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0" w:type="dxa"/>
              <w:left w:w="0" w:type="dxa"/>
              <w:bottom w:w="0" w:type="dxa"/>
              <w:right w:w="0" w:type="dxa"/>
            </w:tcMar>
          </w:tcPr>
          <w:p w:rsidR="004C35FA" w:rsidRPr="006D0E68" w:rsidRDefault="004C35FA" w:rsidP="00B467CC">
            <w:pPr>
              <w:widowControl w:val="0"/>
              <w:autoSpaceDE w:val="0"/>
              <w:autoSpaceDN w:val="0"/>
              <w:spacing w:before="40" w:line="228" w:lineRule="auto"/>
              <w:ind w:left="57" w:right="-13"/>
              <w:rPr>
                <w:rFonts w:ascii="Times New Roman" w:hAnsi="Times New Roman"/>
                <w:szCs w:val="26"/>
                <w:lang w:eastAsia="en-US"/>
              </w:rPr>
            </w:pPr>
            <w:r w:rsidRPr="006D0E68">
              <w:rPr>
                <w:rFonts w:ascii="Times New Roman" w:hAnsi="Times New Roman"/>
                <w:szCs w:val="26"/>
                <w:lang w:eastAsia="en-US"/>
              </w:rPr>
              <w:t xml:space="preserve">5) створення доступного інформаційного простору </w:t>
            </w:r>
            <w:r>
              <w:rPr>
                <w:rFonts w:ascii="Times New Roman" w:hAnsi="Times New Roman"/>
                <w:szCs w:val="26"/>
                <w:lang w:eastAsia="en-US"/>
              </w:rPr>
              <w:br/>
            </w:r>
            <w:r w:rsidRPr="006D0E68">
              <w:rPr>
                <w:rFonts w:ascii="Times New Roman" w:hAnsi="Times New Roman"/>
                <w:szCs w:val="26"/>
                <w:lang w:eastAsia="en-US"/>
              </w:rPr>
              <w:t>для висвітлення анонсів культурних заходів, спрямованих на різні цільові аудиторії з урахуванням їх інтересів</w:t>
            </w:r>
          </w:p>
        </w:tc>
        <w:tc>
          <w:tcPr>
            <w:tcW w:w="3423" w:type="dxa"/>
            <w:tcMar>
              <w:top w:w="0" w:type="dxa"/>
              <w:left w:w="0" w:type="dxa"/>
              <w:bottom w:w="0" w:type="dxa"/>
              <w:right w:w="0" w:type="dxa"/>
            </w:tcMar>
          </w:tcPr>
          <w:p w:rsidR="004C35FA" w:rsidRPr="006D0E68" w:rsidRDefault="004C35FA" w:rsidP="00B467CC">
            <w:pPr>
              <w:widowControl w:val="0"/>
              <w:autoSpaceDE w:val="0"/>
              <w:autoSpaceDN w:val="0"/>
              <w:spacing w:before="4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15735" w:type="dxa"/>
            <w:gridSpan w:val="8"/>
            <w:tcMar>
              <w:top w:w="0" w:type="dxa"/>
              <w:left w:w="0" w:type="dxa"/>
              <w:bottom w:w="0" w:type="dxa"/>
              <w:right w:w="0" w:type="dxa"/>
            </w:tcMar>
          </w:tcPr>
          <w:p w:rsidR="004C35FA" w:rsidRPr="006D0E68" w:rsidRDefault="004C35FA" w:rsidP="00B467CC">
            <w:pPr>
              <w:widowControl w:val="0"/>
              <w:autoSpaceDE w:val="0"/>
              <w:autoSpaceDN w:val="0"/>
              <w:spacing w:before="60" w:line="228" w:lineRule="auto"/>
              <w:ind w:left="6" w:right="164"/>
              <w:rPr>
                <w:rFonts w:ascii="Times New Roman" w:hAnsi="Times New Roman"/>
                <w:szCs w:val="26"/>
                <w:lang w:eastAsia="en-US"/>
              </w:rPr>
            </w:pPr>
            <w:r w:rsidRPr="006D0E68">
              <w:rPr>
                <w:rFonts w:ascii="Times New Roman" w:hAnsi="Times New Roman"/>
                <w:szCs w:val="26"/>
                <w:lang w:eastAsia="en-US"/>
              </w:rPr>
              <w:t>Стратегічна ціль 4. Жінки та чоловіки беруть рівну участь у різних сферах економічної діяльності, користуються результатами сталого економічного розвитку та мають рівний доступ до всіх видів економічних ресурсів</w:t>
            </w:r>
          </w:p>
        </w:tc>
      </w:tr>
      <w:tr w:rsidR="004C35FA" w:rsidRPr="006D0E68" w:rsidTr="00B467CC">
        <w:trPr>
          <w:trHeight w:val="20"/>
        </w:trPr>
        <w:tc>
          <w:tcPr>
            <w:tcW w:w="15735" w:type="dxa"/>
            <w:gridSpan w:val="8"/>
            <w:tcMar>
              <w:top w:w="0" w:type="dxa"/>
              <w:left w:w="0" w:type="dxa"/>
              <w:bottom w:w="0" w:type="dxa"/>
              <w:right w:w="0" w:type="dxa"/>
            </w:tcMar>
          </w:tcPr>
          <w:p w:rsidR="004C35FA" w:rsidRPr="006D0E68" w:rsidRDefault="004C35FA" w:rsidP="00B467CC">
            <w:pPr>
              <w:widowControl w:val="0"/>
              <w:autoSpaceDE w:val="0"/>
              <w:autoSpaceDN w:val="0"/>
              <w:spacing w:before="60" w:line="228" w:lineRule="auto"/>
              <w:ind w:left="6" w:right="164"/>
              <w:rPr>
                <w:rFonts w:ascii="Times New Roman" w:hAnsi="Times New Roman"/>
                <w:szCs w:val="26"/>
                <w:lang w:eastAsia="en-US"/>
              </w:rPr>
            </w:pPr>
            <w:r w:rsidRPr="006D0E68">
              <w:rPr>
                <w:rFonts w:ascii="Times New Roman" w:hAnsi="Times New Roman"/>
                <w:szCs w:val="26"/>
                <w:lang w:eastAsia="en-US"/>
              </w:rPr>
              <w:t>Оперативна ціль 4.1. Створено умови для забезпечення рівних економічних можливостей жінок і чоловіків</w:t>
            </w:r>
          </w:p>
        </w:tc>
      </w:tr>
      <w:tr w:rsidR="004C35FA" w:rsidRPr="006D0E68" w:rsidTr="00B467CC">
        <w:trPr>
          <w:trHeight w:val="20"/>
        </w:trPr>
        <w:tc>
          <w:tcPr>
            <w:tcW w:w="3451" w:type="dxa"/>
            <w:tcMar>
              <w:top w:w="0" w:type="dxa"/>
              <w:left w:w="0" w:type="dxa"/>
              <w:bottom w:w="0" w:type="dxa"/>
              <w:right w:w="0" w:type="dxa"/>
            </w:tcMar>
          </w:tcPr>
          <w:p w:rsidR="004C35FA" w:rsidRPr="006D0E68" w:rsidRDefault="004C35FA" w:rsidP="00B467CC">
            <w:pPr>
              <w:widowControl w:val="0"/>
              <w:tabs>
                <w:tab w:val="left" w:pos="708"/>
                <w:tab w:val="left" w:pos="2382"/>
              </w:tabs>
              <w:autoSpaceDE w:val="0"/>
              <w:autoSpaceDN w:val="0"/>
              <w:spacing w:before="60" w:line="228" w:lineRule="auto"/>
              <w:ind w:left="7" w:right="162"/>
              <w:rPr>
                <w:rFonts w:ascii="Times New Roman" w:hAnsi="Times New Roman"/>
                <w:szCs w:val="26"/>
                <w:lang w:eastAsia="en-US"/>
              </w:rPr>
            </w:pPr>
            <w:r w:rsidRPr="006D0E68">
              <w:rPr>
                <w:rFonts w:ascii="Times New Roman" w:hAnsi="Times New Roman"/>
                <w:szCs w:val="26"/>
                <w:lang w:eastAsia="en-US"/>
              </w:rPr>
              <w:t xml:space="preserve">40. Скорочення </w:t>
            </w:r>
            <w:r w:rsidRPr="006D0E68">
              <w:rPr>
                <w:rFonts w:ascii="Times New Roman" w:hAnsi="Times New Roman"/>
                <w:spacing w:val="-3"/>
                <w:szCs w:val="26"/>
                <w:lang w:eastAsia="en-US"/>
              </w:rPr>
              <w:t xml:space="preserve">гендерного </w:t>
            </w:r>
            <w:r w:rsidRPr="006D0E68">
              <w:rPr>
                <w:rFonts w:ascii="Times New Roman" w:hAnsi="Times New Roman"/>
                <w:szCs w:val="26"/>
                <w:lang w:eastAsia="en-US"/>
              </w:rPr>
              <w:t xml:space="preserve">розриву в оплаті </w:t>
            </w:r>
            <w:r w:rsidRPr="006D0E68">
              <w:rPr>
                <w:rFonts w:ascii="Times New Roman" w:hAnsi="Times New Roman"/>
                <w:spacing w:val="-4"/>
                <w:szCs w:val="26"/>
                <w:lang w:eastAsia="en-US"/>
              </w:rPr>
              <w:t xml:space="preserve">праці </w:t>
            </w:r>
            <w:r w:rsidRPr="006D0E68">
              <w:rPr>
                <w:rFonts w:ascii="Times New Roman" w:hAnsi="Times New Roman"/>
                <w:szCs w:val="26"/>
                <w:lang w:eastAsia="en-US"/>
              </w:rPr>
              <w:t xml:space="preserve">жінок і чоловіків, зниження рівня горизонтальної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вертикальної </w:t>
            </w:r>
            <w:r w:rsidRPr="006D0E68">
              <w:rPr>
                <w:rFonts w:ascii="Times New Roman" w:hAnsi="Times New Roman"/>
                <w:spacing w:val="-3"/>
                <w:szCs w:val="26"/>
                <w:lang w:eastAsia="en-US"/>
              </w:rPr>
              <w:t xml:space="preserve">гендерної </w:t>
            </w:r>
            <w:r w:rsidRPr="006D0E68">
              <w:rPr>
                <w:rFonts w:ascii="Times New Roman" w:hAnsi="Times New Roman"/>
                <w:szCs w:val="26"/>
                <w:lang w:eastAsia="en-US"/>
              </w:rPr>
              <w:t>сегрегації ринку</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праці</w:t>
            </w:r>
          </w:p>
        </w:tc>
        <w:tc>
          <w:tcPr>
            <w:tcW w:w="2696" w:type="dxa"/>
            <w:tcMar>
              <w:top w:w="0" w:type="dxa"/>
              <w:left w:w="0" w:type="dxa"/>
              <w:bottom w:w="0" w:type="dxa"/>
              <w:right w:w="0"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line="228" w:lineRule="auto"/>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підготовлених </w:t>
            </w:r>
            <w:r w:rsidRPr="006D0E68">
              <w:rPr>
                <w:rFonts w:ascii="Times New Roman" w:hAnsi="Times New Roman"/>
                <w:szCs w:val="26"/>
                <w:lang w:eastAsia="en-US"/>
              </w:rPr>
              <w:t xml:space="preserve">інформаційно-аналітичних довідок з висновками </w:t>
            </w:r>
            <w:r w:rsidRPr="006D0E68">
              <w:rPr>
                <w:rFonts w:ascii="Times New Roman" w:hAnsi="Times New Roman"/>
                <w:spacing w:val="-5"/>
                <w:szCs w:val="26"/>
                <w:lang w:eastAsia="en-US"/>
              </w:rPr>
              <w:t xml:space="preserve">щодо </w:t>
            </w:r>
            <w:r w:rsidRPr="006D0E68">
              <w:rPr>
                <w:rFonts w:ascii="Times New Roman" w:hAnsi="Times New Roman"/>
                <w:szCs w:val="26"/>
                <w:lang w:eastAsia="en-US"/>
              </w:rPr>
              <w:t xml:space="preserve">шляхів </w:t>
            </w:r>
            <w:r w:rsidRPr="006D0E68">
              <w:rPr>
                <w:rFonts w:ascii="Times New Roman" w:hAnsi="Times New Roman"/>
                <w:spacing w:val="-3"/>
                <w:szCs w:val="26"/>
                <w:lang w:eastAsia="en-US"/>
              </w:rPr>
              <w:t xml:space="preserve">скорочення </w:t>
            </w:r>
            <w:r w:rsidRPr="006D0E68">
              <w:rPr>
                <w:rFonts w:ascii="Times New Roman" w:hAnsi="Times New Roman"/>
                <w:szCs w:val="26"/>
                <w:lang w:eastAsia="en-US"/>
              </w:rPr>
              <w:t xml:space="preserve">гендерного розриву </w:t>
            </w:r>
            <w:r w:rsidRPr="006D0E68">
              <w:rPr>
                <w:rFonts w:ascii="Times New Roman" w:hAnsi="Times New Roman"/>
                <w:spacing w:val="-18"/>
                <w:szCs w:val="26"/>
                <w:lang w:eastAsia="en-US"/>
              </w:rPr>
              <w:t xml:space="preserve">в </w:t>
            </w:r>
            <w:r w:rsidRPr="006D0E68">
              <w:rPr>
                <w:rFonts w:ascii="Times New Roman" w:hAnsi="Times New Roman"/>
                <w:szCs w:val="26"/>
                <w:lang w:eastAsia="en-US"/>
              </w:rPr>
              <w:t xml:space="preserve">оплаті праці за </w:t>
            </w:r>
            <w:r w:rsidRPr="006D0E68">
              <w:rPr>
                <w:rFonts w:ascii="Times New Roman" w:hAnsi="Times New Roman"/>
                <w:spacing w:val="-3"/>
                <w:szCs w:val="26"/>
                <w:lang w:eastAsia="en-US"/>
              </w:rPr>
              <w:t xml:space="preserve">сферами </w:t>
            </w:r>
            <w:r w:rsidRPr="006D0E68">
              <w:rPr>
                <w:rFonts w:ascii="Times New Roman" w:hAnsi="Times New Roman"/>
                <w:szCs w:val="26"/>
                <w:lang w:eastAsia="en-US"/>
              </w:rPr>
              <w:t xml:space="preserve">економічної </w:t>
            </w:r>
            <w:r w:rsidRPr="006D0E68">
              <w:rPr>
                <w:rFonts w:ascii="Times New Roman" w:hAnsi="Times New Roman"/>
                <w:spacing w:val="-3"/>
                <w:szCs w:val="26"/>
                <w:lang w:eastAsia="en-US"/>
              </w:rPr>
              <w:t>діяльності</w:t>
            </w:r>
          </w:p>
        </w:tc>
        <w:tc>
          <w:tcPr>
            <w:tcW w:w="855" w:type="dxa"/>
            <w:tcMar>
              <w:top w:w="0" w:type="dxa"/>
              <w:left w:w="0" w:type="dxa"/>
              <w:bottom w:w="0" w:type="dxa"/>
              <w:right w:w="0"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0" w:type="dxa"/>
              <w:bottom w:w="0" w:type="dxa"/>
              <w:right w:w="0" w:type="dxa"/>
            </w:tcMar>
          </w:tcPr>
          <w:p w:rsidR="004C35FA" w:rsidRPr="006D0E68" w:rsidRDefault="004C35FA" w:rsidP="00B467CC">
            <w:pPr>
              <w:widowControl w:val="0"/>
              <w:autoSpaceDE w:val="0"/>
              <w:autoSpaceDN w:val="0"/>
              <w:spacing w:before="6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0" w:type="dxa"/>
              <w:left w:w="0" w:type="dxa"/>
              <w:bottom w:w="0" w:type="dxa"/>
              <w:right w:w="0" w:type="dxa"/>
            </w:tcMar>
          </w:tcPr>
          <w:p w:rsidR="004C35FA" w:rsidRPr="006D0E68" w:rsidRDefault="004C35FA" w:rsidP="00B467CC">
            <w:pPr>
              <w:widowControl w:val="0"/>
              <w:autoSpaceDE w:val="0"/>
              <w:autoSpaceDN w:val="0"/>
              <w:spacing w:before="60" w:line="228" w:lineRule="auto"/>
              <w:ind w:left="57" w:right="-41"/>
              <w:rPr>
                <w:rFonts w:ascii="Times New Roman" w:hAnsi="Times New Roman"/>
                <w:szCs w:val="26"/>
                <w:lang w:eastAsia="en-US"/>
              </w:rPr>
            </w:pPr>
            <w:r w:rsidRPr="006D0E68">
              <w:rPr>
                <w:rFonts w:ascii="Times New Roman" w:hAnsi="Times New Roman"/>
                <w:szCs w:val="26"/>
                <w:lang w:eastAsia="en-US"/>
              </w:rPr>
              <w:t xml:space="preserve">1) виявлення причин розриву в оплаті праці жінок і чоловіків у сферах економічної діяльності “Мистецтво, спорт, розваги та відпочинокˮ, “Фінансова та страхова діяльністьˮ, “Промисловістьˮ, “Авіаційний транспортˮ, “Поштова та кур’єрська діяльністьˮ, “Сільське господарствоˮ, “Складське господарство та допоміжна діяльність у сфері транспортуˮ, “Інформація та комунікаціяˮ, “Професійна, </w:t>
            </w:r>
            <w:r w:rsidRPr="00153666">
              <w:rPr>
                <w:rFonts w:ascii="Times New Roman" w:hAnsi="Times New Roman"/>
                <w:spacing w:val="-4"/>
                <w:szCs w:val="26"/>
                <w:lang w:eastAsia="en-US"/>
              </w:rPr>
              <w:t>наукова та технічна діяльністьˮ</w:t>
            </w:r>
          </w:p>
        </w:tc>
        <w:tc>
          <w:tcPr>
            <w:tcW w:w="3423" w:type="dxa"/>
            <w:tcMar>
              <w:top w:w="0" w:type="dxa"/>
              <w:left w:w="0" w:type="dxa"/>
              <w:bottom w:w="0" w:type="dxa"/>
              <w:right w:w="0" w:type="dxa"/>
            </w:tcMar>
          </w:tcPr>
          <w:p w:rsidR="004C35FA" w:rsidRPr="006D0E68" w:rsidRDefault="004C35FA" w:rsidP="00B467CC">
            <w:pPr>
              <w:widowControl w:val="0"/>
              <w:autoSpaceDE w:val="0"/>
              <w:autoSpaceDN w:val="0"/>
              <w:spacing w:before="6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Мінекономіки </w:t>
            </w:r>
            <w:r w:rsidRPr="006D0E68">
              <w:rPr>
                <w:rFonts w:ascii="Times New Roman" w:hAnsi="Times New Roman"/>
                <w:szCs w:val="26"/>
                <w:lang w:eastAsia="en-US"/>
              </w:rPr>
              <w:br/>
              <w:t xml:space="preserve">Мінсоцполітики </w:t>
            </w:r>
            <w:r w:rsidRPr="006D0E68">
              <w:rPr>
                <w:rFonts w:ascii="Times New Roman" w:hAnsi="Times New Roman"/>
                <w:szCs w:val="26"/>
                <w:lang w:eastAsia="en-US"/>
              </w:rPr>
              <w:br/>
              <w:t>всеукраїнські об’єднання організацій роботодавців</w:t>
            </w:r>
            <w:r w:rsidRPr="006D0E68">
              <w:rPr>
                <w:rFonts w:ascii="Times New Roman" w:hAnsi="Times New Roman"/>
                <w:szCs w:val="26"/>
                <w:lang w:eastAsia="en-US"/>
              </w:rPr>
              <w:br/>
              <w:t xml:space="preserve">(за згодою) </w:t>
            </w:r>
            <w:r w:rsidRPr="006D0E68">
              <w:rPr>
                <w:rFonts w:ascii="Times New Roman" w:hAnsi="Times New Roman"/>
                <w:szCs w:val="26"/>
                <w:lang w:eastAsia="en-US"/>
              </w:rPr>
              <w:br/>
              <w:t>всеукраїнські профспілки, їх об’єднання (за згодою)</w:t>
            </w:r>
            <w:r w:rsidRPr="006D0E68">
              <w:rPr>
                <w:rFonts w:ascii="Times New Roman" w:hAnsi="Times New Roman"/>
                <w:szCs w:val="26"/>
                <w:lang w:eastAsia="en-US"/>
              </w:rPr>
              <w:br/>
              <w:t>громадські об’єднання</w:t>
            </w:r>
            <w:r w:rsidRPr="006D0E68">
              <w:rPr>
                <w:rFonts w:ascii="Times New Roman" w:hAnsi="Times New Roman"/>
                <w:spacing w:val="-3"/>
                <w:szCs w:val="26"/>
                <w:lang w:eastAsia="en-US"/>
              </w:rPr>
              <w:t xml:space="preserve"> </w:t>
            </w:r>
            <w:r w:rsidRPr="006D0E68">
              <w:rPr>
                <w:rFonts w:ascii="Times New Roman" w:hAnsi="Times New Roman"/>
                <w:spacing w:val="-7"/>
                <w:szCs w:val="26"/>
                <w:lang w:eastAsia="en-US"/>
              </w:rPr>
              <w:t>та</w:t>
            </w:r>
            <w:r w:rsidRPr="006D0E68">
              <w:rPr>
                <w:rFonts w:ascii="Times New Roman" w:hAnsi="Times New Roman"/>
                <w:szCs w:val="26"/>
                <w:lang w:eastAsia="en-US"/>
              </w:rPr>
              <w:t xml:space="preserve">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4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40" w:line="228" w:lineRule="auto"/>
              <w:ind w:left="57" w:right="57"/>
              <w:rPr>
                <w:rFonts w:ascii="Times New Roman" w:hAnsi="Times New Roman"/>
                <w:szCs w:val="26"/>
                <w:lang w:eastAsia="en-US"/>
              </w:rPr>
            </w:pPr>
            <w:r w:rsidRPr="006D0E68">
              <w:rPr>
                <w:rFonts w:ascii="Times New Roman" w:hAnsi="Times New Roman"/>
                <w:szCs w:val="26"/>
                <w:lang w:eastAsia="en-US"/>
              </w:rPr>
              <w:t>внесено законопроект до Верховної Ради України</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40" w:line="228" w:lineRule="auto"/>
              <w:ind w:left="57" w:right="93"/>
              <w:rPr>
                <w:rFonts w:ascii="Times New Roman" w:hAnsi="Times New Roman"/>
                <w:szCs w:val="26"/>
                <w:lang w:eastAsia="en-US"/>
              </w:rPr>
            </w:pPr>
            <w:r w:rsidRPr="006D0E68">
              <w:rPr>
                <w:rFonts w:ascii="Times New Roman" w:hAnsi="Times New Roman"/>
                <w:szCs w:val="26"/>
                <w:lang w:eastAsia="en-US"/>
              </w:rPr>
              <w:t>2) розроблення та внесення до Верховної Ради України узгоджену сторонами соціального діалогу редакцію Закону України “Про рівне винагородження за рівноцінну працюˮ</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4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Мінекономіки </w:t>
            </w:r>
            <w:r w:rsidRPr="006D0E68">
              <w:rPr>
                <w:rFonts w:ascii="Times New Roman" w:hAnsi="Times New Roman"/>
                <w:szCs w:val="26"/>
                <w:lang w:eastAsia="en-US"/>
              </w:rPr>
              <w:br/>
              <w:t xml:space="preserve">всеукраїнські </w:t>
            </w:r>
            <w:r w:rsidRPr="006D0E68">
              <w:rPr>
                <w:rFonts w:ascii="Times New Roman" w:hAnsi="Times New Roman"/>
                <w:spacing w:val="-3"/>
                <w:szCs w:val="26"/>
                <w:lang w:eastAsia="en-US"/>
              </w:rPr>
              <w:t xml:space="preserve">об’єднання </w:t>
            </w:r>
            <w:r w:rsidRPr="006D0E68">
              <w:rPr>
                <w:rFonts w:ascii="Times New Roman" w:hAnsi="Times New Roman"/>
                <w:szCs w:val="26"/>
                <w:lang w:eastAsia="en-US"/>
              </w:rPr>
              <w:t>організацій роботодавців</w:t>
            </w:r>
            <w:r w:rsidRPr="006D0E68">
              <w:rPr>
                <w:rFonts w:ascii="Times New Roman" w:hAnsi="Times New Roman"/>
                <w:szCs w:val="26"/>
                <w:lang w:eastAsia="en-US"/>
              </w:rPr>
              <w:br/>
              <w:t xml:space="preserve">(за згодою) </w:t>
            </w:r>
            <w:r w:rsidRPr="006D0E68">
              <w:rPr>
                <w:rFonts w:ascii="Times New Roman" w:hAnsi="Times New Roman"/>
                <w:szCs w:val="26"/>
                <w:lang w:eastAsia="en-US"/>
              </w:rPr>
              <w:br/>
              <w:t>всеукраїнські профспілки, їх об’єднання (за</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4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4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затверджених методичних рекомендацій, одиниць</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40" w:line="228" w:lineRule="auto"/>
              <w:ind w:left="57" w:right="93"/>
              <w:rPr>
                <w:rFonts w:ascii="Times New Roman" w:hAnsi="Times New Roman"/>
                <w:szCs w:val="26"/>
                <w:lang w:eastAsia="en-US"/>
              </w:rPr>
            </w:pPr>
            <w:r w:rsidRPr="006D0E68">
              <w:rPr>
                <w:rFonts w:ascii="Times New Roman" w:hAnsi="Times New Roman"/>
                <w:szCs w:val="26"/>
                <w:lang w:eastAsia="en-US"/>
              </w:rPr>
              <w:t>3) розроблення методичних рекомендацій щодо запровадження позитивних дій, зокрема квот, з метою зменшення гендерної нерівності</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40" w:line="228" w:lineRule="auto"/>
              <w:ind w:left="57" w:right="114"/>
              <w:rPr>
                <w:rFonts w:ascii="Times New Roman" w:hAnsi="Times New Roman"/>
                <w:szCs w:val="26"/>
                <w:lang w:eastAsia="en-US"/>
              </w:rPr>
            </w:pPr>
            <w:r w:rsidRPr="006D0E68">
              <w:rPr>
                <w:rFonts w:ascii="Times New Roman" w:hAnsi="Times New Roman"/>
                <w:szCs w:val="26"/>
                <w:lang w:eastAsia="en-US"/>
              </w:rPr>
              <w:t>Мінсоцполітики</w:t>
            </w:r>
            <w:r w:rsidRPr="006D0E68">
              <w:rPr>
                <w:rFonts w:ascii="Times New Roman" w:hAnsi="Times New Roman"/>
                <w:szCs w:val="26"/>
                <w:lang w:eastAsia="en-US"/>
              </w:rPr>
              <w:br/>
              <w:t xml:space="preserve">всеукраїнські об’єднання організацій роботодавців (за згодою) </w:t>
            </w:r>
            <w:r w:rsidRPr="006D0E68">
              <w:rPr>
                <w:rFonts w:ascii="Times New Roman" w:hAnsi="Times New Roman"/>
                <w:szCs w:val="26"/>
                <w:lang w:eastAsia="en-US"/>
              </w:rPr>
              <w:br/>
              <w:t>всеукраїнські профспілки, їх об’єднання (за згодою)</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40" w:line="228" w:lineRule="auto"/>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40" w:line="228" w:lineRule="auto"/>
              <w:ind w:left="57" w:right="57"/>
              <w:rPr>
                <w:rFonts w:ascii="Times New Roman" w:hAnsi="Times New Roman"/>
                <w:szCs w:val="26"/>
                <w:lang w:eastAsia="en-US"/>
              </w:rPr>
            </w:pPr>
            <w:r w:rsidRPr="006D0E68">
              <w:rPr>
                <w:rFonts w:ascii="Times New Roman" w:hAnsi="Times New Roman"/>
                <w:szCs w:val="26"/>
                <w:lang w:eastAsia="en-US"/>
              </w:rPr>
              <w:t>кількість заходів/кампаній</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80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30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40" w:line="228" w:lineRule="auto"/>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40" w:line="228" w:lineRule="auto"/>
              <w:ind w:left="57" w:right="93"/>
              <w:rPr>
                <w:rFonts w:ascii="Times New Roman" w:hAnsi="Times New Roman"/>
                <w:szCs w:val="26"/>
                <w:lang w:eastAsia="en-US"/>
              </w:rPr>
            </w:pPr>
            <w:r w:rsidRPr="006D0E68">
              <w:rPr>
                <w:rFonts w:ascii="Times New Roman" w:hAnsi="Times New Roman"/>
                <w:szCs w:val="26"/>
                <w:lang w:eastAsia="en-US"/>
              </w:rPr>
              <w:t>4)</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проведення </w:t>
            </w:r>
            <w:r w:rsidRPr="006D0E68">
              <w:rPr>
                <w:rFonts w:ascii="Times New Roman" w:hAnsi="Times New Roman"/>
                <w:spacing w:val="-1"/>
                <w:szCs w:val="26"/>
                <w:lang w:eastAsia="en-US"/>
              </w:rPr>
              <w:t xml:space="preserve">інформаційно-комунікаційних </w:t>
            </w:r>
            <w:r w:rsidRPr="006D0E68">
              <w:rPr>
                <w:rFonts w:ascii="Times New Roman" w:hAnsi="Times New Roman"/>
                <w:szCs w:val="26"/>
                <w:lang w:eastAsia="en-US"/>
              </w:rPr>
              <w:t>заходів/кампаній, зокрема серед молоді, спрямованих на подолання стереотипних уявлень щодо “чоловічихˮ та “жіночихˮ</w:t>
            </w:r>
            <w:r w:rsidRPr="006D0E68">
              <w:rPr>
                <w:rFonts w:ascii="Times New Roman" w:hAnsi="Times New Roman"/>
                <w:spacing w:val="-33"/>
                <w:szCs w:val="26"/>
                <w:lang w:eastAsia="en-US"/>
              </w:rPr>
              <w:t xml:space="preserve"> </w:t>
            </w:r>
            <w:r w:rsidRPr="006D0E68">
              <w:rPr>
                <w:rFonts w:ascii="Times New Roman" w:hAnsi="Times New Roman"/>
                <w:szCs w:val="26"/>
                <w:lang w:eastAsia="en-US"/>
              </w:rPr>
              <w:t>професій</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40" w:line="228"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міжнародні організації (за згодою) </w:t>
            </w:r>
            <w:r w:rsidRPr="006D0E68">
              <w:rPr>
                <w:rFonts w:ascii="Times New Roman" w:hAnsi="Times New Roman"/>
                <w:szCs w:val="26"/>
                <w:lang w:eastAsia="en-US"/>
              </w:rPr>
              <w:br/>
              <w:t xml:space="preserve">всеукраїнські об’єднання організацій роботодавців (за згодою) </w:t>
            </w:r>
            <w:r w:rsidRPr="006D0E68">
              <w:rPr>
                <w:rFonts w:ascii="Times New Roman" w:hAnsi="Times New Roman"/>
                <w:szCs w:val="26"/>
                <w:lang w:eastAsia="en-US"/>
              </w:rPr>
              <w:br/>
              <w:t>всеукраїнські профспілки, їх об’єднання (за</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аналітичних </w:t>
            </w:r>
            <w:r w:rsidRPr="006D0E68">
              <w:rPr>
                <w:rFonts w:ascii="Times New Roman" w:hAnsi="Times New Roman"/>
                <w:szCs w:val="26"/>
                <w:lang w:eastAsia="en-US"/>
              </w:rPr>
              <w:t xml:space="preserve">довідок з результатами аналізу складу </w:t>
            </w:r>
            <w:r w:rsidRPr="006D0E68">
              <w:rPr>
                <w:rFonts w:ascii="Times New Roman" w:hAnsi="Times New Roman"/>
                <w:spacing w:val="-3"/>
                <w:szCs w:val="26"/>
                <w:lang w:eastAsia="en-US"/>
              </w:rPr>
              <w:t xml:space="preserve">наглядових </w:t>
            </w:r>
            <w:r w:rsidRPr="006D0E68">
              <w:rPr>
                <w:rFonts w:ascii="Times New Roman" w:hAnsi="Times New Roman"/>
                <w:szCs w:val="26"/>
                <w:lang w:eastAsia="en-US"/>
              </w:rPr>
              <w:t xml:space="preserve">рад щодо представництва </w:t>
            </w:r>
            <w:r w:rsidRPr="006D0E68">
              <w:rPr>
                <w:rFonts w:ascii="Times New Roman" w:hAnsi="Times New Roman"/>
                <w:spacing w:val="-11"/>
                <w:szCs w:val="26"/>
                <w:lang w:eastAsia="en-US"/>
              </w:rPr>
              <w:t xml:space="preserve">в </w:t>
            </w:r>
            <w:r w:rsidRPr="006D0E68">
              <w:rPr>
                <w:rFonts w:ascii="Times New Roman" w:hAnsi="Times New Roman"/>
                <w:szCs w:val="26"/>
                <w:lang w:eastAsia="en-US"/>
              </w:rPr>
              <w:t>них жінок</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18</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5) проведення гендерного аналізу складу наглядових рад державних та комунальних установ та за його результатами внесення змін до порядку обрання, призначення та звільнення членів наглядових рад державних та комунальних установ у частині забезпечення представництва у них жінок</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Мінекономіки </w:t>
            </w:r>
            <w:r w:rsidRPr="006D0E68">
              <w:rPr>
                <w:rFonts w:ascii="Times New Roman" w:hAnsi="Times New Roman"/>
                <w:szCs w:val="26"/>
                <w:lang w:eastAsia="en-US"/>
              </w:rPr>
              <w:br/>
              <w:t xml:space="preserve">Міненерго </w:t>
            </w:r>
            <w:r w:rsidRPr="006D0E68">
              <w:rPr>
                <w:rFonts w:ascii="Times New Roman" w:hAnsi="Times New Roman"/>
                <w:szCs w:val="26"/>
                <w:lang w:eastAsia="en-US"/>
              </w:rPr>
              <w:br/>
              <w:t xml:space="preserve">Мінінфраструктури Міндовкілля </w:t>
            </w:r>
            <w:r w:rsidRPr="006D0E68">
              <w:rPr>
                <w:rFonts w:ascii="Times New Roman" w:hAnsi="Times New Roman"/>
                <w:szCs w:val="26"/>
                <w:lang w:eastAsia="en-US"/>
              </w:rPr>
              <w:br/>
              <w:t xml:space="preserve">Мінагрополітики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керівників </w:t>
            </w:r>
            <w:r w:rsidRPr="006D0E68">
              <w:rPr>
                <w:rFonts w:ascii="Times New Roman" w:hAnsi="Times New Roman"/>
                <w:szCs w:val="26"/>
                <w:lang w:eastAsia="en-US"/>
              </w:rPr>
              <w:t xml:space="preserve">підприємств, установ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організацій, які взяли участь у заходах</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900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300</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6) популяризація кращих практик та заохочення приватного бізнесу запроваджувати ініціативи, спрямовані на подолання гендерних розривів</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Pr>
                <w:rFonts w:ascii="Times New Roman" w:hAnsi="Times New Roman"/>
                <w:szCs w:val="26"/>
                <w:lang w:eastAsia="en-US"/>
              </w:rPr>
              <w:br/>
            </w:r>
            <w:r w:rsidRPr="006D0E68">
              <w:rPr>
                <w:rFonts w:ascii="Times New Roman" w:hAnsi="Times New Roman"/>
                <w:szCs w:val="26"/>
                <w:lang w:eastAsia="en-US"/>
              </w:rPr>
              <w:t>органи місцевого самоврядування (за згодою)</w:t>
            </w:r>
            <w:r w:rsidRPr="006D0E68">
              <w:rPr>
                <w:rFonts w:ascii="Times New Roman" w:hAnsi="Times New Roman"/>
                <w:szCs w:val="26"/>
                <w:lang w:eastAsia="en-US"/>
              </w:rPr>
              <w:br/>
              <w:t xml:space="preserve">всеукраїнські </w:t>
            </w:r>
            <w:r w:rsidRPr="006D0E68">
              <w:rPr>
                <w:rFonts w:ascii="Times New Roman" w:hAnsi="Times New Roman"/>
                <w:spacing w:val="-3"/>
                <w:szCs w:val="26"/>
                <w:lang w:eastAsia="en-US"/>
              </w:rPr>
              <w:t xml:space="preserve">об’єднання </w:t>
            </w:r>
            <w:r w:rsidRPr="006D0E68">
              <w:rPr>
                <w:rFonts w:ascii="Times New Roman" w:hAnsi="Times New Roman"/>
                <w:szCs w:val="26"/>
                <w:lang w:eastAsia="en-US"/>
              </w:rPr>
              <w:t xml:space="preserve">організацій роботодавців </w:t>
            </w:r>
            <w:r w:rsidRPr="006D0E68">
              <w:rPr>
                <w:rFonts w:ascii="Times New Roman" w:hAnsi="Times New Roman"/>
                <w:szCs w:val="26"/>
                <w:lang w:eastAsia="en-US"/>
              </w:rPr>
              <w:br/>
              <w:t xml:space="preserve">(за згодою) </w:t>
            </w:r>
            <w:r w:rsidRPr="006D0E68">
              <w:rPr>
                <w:rFonts w:ascii="Times New Roman" w:hAnsi="Times New Roman"/>
                <w:szCs w:val="26"/>
                <w:lang w:eastAsia="en-US"/>
              </w:rPr>
              <w:br/>
              <w:t>всеукраїнські профспілки, їх об’єднання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заходів, </w:t>
            </w:r>
            <w:r w:rsidRPr="006D0E68">
              <w:rPr>
                <w:rFonts w:ascii="Times New Roman" w:hAnsi="Times New Roman"/>
                <w:szCs w:val="26"/>
                <w:lang w:eastAsia="en-US"/>
              </w:rPr>
              <w:t xml:space="preserve">проведених для </w:t>
            </w:r>
            <w:r w:rsidRPr="006D0E68">
              <w:rPr>
                <w:rFonts w:ascii="Times New Roman" w:hAnsi="Times New Roman"/>
                <w:spacing w:val="-3"/>
                <w:szCs w:val="26"/>
                <w:lang w:eastAsia="en-US"/>
              </w:rPr>
              <w:t xml:space="preserve">подолання </w:t>
            </w:r>
            <w:r w:rsidRPr="006D0E68">
              <w:rPr>
                <w:rFonts w:ascii="Times New Roman" w:hAnsi="Times New Roman"/>
                <w:szCs w:val="26"/>
                <w:lang w:eastAsia="en-US"/>
              </w:rPr>
              <w:t xml:space="preserve">негативних </w:t>
            </w:r>
            <w:r w:rsidRPr="006D0E68">
              <w:rPr>
                <w:rFonts w:ascii="Times New Roman" w:hAnsi="Times New Roman"/>
                <w:spacing w:val="-5"/>
                <w:szCs w:val="26"/>
                <w:lang w:eastAsia="en-US"/>
              </w:rPr>
              <w:t xml:space="preserve">явищ, </w:t>
            </w:r>
            <w:r w:rsidRPr="006D0E68">
              <w:rPr>
                <w:rFonts w:ascii="Times New Roman" w:hAnsi="Times New Roman"/>
                <w:szCs w:val="26"/>
                <w:lang w:eastAsia="en-US"/>
              </w:rPr>
              <w:t xml:space="preserve">виявлених </w:t>
            </w:r>
            <w:r w:rsidRPr="006D0E68">
              <w:rPr>
                <w:rFonts w:ascii="Times New Roman" w:hAnsi="Times New Roman"/>
                <w:spacing w:val="-3"/>
                <w:szCs w:val="26"/>
                <w:lang w:eastAsia="en-US"/>
              </w:rPr>
              <w:t>обстеженням</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7) урахування під час формування та реалізації державної політики у сфері освіти, молодіжній сфері та зайнятості результатів проведених Держстатом обстежень робочої сили, зокрема участі у робочій силі жінок і</w:t>
            </w:r>
            <w:r w:rsidRPr="006D0E68">
              <w:rPr>
                <w:rFonts w:ascii="Times New Roman" w:hAnsi="Times New Roman"/>
                <w:spacing w:val="-4"/>
                <w:szCs w:val="26"/>
                <w:lang w:eastAsia="en-US"/>
              </w:rPr>
              <w:t xml:space="preserve"> </w:t>
            </w:r>
            <w:r w:rsidRPr="006D0E68">
              <w:rPr>
                <w:rFonts w:ascii="Times New Roman" w:hAnsi="Times New Roman"/>
                <w:szCs w:val="26"/>
                <w:lang w:eastAsia="en-US"/>
              </w:rPr>
              <w:t>чоловіків</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МОН </w:t>
            </w:r>
            <w:r w:rsidRPr="006D0E68">
              <w:rPr>
                <w:rFonts w:ascii="Times New Roman" w:hAnsi="Times New Roman"/>
                <w:szCs w:val="26"/>
                <w:lang w:eastAsia="en-US"/>
              </w:rPr>
              <w:br/>
              <w:t xml:space="preserve">Мінмолодьспорт </w:t>
            </w:r>
            <w:r w:rsidRPr="006D0E68">
              <w:rPr>
                <w:rFonts w:ascii="Times New Roman" w:hAnsi="Times New Roman"/>
                <w:szCs w:val="26"/>
                <w:lang w:eastAsia="en-US"/>
              </w:rPr>
              <w:br/>
              <w:t>Мінекономіки</w:t>
            </w:r>
            <w:r w:rsidRPr="006D0E68">
              <w:rPr>
                <w:rFonts w:ascii="Times New Roman" w:hAnsi="Times New Roman"/>
                <w:szCs w:val="26"/>
                <w:lang w:eastAsia="en-US"/>
              </w:rPr>
              <w:br/>
              <w:t xml:space="preserve">Державний центр зайнятості (за згодою)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всеукраїнські об’єднання організацій роботодавців</w:t>
            </w:r>
            <w:r w:rsidRPr="006D0E68">
              <w:rPr>
                <w:rFonts w:ascii="Times New Roman" w:hAnsi="Times New Roman"/>
                <w:szCs w:val="26"/>
                <w:lang w:eastAsia="en-US"/>
              </w:rPr>
              <w:br/>
              <w:t>(за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5"/>
                <w:szCs w:val="26"/>
                <w:lang w:eastAsia="en-US"/>
              </w:rPr>
              <w:t xml:space="preserve">діючих </w:t>
            </w:r>
            <w:r w:rsidRPr="006D0E68">
              <w:rPr>
                <w:rFonts w:ascii="Times New Roman" w:hAnsi="Times New Roman"/>
                <w:szCs w:val="26"/>
                <w:lang w:eastAsia="en-US"/>
              </w:rPr>
              <w:t xml:space="preserve">соціальних </w:t>
            </w:r>
            <w:r w:rsidRPr="006D0E68">
              <w:rPr>
                <w:rFonts w:ascii="Times New Roman" w:hAnsi="Times New Roman"/>
                <w:spacing w:val="-3"/>
                <w:szCs w:val="26"/>
                <w:lang w:eastAsia="en-US"/>
              </w:rPr>
              <w:t>підприємств</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8) підтримання утворення соціальних підприємств, зокрема через надання допомоги заінтересованим особам щодо розроблення концепції соціального підприємництва (виявлення соціальної проблеми, вирішення якої покладається в основу створення бізнесу, цільової групи продукту чи послуги), складання бізнес-планів, форм реєстрації </w:t>
            </w:r>
            <w:r w:rsidRPr="006D0E68">
              <w:rPr>
                <w:rFonts w:ascii="Times New Roman" w:hAnsi="Times New Roman"/>
                <w:szCs w:val="26"/>
                <w:lang w:eastAsia="en-US"/>
              </w:rPr>
              <w:lastRenderedPageBreak/>
              <w:t>підприємства, формування комунікативної платформи для обміну досвідом діючих соціальних підприємств, проведення навчань тощо</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lastRenderedPageBreak/>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всеукраїнські профспілки, їх об’єднання (за згодою)</w:t>
            </w:r>
            <w:r w:rsidRPr="006D0E68">
              <w:rPr>
                <w:rFonts w:ascii="Times New Roman" w:hAnsi="Times New Roman"/>
                <w:szCs w:val="26"/>
                <w:lang w:eastAsia="en-US"/>
              </w:rPr>
              <w:br/>
              <w:t xml:space="preserve"> громадські об’єднання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41. Створення умов для розширення економічної активності жінок, особливо у віці 25—29 років, а </w:t>
            </w:r>
            <w:r w:rsidRPr="006D0E68">
              <w:rPr>
                <w:rFonts w:ascii="Times New Roman" w:hAnsi="Times New Roman"/>
                <w:spacing w:val="-4"/>
                <w:szCs w:val="26"/>
                <w:lang w:eastAsia="en-US"/>
              </w:rPr>
              <w:t xml:space="preserve">також </w:t>
            </w:r>
            <w:r w:rsidRPr="006D0E68">
              <w:rPr>
                <w:rFonts w:ascii="Times New Roman" w:hAnsi="Times New Roman"/>
                <w:szCs w:val="26"/>
                <w:lang w:eastAsia="en-US"/>
              </w:rPr>
              <w:t xml:space="preserve">можливостей для офіційної та повної зайнятості жінок на роботах з </w:t>
            </w:r>
            <w:r w:rsidRPr="006D0E68">
              <w:rPr>
                <w:rFonts w:ascii="Times New Roman" w:hAnsi="Times New Roman"/>
                <w:spacing w:val="-3"/>
                <w:szCs w:val="26"/>
                <w:lang w:eastAsia="en-US"/>
              </w:rPr>
              <w:t xml:space="preserve">гідними </w:t>
            </w:r>
            <w:r w:rsidRPr="006D0E68">
              <w:rPr>
                <w:rFonts w:ascii="Times New Roman" w:hAnsi="Times New Roman"/>
                <w:szCs w:val="26"/>
                <w:lang w:eastAsia="en-US"/>
              </w:rPr>
              <w:t>умовами праці, зокрема жінок, які проживають у сільській місцевості, жінок, які належать до вразливих груп</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населення</w:t>
            </w: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інформаційних заходів/кампаній, одиниць</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27"/>
              <w:rPr>
                <w:rFonts w:ascii="Times New Roman" w:hAnsi="Times New Roman"/>
                <w:szCs w:val="26"/>
                <w:lang w:eastAsia="en-US"/>
              </w:rPr>
            </w:pPr>
            <w:r w:rsidRPr="006D0E68">
              <w:rPr>
                <w:rFonts w:ascii="Times New Roman" w:hAnsi="Times New Roman"/>
                <w:szCs w:val="26"/>
                <w:lang w:eastAsia="en-US"/>
              </w:rPr>
              <w:t>1) проведення інформаційних кампаній з метою поширення кращих практик подолання професійної сегрегації, популяризації шляхів створення умов для поєднання сімейних та професійних обов’язків працівниками з дітьми, у тому числі в умовах пандемії, пов’язаної з гострою респіраторною хворобою COVID-19, спричиненою коронавірусом SARS-CoV-2, та інших надзвичайних ситуацій</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 xml:space="preserve">всеукраїнські об’єднання організацій роботодавців (за згодою) </w:t>
            </w:r>
            <w:r w:rsidRPr="006D0E68">
              <w:rPr>
                <w:rFonts w:ascii="Times New Roman" w:hAnsi="Times New Roman"/>
                <w:szCs w:val="26"/>
                <w:lang w:eastAsia="en-US"/>
              </w:rPr>
              <w:br/>
              <w:t xml:space="preserve">всеукраїнські профспілки, їх об’єднання (за згодою) 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заходів</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2) проведення заходів, спрямованих на заохочення роботодавців впроваджувати політику </w:t>
            </w:r>
            <w:r w:rsidRPr="006D0E68">
              <w:rPr>
                <w:rFonts w:ascii="Times New Roman" w:hAnsi="Times New Roman"/>
                <w:szCs w:val="26"/>
                <w:lang w:eastAsia="en-US"/>
              </w:rPr>
              <w:lastRenderedPageBreak/>
              <w:t xml:space="preserve">гендерної рівності на робочому місці, зокрема шляхом проведення гендерних аудитів та реалізації планів забезпечення рівних прав та можливостей жінок і чоловіків за їх результатами, врахування результатів гендерних аудитів під час проведення конкурсів “Кращий роботодавець рокуˮ, “Кращий </w:t>
            </w:r>
            <w:r w:rsidRPr="006D0E68">
              <w:rPr>
                <w:rFonts w:ascii="Times New Roman" w:hAnsi="Times New Roman"/>
                <w:spacing w:val="-6"/>
                <w:szCs w:val="26"/>
                <w:lang w:eastAsia="en-US"/>
              </w:rPr>
              <w:t xml:space="preserve">підприємець </w:t>
            </w:r>
            <w:r w:rsidRPr="006D0E68">
              <w:rPr>
                <w:rFonts w:ascii="Times New Roman" w:hAnsi="Times New Roman"/>
                <w:szCs w:val="26"/>
                <w:lang w:eastAsia="en-US"/>
              </w:rPr>
              <w:t>рокуˮ</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lastRenderedPageBreak/>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r>
            <w:r w:rsidRPr="006D0E68">
              <w:rPr>
                <w:rFonts w:ascii="Times New Roman" w:hAnsi="Times New Roman"/>
                <w:szCs w:val="26"/>
                <w:lang w:eastAsia="en-US"/>
              </w:rPr>
              <w:lastRenderedPageBreak/>
              <w:t xml:space="preserve">всеукраїнські об’єднання організацій роботодавців (за згодою) </w:t>
            </w:r>
            <w:r w:rsidRPr="006D0E68">
              <w:rPr>
                <w:rFonts w:ascii="Times New Roman" w:hAnsi="Times New Roman"/>
                <w:szCs w:val="26"/>
                <w:lang w:eastAsia="en-US"/>
              </w:rPr>
              <w:br/>
              <w:t>всеукраїнські профспілки, їх об’єднання (за згодою)</w:t>
            </w:r>
            <w:r w:rsidRPr="006D0E68">
              <w:rPr>
                <w:rFonts w:ascii="Times New Roman" w:hAnsi="Times New Roman"/>
                <w:szCs w:val="26"/>
                <w:lang w:eastAsia="en-US"/>
              </w:rPr>
              <w:b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 xml:space="preserve">42. Створення дієвих механізмів запобігання та реагування на прояви всіх видів дискримінації та насильства за ознакою статі у сфері праці, зокрема сексуальні домагання, з урахуванням положень Конвенції Міжнародної організації праці № 190 </w:t>
            </w:r>
            <w:r w:rsidRPr="006D0E68">
              <w:rPr>
                <w:rFonts w:ascii="Times New Roman" w:hAnsi="Times New Roman"/>
                <w:szCs w:val="26"/>
                <w:lang w:eastAsia="en-US"/>
              </w:rPr>
              <w:br/>
              <w:t>“Про викорінення насильства та домагань у сфері праціˮ</w:t>
            </w: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4"/>
                <w:szCs w:val="26"/>
                <w:lang w:eastAsia="en-US"/>
              </w:rPr>
              <w:t xml:space="preserve">органів </w:t>
            </w:r>
            <w:r w:rsidRPr="006D0E68">
              <w:rPr>
                <w:rFonts w:ascii="Times New Roman" w:hAnsi="Times New Roman"/>
                <w:szCs w:val="26"/>
                <w:lang w:eastAsia="en-US"/>
              </w:rPr>
              <w:t xml:space="preserve">виконавчої влади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органів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 xml:space="preserve">самоврядування, в </w:t>
            </w:r>
            <w:r w:rsidRPr="006D0E68">
              <w:rPr>
                <w:rFonts w:ascii="Times New Roman" w:hAnsi="Times New Roman"/>
                <w:spacing w:val="-4"/>
                <w:szCs w:val="26"/>
                <w:lang w:eastAsia="en-US"/>
              </w:rPr>
              <w:t xml:space="preserve">яких </w:t>
            </w:r>
            <w:r w:rsidRPr="006D0E68">
              <w:rPr>
                <w:rFonts w:ascii="Times New Roman" w:hAnsi="Times New Roman"/>
                <w:szCs w:val="26"/>
                <w:lang w:eastAsia="en-US"/>
              </w:rPr>
              <w:t xml:space="preserve">здійснюється внутрішній контроль та реагування </w:t>
            </w:r>
            <w:r w:rsidRPr="006D0E68">
              <w:rPr>
                <w:rFonts w:ascii="Times New Roman" w:hAnsi="Times New Roman"/>
                <w:spacing w:val="-7"/>
                <w:szCs w:val="26"/>
                <w:lang w:eastAsia="en-US"/>
              </w:rPr>
              <w:t xml:space="preserve">на </w:t>
            </w:r>
            <w:r w:rsidRPr="006D0E68">
              <w:rPr>
                <w:rFonts w:ascii="Times New Roman" w:hAnsi="Times New Roman"/>
                <w:szCs w:val="26"/>
                <w:lang w:eastAsia="en-US"/>
              </w:rPr>
              <w:t>випадки дискримінації та насильства за</w:t>
            </w:r>
            <w:r w:rsidRPr="006D0E68">
              <w:rPr>
                <w:rFonts w:ascii="Times New Roman" w:hAnsi="Times New Roman"/>
                <w:spacing w:val="37"/>
                <w:szCs w:val="26"/>
                <w:lang w:eastAsia="en-US"/>
              </w:rPr>
              <w:t xml:space="preserve"> </w:t>
            </w:r>
            <w:r w:rsidRPr="006D0E68">
              <w:rPr>
                <w:rFonts w:ascii="Times New Roman" w:hAnsi="Times New Roman"/>
                <w:spacing w:val="-3"/>
                <w:szCs w:val="26"/>
                <w:lang w:eastAsia="en-US"/>
              </w:rPr>
              <w:t>ознакою</w:t>
            </w:r>
            <w:r w:rsidRPr="006D0E68">
              <w:rPr>
                <w:rFonts w:ascii="Times New Roman" w:hAnsi="Times New Roman"/>
                <w:szCs w:val="26"/>
                <w:lang w:eastAsia="en-US"/>
              </w:rPr>
              <w:t xml:space="preserve"> статі, одиниць</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запровадження внутрішніх </w:t>
            </w:r>
            <w:r w:rsidRPr="006D0E68">
              <w:rPr>
                <w:rFonts w:ascii="Times New Roman" w:hAnsi="Times New Roman"/>
                <w:spacing w:val="-3"/>
                <w:szCs w:val="26"/>
                <w:lang w:eastAsia="en-US"/>
              </w:rPr>
              <w:t xml:space="preserve">механізмів </w:t>
            </w:r>
            <w:r w:rsidRPr="006D0E68">
              <w:rPr>
                <w:rFonts w:ascii="Times New Roman" w:hAnsi="Times New Roman"/>
                <w:szCs w:val="26"/>
                <w:lang w:eastAsia="en-US"/>
              </w:rPr>
              <w:t>попередження та реагування на випадки дискримінації та насильства за ознакою статі, зокрема сексуальних домагань на робочому</w:t>
            </w:r>
            <w:r w:rsidRPr="006D0E68">
              <w:rPr>
                <w:rFonts w:ascii="Times New Roman" w:hAnsi="Times New Roman"/>
                <w:spacing w:val="-7"/>
                <w:szCs w:val="26"/>
                <w:lang w:eastAsia="en-US"/>
              </w:rPr>
              <w:t xml:space="preserve"> </w:t>
            </w:r>
            <w:r w:rsidRPr="006D0E68">
              <w:rPr>
                <w:rFonts w:ascii="Times New Roman" w:hAnsi="Times New Roman"/>
                <w:szCs w:val="26"/>
                <w:lang w:eastAsia="en-US"/>
              </w:rPr>
              <w:t>місці</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центральні органи виконавчої влади </w:t>
            </w:r>
            <w:r>
              <w:rPr>
                <w:rFonts w:ascii="Times New Roman" w:hAnsi="Times New Roman"/>
                <w:szCs w:val="26"/>
                <w:lang w:eastAsia="en-US"/>
              </w:rPr>
              <w:br/>
            </w:r>
            <w:r w:rsidRPr="006D0E68">
              <w:rPr>
                <w:rFonts w:ascii="Times New Roman" w:hAnsi="Times New Roman"/>
                <w:szCs w:val="26"/>
                <w:lang w:eastAsia="en-US"/>
              </w:rPr>
              <w:t xml:space="preserve">обласні, Київська міська держадміністрації </w:t>
            </w:r>
            <w:r>
              <w:rPr>
                <w:rFonts w:ascii="Times New Roman" w:hAnsi="Times New Roman"/>
                <w:szCs w:val="26"/>
                <w:lang w:eastAsia="en-US"/>
              </w:rPr>
              <w:br/>
            </w:r>
            <w:r w:rsidRPr="006D0E68">
              <w:rPr>
                <w:rFonts w:ascii="Times New Roman" w:hAnsi="Times New Roman"/>
                <w:szCs w:val="26"/>
                <w:lang w:eastAsia="en-US"/>
              </w:rPr>
              <w:t>органи місцевого самоврядування (за згодою)</w:t>
            </w:r>
            <w:r w:rsidRPr="006D0E68">
              <w:rPr>
                <w:rFonts w:ascii="Times New Roman" w:hAnsi="Times New Roman"/>
                <w:szCs w:val="26"/>
                <w:lang w:eastAsia="en-US"/>
              </w:rPr>
              <w:br/>
              <w:t xml:space="preserve">всеукраїнські </w:t>
            </w:r>
            <w:r w:rsidRPr="006D0E68">
              <w:rPr>
                <w:rFonts w:ascii="Times New Roman" w:hAnsi="Times New Roman"/>
                <w:spacing w:val="-3"/>
                <w:szCs w:val="26"/>
                <w:lang w:eastAsia="en-US"/>
              </w:rPr>
              <w:t xml:space="preserve">об’єднання </w:t>
            </w:r>
            <w:r w:rsidRPr="006D0E68">
              <w:rPr>
                <w:rFonts w:ascii="Times New Roman" w:hAnsi="Times New Roman"/>
                <w:szCs w:val="26"/>
                <w:lang w:eastAsia="en-US"/>
              </w:rPr>
              <w:t xml:space="preserve">організацій роботодавців (за згодою) </w:t>
            </w:r>
            <w:r w:rsidRPr="006D0E68">
              <w:rPr>
                <w:rFonts w:ascii="Times New Roman" w:hAnsi="Times New Roman"/>
                <w:szCs w:val="26"/>
                <w:lang w:eastAsia="en-US"/>
              </w:rPr>
              <w:br/>
              <w:t>всеукраїнські профспілки, їх об’єднання (за</w:t>
            </w:r>
            <w:r w:rsidRPr="006D0E68">
              <w:rPr>
                <w:rFonts w:ascii="Times New Roman" w:hAnsi="Times New Roman"/>
                <w:spacing w:val="-3"/>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val="ru-RU" w:eastAsia="en-US"/>
              </w:rPr>
            </w:pPr>
            <w:r w:rsidRPr="006D0E68">
              <w:rPr>
                <w:rFonts w:ascii="Times New Roman" w:hAnsi="Times New Roman"/>
                <w:szCs w:val="26"/>
                <w:lang w:eastAsia="en-US"/>
              </w:rPr>
              <w:t>кількість підприємств, установ та організацій різних форм власності, в яких здійснюється внутрішній контроль та реагування на випадки дискримінації та насильства за ознакою статі, одиниць</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70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30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40</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інформаційно- комунікаційних кампаній</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75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проведення навчань, інформаційно-комунікаційних кампаній з питань запобігання та протидії дискримінації за ознакою статі у сфері праці, зокрема сексуальних домагань, для працівників підприємств, установ та організацій</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Нацсоцслужба</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 xml:space="preserve">всеукраїнські </w:t>
            </w:r>
            <w:r w:rsidRPr="006D0E68">
              <w:rPr>
                <w:rFonts w:ascii="Times New Roman" w:hAnsi="Times New Roman"/>
                <w:spacing w:val="-3"/>
                <w:szCs w:val="26"/>
                <w:lang w:eastAsia="en-US"/>
              </w:rPr>
              <w:t xml:space="preserve">об’єднання </w:t>
            </w:r>
            <w:r w:rsidRPr="006D0E68">
              <w:rPr>
                <w:rFonts w:ascii="Times New Roman" w:hAnsi="Times New Roman"/>
                <w:szCs w:val="26"/>
                <w:lang w:eastAsia="en-US"/>
              </w:rPr>
              <w:t xml:space="preserve">організацій роботодавців (за згодою) </w:t>
            </w:r>
            <w:r w:rsidRPr="006D0E68">
              <w:rPr>
                <w:rFonts w:ascii="Times New Roman" w:hAnsi="Times New Roman"/>
                <w:szCs w:val="26"/>
                <w:lang w:eastAsia="en-US"/>
              </w:rPr>
              <w:br/>
              <w:t>всеукраїнські профспілки, їх об’єднання (за згодою) громадські об’єднання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інформаційно- роз’яснювальних компаній</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val="restart"/>
            <w:tcMar>
              <w:top w:w="28" w:type="dxa"/>
              <w:left w:w="28" w:type="dxa"/>
              <w:bottom w:w="28" w:type="dxa"/>
              <w:right w:w="28" w:type="dxa"/>
            </w:tcMar>
          </w:tcPr>
          <w:p w:rsidR="004C35FA" w:rsidRPr="006D0E68" w:rsidRDefault="004C35FA" w:rsidP="00B467CC">
            <w:pPr>
              <w:widowControl w:val="0"/>
              <w:autoSpaceDE w:val="0"/>
              <w:autoSpaceDN w:val="0"/>
              <w:spacing w:before="60"/>
              <w:ind w:left="57" w:right="-41"/>
              <w:rPr>
                <w:rFonts w:ascii="Times New Roman" w:hAnsi="Times New Roman"/>
                <w:szCs w:val="26"/>
                <w:lang w:eastAsia="en-US"/>
              </w:rPr>
            </w:pPr>
            <w:r w:rsidRPr="006D0E68">
              <w:rPr>
                <w:rFonts w:ascii="Times New Roman" w:hAnsi="Times New Roman"/>
                <w:szCs w:val="26"/>
                <w:lang w:eastAsia="en-US"/>
              </w:rPr>
              <w:t>3)</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проведення </w:t>
            </w:r>
            <w:r w:rsidRPr="006D0E68">
              <w:rPr>
                <w:rFonts w:ascii="Times New Roman" w:hAnsi="Times New Roman"/>
                <w:spacing w:val="-1"/>
                <w:szCs w:val="26"/>
                <w:lang w:eastAsia="en-US"/>
              </w:rPr>
              <w:t xml:space="preserve">інформаційно-роз’яснювальних </w:t>
            </w:r>
            <w:r w:rsidRPr="006D0E68">
              <w:rPr>
                <w:rFonts w:ascii="Times New Roman" w:hAnsi="Times New Roman"/>
                <w:szCs w:val="26"/>
                <w:lang w:eastAsia="en-US"/>
              </w:rPr>
              <w:t>кампаній, тренінгів та створення платформи для обміну досвідом щодо застосування принципів розширення прав і можливостей жінок, започаткованих структурою ООН з питань гендерної рівності та розширення прав і можливостей жінок та Глобальним договором</w:t>
            </w:r>
            <w:r w:rsidRPr="006D0E68">
              <w:rPr>
                <w:rFonts w:ascii="Times New Roman" w:hAnsi="Times New Roman"/>
                <w:spacing w:val="-9"/>
                <w:szCs w:val="26"/>
                <w:lang w:eastAsia="en-US"/>
              </w:rPr>
              <w:t xml:space="preserve"> </w:t>
            </w:r>
            <w:r w:rsidRPr="006D0E68">
              <w:rPr>
                <w:rFonts w:ascii="Times New Roman" w:hAnsi="Times New Roman"/>
                <w:szCs w:val="26"/>
                <w:lang w:eastAsia="en-US"/>
              </w:rPr>
              <w:t>ООН</w:t>
            </w:r>
          </w:p>
        </w:tc>
        <w:tc>
          <w:tcPr>
            <w:tcW w:w="3423" w:type="dxa"/>
            <w:vMerge w:val="restart"/>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Нацсоцслужба </w:t>
            </w:r>
            <w:r w:rsidRPr="006D0E68">
              <w:rPr>
                <w:rFonts w:ascii="Times New Roman" w:hAnsi="Times New Roman"/>
                <w:szCs w:val="26"/>
                <w:lang w:eastAsia="en-US"/>
              </w:rPr>
              <w:br/>
              <w:t>Мінсоцполітики</w:t>
            </w:r>
            <w:r w:rsidRPr="006D0E68">
              <w:rPr>
                <w:rFonts w:ascii="Times New Roman" w:hAnsi="Times New Roman"/>
                <w:szCs w:val="26"/>
                <w:lang w:eastAsia="en-US"/>
              </w:rPr>
              <w:br/>
              <w:t>структура ООН з питань гендерної рівності та розширення прав і можливостей жінок (за згодою)</w:t>
            </w:r>
            <w:r w:rsidRPr="006D0E68">
              <w:rPr>
                <w:rFonts w:ascii="Times New Roman" w:hAnsi="Times New Roman"/>
                <w:szCs w:val="26"/>
                <w:lang w:eastAsia="en-US"/>
              </w:rPr>
              <w:br/>
              <w:t>громадські об’єднання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тренінгів</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vMerge/>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vMerge/>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утворених платформ для обговорення, одиниць</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vMerge/>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vMerge/>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vMerge w:val="restart"/>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43. Забезпечення </w:t>
            </w:r>
            <w:r w:rsidRPr="006D0E68">
              <w:rPr>
                <w:rFonts w:ascii="Times New Roman" w:hAnsi="Times New Roman"/>
                <w:spacing w:val="-3"/>
                <w:szCs w:val="26"/>
                <w:lang w:eastAsia="en-US"/>
              </w:rPr>
              <w:t xml:space="preserve">визнання </w:t>
            </w:r>
            <w:r w:rsidRPr="006D0E68">
              <w:rPr>
                <w:rFonts w:ascii="Times New Roman" w:hAnsi="Times New Roman"/>
                <w:szCs w:val="26"/>
                <w:lang w:eastAsia="en-US"/>
              </w:rPr>
              <w:t xml:space="preserve">внеску </w:t>
            </w:r>
            <w:r w:rsidRPr="006D0E68">
              <w:rPr>
                <w:rFonts w:ascii="Times New Roman" w:hAnsi="Times New Roman"/>
                <w:spacing w:val="-2"/>
                <w:szCs w:val="26"/>
                <w:lang w:eastAsia="en-US"/>
              </w:rPr>
              <w:t xml:space="preserve">неоплачуваної </w:t>
            </w:r>
            <w:r w:rsidRPr="006D0E68">
              <w:rPr>
                <w:rFonts w:ascii="Times New Roman" w:hAnsi="Times New Roman"/>
                <w:szCs w:val="26"/>
                <w:lang w:eastAsia="en-US"/>
              </w:rPr>
              <w:t xml:space="preserve">хатньої та доглядової праці в економічний розвиток та її суспільної цінності на основі </w:t>
            </w:r>
            <w:r w:rsidRPr="006D0E68">
              <w:rPr>
                <w:rFonts w:ascii="Times New Roman" w:hAnsi="Times New Roman"/>
                <w:spacing w:val="-3"/>
                <w:szCs w:val="26"/>
                <w:lang w:eastAsia="en-US"/>
              </w:rPr>
              <w:t xml:space="preserve">науково </w:t>
            </w:r>
            <w:r w:rsidRPr="006D0E68">
              <w:rPr>
                <w:rFonts w:ascii="Times New Roman" w:hAnsi="Times New Roman"/>
                <w:szCs w:val="26"/>
                <w:lang w:eastAsia="en-US"/>
              </w:rPr>
              <w:t>обґрунтованих досліджень та економічних</w:t>
            </w:r>
            <w:r w:rsidRPr="006D0E68">
              <w:rPr>
                <w:rFonts w:ascii="Times New Roman" w:hAnsi="Times New Roman"/>
                <w:spacing w:val="-4"/>
                <w:szCs w:val="26"/>
                <w:lang w:eastAsia="en-US"/>
              </w:rPr>
              <w:t xml:space="preserve"> </w:t>
            </w:r>
            <w:r w:rsidRPr="006D0E68">
              <w:rPr>
                <w:rFonts w:ascii="Times New Roman" w:hAnsi="Times New Roman"/>
                <w:szCs w:val="26"/>
                <w:lang w:eastAsia="en-US"/>
              </w:rPr>
              <w:t>розрахунків</w:t>
            </w: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48"/>
              <w:rPr>
                <w:rFonts w:ascii="Times New Roman" w:hAnsi="Times New Roman"/>
                <w:szCs w:val="26"/>
                <w:lang w:eastAsia="en-US"/>
              </w:rPr>
            </w:pPr>
            <w:r w:rsidRPr="006D0E68">
              <w:rPr>
                <w:rFonts w:ascii="Times New Roman" w:hAnsi="Times New Roman"/>
                <w:szCs w:val="26"/>
                <w:lang w:eastAsia="en-US"/>
              </w:rPr>
              <w:t>кількість проведених кампаній</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проведення інформаційних кампаній серед населення для підвищення рівня визнання важливості неоплачуваної хатньої та доглядової праці</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vMerge/>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48"/>
              <w:rPr>
                <w:rFonts w:ascii="Times New Roman" w:hAnsi="Times New Roman"/>
                <w:szCs w:val="26"/>
                <w:lang w:eastAsia="en-US"/>
              </w:rPr>
            </w:pPr>
            <w:r w:rsidRPr="006D0E68">
              <w:rPr>
                <w:rFonts w:ascii="Times New Roman" w:hAnsi="Times New Roman"/>
                <w:szCs w:val="26"/>
                <w:lang w:eastAsia="en-US"/>
              </w:rPr>
              <w:t>кількість оприлюднених результатів опитування громадської думки</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вивчення громадської думки щодо запровадження обов’язкового розподілу відпустки для догляду за дитиною до досягнення нею трирічного віку частинами для обох батьків</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Мінсоцполітики </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48"/>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lastRenderedPageBreak/>
              <w:t>44. Створення умов для розширення участі жінок, зокрема тих, які належать до вразливих груп, у підприємництві</w:t>
            </w: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48"/>
              <w:rPr>
                <w:rFonts w:ascii="Times New Roman" w:hAnsi="Times New Roman"/>
                <w:szCs w:val="26"/>
                <w:lang w:eastAsia="en-US"/>
              </w:rPr>
            </w:pPr>
            <w:r w:rsidRPr="006D0E68">
              <w:rPr>
                <w:rFonts w:ascii="Times New Roman" w:hAnsi="Times New Roman"/>
                <w:szCs w:val="26"/>
                <w:lang w:eastAsia="en-US"/>
              </w:rPr>
              <w:t>кількість проведених досліджень з рекомендаціями щодо шляхів розширення доступу жінок до фінансових ресурсів, спрощення торговельних процедур, потреб жінок-підприємців залежно від сфери економічної діяльності та соціальної групи</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проведення дослідження для виявлення бар’єрів, які обмежують участь жінок у торгівлі, визначення потреб у підтримці жінок-підприємців, які представляють різні сфери економічної діяльності та різні соціальні групи, зокрема, жінок-фермерів, жінок з числа внутрішньо переміщених осіб, родин учасників бойових дій, загиблих та зниклих безвісті, ветеран</w:t>
            </w:r>
            <w:r>
              <w:rPr>
                <w:rFonts w:ascii="Times New Roman" w:hAnsi="Times New Roman"/>
                <w:szCs w:val="26"/>
                <w:lang w:eastAsia="en-US"/>
              </w:rPr>
              <w:t>ів</w:t>
            </w:r>
            <w:r w:rsidRPr="006D0E68">
              <w:rPr>
                <w:rFonts w:ascii="Times New Roman" w:hAnsi="Times New Roman"/>
                <w:szCs w:val="26"/>
                <w:lang w:eastAsia="en-US"/>
              </w:rPr>
              <w:t xml:space="preserve">, жінок з інвалідністю </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Офіс розвитку підприємництва та експорту</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розроблених планів заходів </w:t>
            </w:r>
            <w:r w:rsidRPr="006D0E68">
              <w:rPr>
                <w:rFonts w:ascii="Times New Roman" w:hAnsi="Times New Roman"/>
                <w:spacing w:val="-5"/>
                <w:szCs w:val="26"/>
                <w:lang w:eastAsia="en-US"/>
              </w:rPr>
              <w:t xml:space="preserve">для </w:t>
            </w:r>
            <w:r w:rsidRPr="006D0E68">
              <w:rPr>
                <w:rFonts w:ascii="Times New Roman" w:hAnsi="Times New Roman"/>
                <w:szCs w:val="26"/>
                <w:lang w:eastAsia="en-US"/>
              </w:rPr>
              <w:t xml:space="preserve">розвитку самозайнятості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 xml:space="preserve">підприємництва </w:t>
            </w:r>
            <w:r w:rsidRPr="006D0E68">
              <w:rPr>
                <w:rFonts w:ascii="Times New Roman" w:hAnsi="Times New Roman"/>
                <w:spacing w:val="-9"/>
                <w:szCs w:val="26"/>
                <w:lang w:eastAsia="en-US"/>
              </w:rPr>
              <w:t xml:space="preserve">із </w:t>
            </w:r>
            <w:r w:rsidRPr="006D0E68">
              <w:rPr>
                <w:rFonts w:ascii="Times New Roman" w:hAnsi="Times New Roman"/>
                <w:szCs w:val="26"/>
                <w:lang w:eastAsia="en-US"/>
              </w:rPr>
              <w:t xml:space="preserve">застосуванням </w:t>
            </w:r>
            <w:r w:rsidRPr="006D0E68">
              <w:rPr>
                <w:rFonts w:ascii="Times New Roman" w:hAnsi="Times New Roman"/>
                <w:spacing w:val="-3"/>
                <w:szCs w:val="26"/>
                <w:lang w:eastAsia="en-US"/>
              </w:rPr>
              <w:t xml:space="preserve">гендерного </w:t>
            </w:r>
            <w:r w:rsidRPr="006D0E68">
              <w:rPr>
                <w:rFonts w:ascii="Times New Roman" w:hAnsi="Times New Roman"/>
                <w:szCs w:val="26"/>
                <w:lang w:eastAsia="en-US"/>
              </w:rPr>
              <w:t>підходу</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w:t>
            </w:r>
            <w:r w:rsidRPr="006D0E68">
              <w:rPr>
                <w:rFonts w:ascii="Times New Roman" w:hAnsi="Times New Roman"/>
                <w:spacing w:val="1"/>
                <w:szCs w:val="26"/>
                <w:lang w:eastAsia="en-US"/>
              </w:rPr>
              <w:t xml:space="preserve"> </w:t>
            </w:r>
            <w:r w:rsidRPr="006D0E68">
              <w:rPr>
                <w:rFonts w:ascii="Times New Roman" w:hAnsi="Times New Roman"/>
                <w:szCs w:val="26"/>
                <w:lang w:eastAsia="en-US"/>
              </w:rPr>
              <w:t xml:space="preserve">розроблення плану заходів щодо </w:t>
            </w:r>
            <w:r w:rsidRPr="006D0E68">
              <w:rPr>
                <w:rFonts w:ascii="Times New Roman" w:hAnsi="Times New Roman"/>
                <w:spacing w:val="-1"/>
                <w:szCs w:val="26"/>
                <w:lang w:eastAsia="en-US"/>
              </w:rPr>
              <w:t xml:space="preserve">розвитку </w:t>
            </w:r>
            <w:r w:rsidRPr="006D0E68">
              <w:rPr>
                <w:rFonts w:ascii="Times New Roman" w:hAnsi="Times New Roman"/>
                <w:szCs w:val="26"/>
                <w:lang w:eastAsia="en-US"/>
              </w:rPr>
              <w:t>самозайнятості та</w:t>
            </w:r>
            <w:r w:rsidRPr="006D0E68">
              <w:rPr>
                <w:rFonts w:ascii="Times New Roman" w:hAnsi="Times New Roman"/>
                <w:spacing w:val="1"/>
                <w:szCs w:val="26"/>
                <w:lang w:eastAsia="en-US"/>
              </w:rPr>
              <w:t xml:space="preserve"> </w:t>
            </w:r>
            <w:r w:rsidRPr="006D0E68">
              <w:rPr>
                <w:rFonts w:ascii="Times New Roman" w:hAnsi="Times New Roman"/>
                <w:szCs w:val="26"/>
                <w:lang w:eastAsia="en-US"/>
              </w:rPr>
              <w:t>підприємництва</w:t>
            </w:r>
          </w:p>
        </w:tc>
        <w:tc>
          <w:tcPr>
            <w:tcW w:w="3423" w:type="dxa"/>
            <w:tcMar>
              <w:top w:w="28" w:type="dxa"/>
              <w:left w:w="28" w:type="dxa"/>
              <w:bottom w:w="28" w:type="dxa"/>
              <w:right w:w="28" w:type="dxa"/>
            </w:tcMar>
          </w:tcPr>
          <w:p w:rsidR="004C35FA"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Офіс розвитку підприємництва та експорту </w:t>
            </w:r>
            <w:r w:rsidRPr="006D0E68">
              <w:rPr>
                <w:rFonts w:ascii="Times New Roman" w:hAnsi="Times New Roman"/>
                <w:szCs w:val="26"/>
                <w:lang w:eastAsia="en-US"/>
              </w:rPr>
              <w:br/>
              <w:t>Державний центр</w:t>
            </w:r>
            <w:r w:rsidRPr="006D0E68">
              <w:rPr>
                <w:rFonts w:ascii="Times New Roman" w:hAnsi="Times New Roman"/>
                <w:szCs w:val="26"/>
                <w:lang w:eastAsia="en-US"/>
              </w:rPr>
              <w:br/>
              <w:t xml:space="preserve">зайнятості (за згодою) </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p w:rsidR="004C35FA" w:rsidRDefault="004C35FA" w:rsidP="00B467CC">
            <w:pPr>
              <w:widowControl w:val="0"/>
              <w:autoSpaceDE w:val="0"/>
              <w:autoSpaceDN w:val="0"/>
              <w:spacing w:before="60"/>
              <w:ind w:left="57" w:right="114"/>
              <w:rPr>
                <w:rFonts w:ascii="Times New Roman" w:hAnsi="Times New Roman"/>
                <w:szCs w:val="26"/>
                <w:lang w:eastAsia="en-US"/>
              </w:rPr>
            </w:pPr>
          </w:p>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програм розвитку малого та </w:t>
            </w:r>
            <w:r w:rsidRPr="006D0E68">
              <w:rPr>
                <w:rFonts w:ascii="Times New Roman" w:hAnsi="Times New Roman"/>
                <w:spacing w:val="-3"/>
                <w:szCs w:val="26"/>
                <w:lang w:eastAsia="en-US"/>
              </w:rPr>
              <w:t xml:space="preserve">середнього </w:t>
            </w:r>
            <w:r w:rsidRPr="006D0E68">
              <w:rPr>
                <w:rFonts w:ascii="Times New Roman" w:hAnsi="Times New Roman"/>
                <w:szCs w:val="26"/>
                <w:lang w:eastAsia="en-US"/>
              </w:rPr>
              <w:t xml:space="preserve">підприємництва, </w:t>
            </w:r>
            <w:r w:rsidRPr="006D0E68">
              <w:rPr>
                <w:rFonts w:ascii="Times New Roman" w:hAnsi="Times New Roman"/>
                <w:spacing w:val="-6"/>
                <w:szCs w:val="26"/>
                <w:lang w:eastAsia="en-US"/>
              </w:rPr>
              <w:t xml:space="preserve">які </w:t>
            </w:r>
            <w:r w:rsidRPr="006D0E68">
              <w:rPr>
                <w:rFonts w:ascii="Times New Roman" w:hAnsi="Times New Roman"/>
                <w:szCs w:val="26"/>
                <w:lang w:eastAsia="en-US"/>
              </w:rPr>
              <w:t>містять розділ “Сприяння розвитку жіночих ініціатив і</w:t>
            </w:r>
            <w:r w:rsidRPr="006D0E68">
              <w:rPr>
                <w:rFonts w:ascii="Times New Roman" w:hAnsi="Times New Roman"/>
                <w:spacing w:val="-7"/>
                <w:szCs w:val="26"/>
                <w:lang w:eastAsia="en-US"/>
              </w:rPr>
              <w:t xml:space="preserve"> </w:t>
            </w:r>
            <w:r w:rsidRPr="006D0E68">
              <w:rPr>
                <w:rFonts w:ascii="Times New Roman" w:hAnsi="Times New Roman"/>
                <w:szCs w:val="26"/>
                <w:lang w:eastAsia="en-US"/>
              </w:rPr>
              <w:t>підприємництваˮ</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 передбачення в обласних/міських програмах розвитку малого та середнього підприємництва розділу “Сприяння розвитку жіночих ініціатив і підприємництваˮ</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форм звітності,</w:t>
            </w:r>
            <w:r w:rsidRPr="006D0E68">
              <w:rPr>
                <w:rFonts w:ascii="Times New Roman" w:hAnsi="Times New Roman"/>
                <w:szCs w:val="26"/>
                <w:lang w:val="ru-RU" w:eastAsia="en-US"/>
              </w:rPr>
              <w:t xml:space="preserve"> </w:t>
            </w:r>
            <w:r w:rsidRPr="006D0E68">
              <w:rPr>
                <w:rFonts w:ascii="Times New Roman" w:hAnsi="Times New Roman"/>
                <w:szCs w:val="26"/>
                <w:lang w:eastAsia="en-US"/>
              </w:rPr>
              <w:t>до яких внесено зміни, одиниць</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4)</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проведення аналізу звітності у </w:t>
            </w:r>
            <w:r w:rsidRPr="006D0E68">
              <w:rPr>
                <w:rFonts w:ascii="Times New Roman" w:hAnsi="Times New Roman"/>
                <w:spacing w:val="-5"/>
                <w:szCs w:val="26"/>
                <w:lang w:eastAsia="en-US"/>
              </w:rPr>
              <w:t xml:space="preserve">сфері </w:t>
            </w:r>
            <w:r w:rsidRPr="006D0E68">
              <w:rPr>
                <w:rFonts w:ascii="Times New Roman" w:hAnsi="Times New Roman"/>
                <w:szCs w:val="26"/>
                <w:lang w:eastAsia="en-US"/>
              </w:rPr>
              <w:t>підприємництва з метою виявлення прогалин у</w:t>
            </w:r>
            <w:r w:rsidRPr="006D0E68">
              <w:rPr>
                <w:rFonts w:ascii="Times New Roman" w:hAnsi="Times New Roman"/>
                <w:spacing w:val="-1"/>
                <w:szCs w:val="26"/>
                <w:lang w:eastAsia="en-US"/>
              </w:rPr>
              <w:t xml:space="preserve"> </w:t>
            </w:r>
            <w:r w:rsidRPr="006D0E68">
              <w:rPr>
                <w:rFonts w:ascii="Times New Roman" w:hAnsi="Times New Roman"/>
                <w:szCs w:val="26"/>
                <w:lang w:eastAsia="en-US"/>
              </w:rPr>
              <w:t>даних з розподілом за статтю, віком, місцем проживання</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Держстат </w:t>
            </w:r>
            <w:r w:rsidRPr="006D0E68">
              <w:rPr>
                <w:rFonts w:ascii="Times New Roman" w:hAnsi="Times New Roman"/>
                <w:szCs w:val="26"/>
                <w:lang w:val="ru-RU" w:eastAsia="en-US"/>
              </w:rPr>
              <w:br/>
            </w:r>
            <w:r w:rsidRPr="006D0E68">
              <w:rPr>
                <w:rFonts w:ascii="Times New Roman" w:hAnsi="Times New Roman"/>
                <w:szCs w:val="26"/>
                <w:lang w:eastAsia="en-US"/>
              </w:rPr>
              <w:t xml:space="preserve">ДПС </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заходів</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tcPr>
          <w:p w:rsid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5)</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проведення </w:t>
            </w:r>
            <w:r w:rsidRPr="006D0E68">
              <w:rPr>
                <w:rFonts w:ascii="Times New Roman" w:hAnsi="Times New Roman"/>
                <w:spacing w:val="-1"/>
                <w:szCs w:val="26"/>
                <w:lang w:eastAsia="en-US"/>
              </w:rPr>
              <w:t xml:space="preserve">інформаційно-комунікаційних </w:t>
            </w:r>
            <w:r w:rsidRPr="006D0E68">
              <w:rPr>
                <w:rFonts w:ascii="Times New Roman" w:hAnsi="Times New Roman"/>
                <w:szCs w:val="26"/>
                <w:lang w:eastAsia="en-US"/>
              </w:rPr>
              <w:t>кампаній, спрямованих на популяризацію позитивного образу жінки-підприємця, поширення кращих практик ведення бізнесу жінками</w:t>
            </w:r>
            <w:r w:rsidRPr="006D0E68">
              <w:rPr>
                <w:rFonts w:ascii="Times New Roman" w:hAnsi="Times New Roman"/>
                <w:spacing w:val="-7"/>
                <w:szCs w:val="26"/>
                <w:lang w:eastAsia="en-US"/>
              </w:rPr>
              <w:t xml:space="preserve"> </w:t>
            </w:r>
            <w:r w:rsidRPr="006D0E68">
              <w:rPr>
                <w:rFonts w:ascii="Times New Roman" w:hAnsi="Times New Roman"/>
                <w:szCs w:val="26"/>
                <w:lang w:eastAsia="en-US"/>
              </w:rPr>
              <w:t>тощо</w:t>
            </w:r>
          </w:p>
          <w:p w:rsidR="004C35FA" w:rsidRDefault="004C35FA" w:rsidP="00B467CC">
            <w:pPr>
              <w:widowControl w:val="0"/>
              <w:autoSpaceDE w:val="0"/>
              <w:autoSpaceDN w:val="0"/>
              <w:spacing w:before="60"/>
              <w:ind w:left="57" w:right="93"/>
              <w:rPr>
                <w:rFonts w:ascii="Times New Roman" w:hAnsi="Times New Roman"/>
                <w:szCs w:val="26"/>
                <w:lang w:eastAsia="en-US"/>
              </w:rPr>
            </w:pPr>
          </w:p>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МКІП</w:t>
            </w:r>
            <w:r w:rsidRPr="006D0E68">
              <w:rPr>
                <w:rFonts w:ascii="Times New Roman" w:hAnsi="Times New Roman"/>
                <w:szCs w:val="26"/>
                <w:lang w:eastAsia="en-US"/>
              </w:rPr>
              <w:b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3"/>
                <w:szCs w:val="26"/>
                <w:lang w:eastAsia="en-US"/>
              </w:rPr>
              <w:t xml:space="preserve">великих </w:t>
            </w:r>
            <w:r w:rsidRPr="006D0E68">
              <w:rPr>
                <w:rFonts w:ascii="Times New Roman" w:hAnsi="Times New Roman"/>
                <w:szCs w:val="26"/>
                <w:lang w:eastAsia="en-US"/>
              </w:rPr>
              <w:t xml:space="preserve">підприємств, які </w:t>
            </w:r>
            <w:r w:rsidRPr="006D0E68">
              <w:rPr>
                <w:rFonts w:ascii="Times New Roman" w:hAnsi="Times New Roman"/>
                <w:spacing w:val="-3"/>
                <w:szCs w:val="26"/>
                <w:lang w:eastAsia="en-US"/>
              </w:rPr>
              <w:t xml:space="preserve">надають </w:t>
            </w:r>
            <w:r w:rsidRPr="006D0E68">
              <w:rPr>
                <w:rFonts w:ascii="Times New Roman" w:hAnsi="Times New Roman"/>
                <w:szCs w:val="26"/>
                <w:lang w:eastAsia="en-US"/>
              </w:rPr>
              <w:t xml:space="preserve">підтримку територіальним громадам для розвитку </w:t>
            </w:r>
            <w:r w:rsidRPr="006D0E68">
              <w:rPr>
                <w:rFonts w:ascii="Times New Roman" w:hAnsi="Times New Roman"/>
                <w:spacing w:val="-4"/>
                <w:szCs w:val="26"/>
                <w:lang w:eastAsia="en-US"/>
              </w:rPr>
              <w:t>малого</w:t>
            </w:r>
            <w:r w:rsidRPr="006D0E68">
              <w:rPr>
                <w:rFonts w:ascii="Times New Roman" w:hAnsi="Times New Roman"/>
                <w:szCs w:val="26"/>
                <w:lang w:eastAsia="en-US"/>
              </w:rPr>
              <w:t xml:space="preserve"> підприємництва серед жінок, одиниць</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6</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3378"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6) заохочення великого бізнесу надавати підтримку територіальним громадам для розвитку малого підприємництва серед жінок</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sidRPr="006D0E68">
              <w:rPr>
                <w:rFonts w:ascii="Times New Roman" w:hAnsi="Times New Roman"/>
                <w:szCs w:val="26"/>
                <w:lang w:eastAsia="en-US"/>
              </w:rPr>
              <w:br/>
              <w:t>органи місцевого самоврядування (за згодою)</w:t>
            </w:r>
            <w:r w:rsidRPr="006D0E68">
              <w:rPr>
                <w:rFonts w:ascii="Times New Roman" w:hAnsi="Times New Roman"/>
                <w:szCs w:val="26"/>
                <w:lang w:eastAsia="en-US"/>
              </w:rPr>
              <w:br/>
              <w:t xml:space="preserve">всеукраїнські об’єднання організацій роботодавців (за згодою) </w:t>
            </w:r>
            <w:r>
              <w:rPr>
                <w:rFonts w:ascii="Times New Roman" w:hAnsi="Times New Roman"/>
                <w:szCs w:val="26"/>
                <w:lang w:eastAsia="en-US"/>
              </w:rPr>
              <w:br/>
            </w:r>
            <w:r w:rsidRPr="006D0E68">
              <w:rPr>
                <w:rFonts w:ascii="Times New Roman" w:hAnsi="Times New Roman"/>
                <w:szCs w:val="26"/>
                <w:lang w:eastAsia="en-US"/>
              </w:rPr>
              <w:t xml:space="preserve">всеукраїнські профспілки, їх об’єднання (за згодою) </w:t>
            </w:r>
            <w:r>
              <w:rPr>
                <w:rFonts w:ascii="Times New Roman" w:hAnsi="Times New Roman"/>
                <w:szCs w:val="26"/>
                <w:lang w:eastAsia="en-US"/>
              </w:rPr>
              <w:br/>
            </w:r>
            <w:r w:rsidRPr="006D0E68">
              <w:rPr>
                <w:rFonts w:ascii="Times New Roman" w:hAnsi="Times New Roman"/>
                <w:szCs w:val="26"/>
                <w:lang w:eastAsia="en-US"/>
              </w:rPr>
              <w:t xml:space="preserve">громадські об’єднання </w:t>
            </w:r>
            <w:r w:rsidRPr="006D0E68">
              <w:rPr>
                <w:rFonts w:ascii="Times New Roman" w:hAnsi="Times New Roman"/>
                <w:spacing w:val="-7"/>
                <w:szCs w:val="26"/>
                <w:lang w:eastAsia="en-US"/>
              </w:rPr>
              <w:t xml:space="preserve">та </w:t>
            </w:r>
            <w:r w:rsidRPr="006D0E68">
              <w:rPr>
                <w:rFonts w:ascii="Times New Roman" w:hAnsi="Times New Roman"/>
                <w:szCs w:val="26"/>
                <w:lang w:eastAsia="en-US"/>
              </w:rPr>
              <w:t>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15735" w:type="dxa"/>
            <w:gridSpan w:val="8"/>
            <w:tcMar>
              <w:top w:w="28" w:type="dxa"/>
              <w:left w:w="28" w:type="dxa"/>
              <w:bottom w:w="28" w:type="dxa"/>
              <w:right w:w="28" w:type="dxa"/>
            </w:tcMar>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Оперативна ціль 4.2. Створено умови для розвитку якісної, надійної, сталої та доступної інфраструктури для жінок і чоловіків незалежно від місця проживання та інших ознак</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45. Створення умов </w:t>
            </w:r>
            <w:r w:rsidRPr="006D0E68">
              <w:rPr>
                <w:rFonts w:ascii="Times New Roman" w:hAnsi="Times New Roman"/>
                <w:spacing w:val="-5"/>
                <w:szCs w:val="26"/>
                <w:lang w:eastAsia="en-US"/>
              </w:rPr>
              <w:t xml:space="preserve">для </w:t>
            </w:r>
            <w:r w:rsidRPr="006D0E68">
              <w:rPr>
                <w:rFonts w:ascii="Times New Roman" w:hAnsi="Times New Roman"/>
                <w:szCs w:val="26"/>
                <w:lang w:eastAsia="en-US"/>
              </w:rPr>
              <w:t xml:space="preserve">рівного доступу </w:t>
            </w:r>
            <w:r w:rsidRPr="006D0E68">
              <w:rPr>
                <w:rFonts w:ascii="Times New Roman" w:hAnsi="Times New Roman"/>
                <w:spacing w:val="-7"/>
                <w:szCs w:val="26"/>
                <w:lang w:eastAsia="en-US"/>
              </w:rPr>
              <w:t xml:space="preserve">до </w:t>
            </w:r>
            <w:r w:rsidRPr="006D0E68">
              <w:rPr>
                <w:rFonts w:ascii="Times New Roman" w:hAnsi="Times New Roman"/>
                <w:szCs w:val="26"/>
                <w:lang w:eastAsia="en-US"/>
              </w:rPr>
              <w:t xml:space="preserve">інфраструктури </w:t>
            </w:r>
            <w:r w:rsidRPr="006D0E68">
              <w:rPr>
                <w:rFonts w:ascii="Times New Roman" w:hAnsi="Times New Roman"/>
                <w:spacing w:val="-7"/>
                <w:szCs w:val="26"/>
                <w:lang w:eastAsia="en-US"/>
              </w:rPr>
              <w:t xml:space="preserve">для </w:t>
            </w:r>
            <w:r w:rsidRPr="006D0E68">
              <w:rPr>
                <w:rFonts w:ascii="Times New Roman" w:hAnsi="Times New Roman"/>
                <w:szCs w:val="26"/>
                <w:lang w:eastAsia="en-US"/>
              </w:rPr>
              <w:t xml:space="preserve">чоловіків і жінок, хлопців і дівчат, які проживають у міській та </w:t>
            </w:r>
            <w:r w:rsidRPr="006D0E68">
              <w:rPr>
                <w:rFonts w:ascii="Times New Roman" w:hAnsi="Times New Roman"/>
                <w:spacing w:val="-3"/>
                <w:szCs w:val="26"/>
                <w:lang w:eastAsia="en-US"/>
              </w:rPr>
              <w:t xml:space="preserve">сільській </w:t>
            </w:r>
            <w:r w:rsidRPr="006D0E68">
              <w:rPr>
                <w:rFonts w:ascii="Times New Roman" w:hAnsi="Times New Roman"/>
                <w:szCs w:val="26"/>
                <w:lang w:eastAsia="en-US"/>
              </w:rPr>
              <w:t>місцевості</w:t>
            </w:r>
          </w:p>
        </w:tc>
        <w:tc>
          <w:tcPr>
            <w:tcW w:w="2696" w:type="dxa"/>
            <w:tcMar>
              <w:top w:w="28" w:type="dxa"/>
              <w:left w:w="28" w:type="dxa"/>
              <w:bottom w:w="28" w:type="dxa"/>
              <w:right w:w="28" w:type="dxa"/>
            </w:tcMar>
          </w:tcPr>
          <w:p w:rsidR="004C35FA" w:rsidRPr="006D0E68" w:rsidRDefault="004C35FA" w:rsidP="00B467CC">
            <w:pPr>
              <w:widowControl w:val="0"/>
              <w:tabs>
                <w:tab w:val="left" w:pos="532"/>
                <w:tab w:val="left" w:pos="1200"/>
                <w:tab w:val="left" w:pos="1438"/>
                <w:tab w:val="left" w:pos="1626"/>
                <w:tab w:val="left" w:pos="1717"/>
                <w:tab w:val="left" w:pos="1920"/>
                <w:tab w:val="left" w:pos="2273"/>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та оприлюднених досліджень з висновками</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Default="004C35FA" w:rsidP="00B467CC">
            <w:pPr>
              <w:widowControl w:val="0"/>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проведення дослідження із виявлення потреб жінок і чоловіків під час користування різними видами транспорту та безпеки у транспорті у межах проекту міжнародної технічної допомоги із залученням міжвідомчої робочої групи</w:t>
            </w:r>
          </w:p>
          <w:p w:rsidR="004C35FA" w:rsidRPr="006D0E68" w:rsidRDefault="004C35FA" w:rsidP="00B467CC">
            <w:pPr>
              <w:widowControl w:val="0"/>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Мінінфраструктури</w:t>
            </w:r>
            <w:r>
              <w:rPr>
                <w:rFonts w:ascii="Times New Roman" w:hAnsi="Times New Roman"/>
                <w:szCs w:val="26"/>
                <w:lang w:eastAsia="en-US"/>
              </w:rPr>
              <w:br/>
            </w:r>
            <w:r w:rsidRPr="006D0E68">
              <w:rPr>
                <w:rFonts w:ascii="Times New Roman" w:hAnsi="Times New Roman"/>
                <w:szCs w:val="26"/>
                <w:lang w:eastAsia="en-US"/>
              </w:rPr>
              <w:t xml:space="preserve">Мінсоцполітики </w:t>
            </w:r>
            <w:r w:rsidRPr="006D0E68">
              <w:rPr>
                <w:rFonts w:ascii="Times New Roman" w:hAnsi="Times New Roman"/>
                <w:szCs w:val="26"/>
                <w:lang w:eastAsia="en-US"/>
              </w:rPr>
              <w:br/>
              <w:t>Урядовий уповноважений з питань гендерної політики 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val="ru-RU" w:eastAsia="en-US"/>
              </w:rPr>
            </w:pPr>
            <w:r w:rsidRPr="006D0E68">
              <w:rPr>
                <w:rFonts w:ascii="Times New Roman" w:hAnsi="Times New Roman"/>
                <w:szCs w:val="26"/>
                <w:lang w:eastAsia="en-US"/>
              </w:rPr>
              <w:t>кількість підготовлених</w:t>
            </w:r>
            <w:r w:rsidRPr="006D0E68">
              <w:rPr>
                <w:rFonts w:ascii="Times New Roman" w:hAnsi="Times New Roman"/>
                <w:szCs w:val="26"/>
                <w:lang w:val="ru-RU" w:eastAsia="en-US"/>
              </w:rPr>
              <w:t xml:space="preserve"> </w:t>
            </w:r>
            <w:r w:rsidRPr="006D0E68">
              <w:rPr>
                <w:rFonts w:ascii="Times New Roman" w:hAnsi="Times New Roman"/>
                <w:szCs w:val="26"/>
                <w:lang w:eastAsia="en-US"/>
              </w:rPr>
              <w:t>інформаційно-аналітичних довідок з пропозиціями</w:t>
            </w:r>
            <w:r w:rsidRPr="006D0E68">
              <w:rPr>
                <w:rFonts w:ascii="Times New Roman" w:hAnsi="Times New Roman"/>
                <w:spacing w:val="-14"/>
                <w:szCs w:val="26"/>
                <w:lang w:eastAsia="en-US"/>
              </w:rPr>
              <w:t xml:space="preserve"> </w:t>
            </w:r>
            <w:r w:rsidRPr="006D0E68">
              <w:rPr>
                <w:rFonts w:ascii="Times New Roman" w:hAnsi="Times New Roman"/>
                <w:szCs w:val="26"/>
                <w:lang w:eastAsia="en-US"/>
              </w:rPr>
              <w:t>до</w:t>
            </w:r>
            <w:r w:rsidRPr="006D0E68">
              <w:rPr>
                <w:rFonts w:ascii="Times New Roman" w:hAnsi="Times New Roman"/>
                <w:szCs w:val="26"/>
                <w:lang w:val="ru-RU" w:eastAsia="en-US"/>
              </w:rPr>
              <w:t xml:space="preserve"> </w:t>
            </w:r>
            <w:r w:rsidRPr="006D0E68">
              <w:rPr>
                <w:rFonts w:ascii="Times New Roman" w:hAnsi="Times New Roman"/>
                <w:szCs w:val="26"/>
                <w:lang w:eastAsia="en-US"/>
              </w:rPr>
              <w:t>плану заходів з реалізації Національної транспортної стратегії України на період до 2030 року на наступний період</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w:t>
            </w:r>
            <w:r w:rsidRPr="006D0E68">
              <w:rPr>
                <w:rFonts w:ascii="Times New Roman" w:hAnsi="Times New Roman"/>
                <w:spacing w:val="-2"/>
                <w:szCs w:val="26"/>
                <w:lang w:eastAsia="en-US"/>
              </w:rPr>
              <w:t xml:space="preserve"> </w:t>
            </w:r>
            <w:r w:rsidRPr="006D0E68">
              <w:rPr>
                <w:rFonts w:ascii="Times New Roman" w:hAnsi="Times New Roman"/>
                <w:szCs w:val="26"/>
                <w:lang w:eastAsia="en-US"/>
              </w:rPr>
              <w:t xml:space="preserve">проведення гендерного аналізу Національної транспортної стратегії України на період до </w:t>
            </w:r>
            <w:r>
              <w:rPr>
                <w:rFonts w:ascii="Times New Roman" w:hAnsi="Times New Roman"/>
                <w:szCs w:val="26"/>
                <w:lang w:eastAsia="en-US"/>
              </w:rPr>
              <w:br/>
            </w:r>
            <w:r w:rsidRPr="006D0E68">
              <w:rPr>
                <w:rFonts w:ascii="Times New Roman" w:hAnsi="Times New Roman"/>
                <w:szCs w:val="26"/>
                <w:lang w:eastAsia="en-US"/>
              </w:rPr>
              <w:t xml:space="preserve">2030 року, схваленої розпорядженням Кабінету Міністрів України від </w:t>
            </w:r>
            <w:r w:rsidRPr="006D0E68">
              <w:rPr>
                <w:rFonts w:ascii="Times New Roman" w:hAnsi="Times New Roman"/>
                <w:szCs w:val="26"/>
                <w:lang w:eastAsia="en-US"/>
              </w:rPr>
              <w:br/>
              <w:t>30 травня 2018 р. № 430, у межах проекту міжнародної технічної допомоги із залученням міжвідомчої робочої групи</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Pr>
                <w:rFonts w:ascii="Times New Roman" w:hAnsi="Times New Roman"/>
                <w:szCs w:val="26"/>
                <w:lang w:eastAsia="en-US"/>
              </w:rPr>
              <w:t>Мінінфраструктури</w:t>
            </w:r>
            <w:r>
              <w:rPr>
                <w:rFonts w:ascii="Times New Roman" w:hAnsi="Times New Roman"/>
                <w:szCs w:val="26"/>
                <w:lang w:eastAsia="en-US"/>
              </w:rPr>
              <w:br/>
            </w:r>
            <w:r w:rsidRPr="006D0E68">
              <w:rPr>
                <w:rFonts w:ascii="Times New Roman" w:hAnsi="Times New Roman"/>
                <w:szCs w:val="26"/>
                <w:lang w:eastAsia="en-US"/>
              </w:rPr>
              <w:t>Мінсоцполітики</w:t>
            </w:r>
            <w:r w:rsidRPr="006D0E68">
              <w:rPr>
                <w:rFonts w:ascii="Times New Roman" w:hAnsi="Times New Roman"/>
                <w:szCs w:val="26"/>
                <w:lang w:eastAsia="en-US"/>
              </w:rPr>
              <w:br/>
              <w:t>Урядовий</w:t>
            </w:r>
            <w:r>
              <w:rPr>
                <w:rFonts w:ascii="Times New Roman" w:hAnsi="Times New Roman"/>
                <w:szCs w:val="26"/>
                <w:lang w:eastAsia="en-US"/>
              </w:rPr>
              <w:t xml:space="preserve"> </w:t>
            </w:r>
            <w:r w:rsidRPr="006D0E68">
              <w:rPr>
                <w:rFonts w:ascii="Times New Roman" w:hAnsi="Times New Roman"/>
                <w:szCs w:val="26"/>
                <w:lang w:eastAsia="en-US"/>
              </w:rPr>
              <w:t>уповноважений з питань гендерної політики 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методичних рекомендацій</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 розроблення методичних рекомендацій щодо проведення гендерного аудиту доступності та безпеки доріг на територіях територіальних громад</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Мінсоцполітики </w:t>
            </w:r>
            <w:r>
              <w:rPr>
                <w:rFonts w:ascii="Times New Roman" w:hAnsi="Times New Roman"/>
                <w:szCs w:val="26"/>
                <w:lang w:eastAsia="en-US"/>
              </w:rPr>
              <w:br/>
            </w:r>
            <w:r w:rsidRPr="006D0E68">
              <w:rPr>
                <w:rFonts w:ascii="Times New Roman" w:hAnsi="Times New Roman"/>
                <w:szCs w:val="26"/>
                <w:lang w:eastAsia="en-US"/>
              </w:rPr>
              <w:t xml:space="preserve">Мінрегіон </w:t>
            </w:r>
            <w:r>
              <w:rPr>
                <w:rFonts w:ascii="Times New Roman" w:hAnsi="Times New Roman"/>
                <w:szCs w:val="26"/>
                <w:lang w:eastAsia="en-US"/>
              </w:rPr>
              <w:br/>
            </w:r>
            <w:r w:rsidRPr="006D0E68">
              <w:rPr>
                <w:rFonts w:ascii="Times New Roman" w:hAnsi="Times New Roman"/>
                <w:szCs w:val="26"/>
                <w:lang w:eastAsia="en-US"/>
              </w:rPr>
              <w:t xml:space="preserve">Мінінфраструктури </w:t>
            </w:r>
            <w:r>
              <w:rPr>
                <w:rFonts w:ascii="Times New Roman" w:hAnsi="Times New Roman"/>
                <w:szCs w:val="26"/>
                <w:lang w:eastAsia="en-US"/>
              </w:rPr>
              <w:br/>
            </w:r>
            <w:r w:rsidRPr="006D0E68">
              <w:rPr>
                <w:rFonts w:ascii="Times New Roman" w:hAnsi="Times New Roman"/>
                <w:szCs w:val="26"/>
                <w:lang w:eastAsia="en-US"/>
              </w:rP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 xml:space="preserve">кількість проведених гендерних </w:t>
            </w:r>
            <w:r w:rsidRPr="006D0E68">
              <w:rPr>
                <w:rFonts w:ascii="Times New Roman" w:hAnsi="Times New Roman"/>
                <w:spacing w:val="-4"/>
                <w:szCs w:val="26"/>
                <w:lang w:eastAsia="en-US"/>
              </w:rPr>
              <w:t xml:space="preserve">аудитів </w:t>
            </w:r>
            <w:r w:rsidRPr="006D0E68">
              <w:rPr>
                <w:rFonts w:ascii="Times New Roman" w:hAnsi="Times New Roman"/>
                <w:szCs w:val="26"/>
                <w:lang w:eastAsia="en-US"/>
              </w:rPr>
              <w:t xml:space="preserve">доступності та </w:t>
            </w:r>
            <w:r w:rsidRPr="006D0E68">
              <w:rPr>
                <w:rFonts w:ascii="Times New Roman" w:hAnsi="Times New Roman"/>
                <w:spacing w:val="-3"/>
                <w:szCs w:val="26"/>
                <w:lang w:eastAsia="en-US"/>
              </w:rPr>
              <w:t xml:space="preserve">безпеки </w:t>
            </w:r>
            <w:r w:rsidRPr="006D0E68">
              <w:rPr>
                <w:rFonts w:ascii="Times New Roman" w:hAnsi="Times New Roman"/>
                <w:szCs w:val="26"/>
                <w:lang w:eastAsia="en-US"/>
              </w:rPr>
              <w:t xml:space="preserve">доріг з висновками </w:t>
            </w:r>
            <w:r w:rsidRPr="006D0E68">
              <w:rPr>
                <w:rFonts w:ascii="Times New Roman" w:hAnsi="Times New Roman"/>
                <w:spacing w:val="-5"/>
                <w:szCs w:val="26"/>
                <w:lang w:eastAsia="en-US"/>
              </w:rPr>
              <w:t xml:space="preserve">щодо </w:t>
            </w:r>
            <w:r w:rsidRPr="006D0E68">
              <w:rPr>
                <w:rFonts w:ascii="Times New Roman" w:hAnsi="Times New Roman"/>
                <w:szCs w:val="26"/>
                <w:lang w:eastAsia="en-US"/>
              </w:rPr>
              <w:t>подальших дій</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3378" w:type="dxa"/>
            <w:tcMar>
              <w:top w:w="28" w:type="dxa"/>
              <w:left w:w="28" w:type="dxa"/>
              <w:bottom w:w="28" w:type="dxa"/>
              <w:right w:w="28" w:type="dxa"/>
            </w:tcMar>
          </w:tcPr>
          <w:p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4) проведення гендерних аудитів доступності та безпеки доріг на територіях територіальних громад</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нових маршрутів</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45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28" w:type="dxa"/>
              <w:left w:w="28" w:type="dxa"/>
              <w:bottom w:w="28" w:type="dxa"/>
              <w:right w:w="28" w:type="dxa"/>
            </w:tcMar>
          </w:tcPr>
          <w:p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5) передбачення маршрутів комунального громадського транспорту поряд із закладами охорони здоров’я, освіти, соціального захисту, центрами з надання безоплатної вторинної правової допомоги</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органи місцевого самоврядування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15735" w:type="dxa"/>
            <w:gridSpan w:val="8"/>
            <w:tcMar>
              <w:top w:w="28" w:type="dxa"/>
              <w:left w:w="28" w:type="dxa"/>
              <w:bottom w:w="28" w:type="dxa"/>
              <w:right w:w="28" w:type="dxa"/>
            </w:tcMar>
          </w:tcPr>
          <w:p w:rsidR="004C35FA" w:rsidRPr="006D0E68" w:rsidRDefault="004C35FA" w:rsidP="00B467CC">
            <w:pPr>
              <w:widowControl w:val="0"/>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Оперативна ціль 4.3. Створено умови для рівної участі жінок і чоловіків у прийнятті рішень у сфері екологічної політики та рівного доступу жінок і чоловіків до природних ресурсів</w:t>
            </w:r>
          </w:p>
        </w:tc>
      </w:tr>
      <w:tr w:rsidR="004C35FA" w:rsidRPr="006D0E68" w:rsidTr="00B467CC">
        <w:trPr>
          <w:trHeight w:val="20"/>
        </w:trPr>
        <w:tc>
          <w:tcPr>
            <w:tcW w:w="3451" w:type="dxa"/>
            <w:vMerge w:val="restart"/>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r w:rsidRPr="006D0E68">
              <w:rPr>
                <w:rFonts w:ascii="Times New Roman" w:hAnsi="Times New Roman"/>
                <w:szCs w:val="26"/>
                <w:lang w:eastAsia="en-US"/>
              </w:rPr>
              <w:t xml:space="preserve">46. Забезпечення можливості рівної </w:t>
            </w:r>
            <w:r w:rsidRPr="006D0E68">
              <w:rPr>
                <w:rFonts w:ascii="Times New Roman" w:hAnsi="Times New Roman"/>
                <w:spacing w:val="-4"/>
                <w:szCs w:val="26"/>
                <w:lang w:eastAsia="en-US"/>
              </w:rPr>
              <w:t xml:space="preserve">участі </w:t>
            </w:r>
            <w:r w:rsidRPr="006D0E68">
              <w:rPr>
                <w:rFonts w:ascii="Times New Roman" w:hAnsi="Times New Roman"/>
                <w:szCs w:val="26"/>
                <w:lang w:eastAsia="en-US"/>
              </w:rPr>
              <w:t xml:space="preserve">жінок і чоловіків </w:t>
            </w:r>
            <w:r w:rsidRPr="006D0E68">
              <w:rPr>
                <w:rFonts w:ascii="Times New Roman" w:hAnsi="Times New Roman"/>
                <w:spacing w:val="-17"/>
                <w:szCs w:val="26"/>
                <w:lang w:eastAsia="en-US"/>
              </w:rPr>
              <w:t xml:space="preserve">у </w:t>
            </w:r>
            <w:r w:rsidRPr="006D0E68">
              <w:rPr>
                <w:rFonts w:ascii="Times New Roman" w:hAnsi="Times New Roman"/>
                <w:szCs w:val="26"/>
                <w:lang w:eastAsia="en-US"/>
              </w:rPr>
              <w:t xml:space="preserve">прийнятті рішень у сфері охорони </w:t>
            </w:r>
            <w:r w:rsidRPr="006D0E68">
              <w:rPr>
                <w:rFonts w:ascii="Times New Roman" w:hAnsi="Times New Roman"/>
                <w:spacing w:val="-3"/>
                <w:szCs w:val="26"/>
                <w:lang w:eastAsia="en-US"/>
              </w:rPr>
              <w:t xml:space="preserve">навколишнього </w:t>
            </w:r>
            <w:r w:rsidRPr="006D0E68">
              <w:rPr>
                <w:rFonts w:ascii="Times New Roman" w:hAnsi="Times New Roman"/>
                <w:szCs w:val="26"/>
                <w:lang w:eastAsia="en-US"/>
              </w:rPr>
              <w:t xml:space="preserve">природного </w:t>
            </w:r>
            <w:r w:rsidRPr="006D0E68">
              <w:rPr>
                <w:rFonts w:ascii="Times New Roman" w:hAnsi="Times New Roman"/>
                <w:spacing w:val="-4"/>
                <w:szCs w:val="26"/>
                <w:lang w:eastAsia="en-US"/>
              </w:rPr>
              <w:t xml:space="preserve">середовища, </w:t>
            </w:r>
            <w:r w:rsidRPr="006D0E68">
              <w:rPr>
                <w:rFonts w:ascii="Times New Roman" w:hAnsi="Times New Roman"/>
                <w:szCs w:val="26"/>
                <w:lang w:eastAsia="en-US"/>
              </w:rPr>
              <w:t xml:space="preserve">зокрема щодо </w:t>
            </w:r>
            <w:r w:rsidRPr="006D0E68">
              <w:rPr>
                <w:rFonts w:ascii="Times New Roman" w:hAnsi="Times New Roman"/>
                <w:spacing w:val="-3"/>
                <w:szCs w:val="26"/>
                <w:lang w:eastAsia="en-US"/>
              </w:rPr>
              <w:t xml:space="preserve">збереження </w:t>
            </w:r>
            <w:r w:rsidRPr="006D0E68">
              <w:rPr>
                <w:rFonts w:ascii="Times New Roman" w:hAnsi="Times New Roman"/>
                <w:szCs w:val="26"/>
                <w:lang w:eastAsia="en-US"/>
              </w:rPr>
              <w:t xml:space="preserve">та використання </w:t>
            </w:r>
            <w:r w:rsidRPr="006D0E68">
              <w:rPr>
                <w:rFonts w:ascii="Times New Roman" w:hAnsi="Times New Roman"/>
                <w:spacing w:val="-3"/>
                <w:szCs w:val="26"/>
                <w:lang w:eastAsia="en-US"/>
              </w:rPr>
              <w:t xml:space="preserve">природних </w:t>
            </w:r>
            <w:r w:rsidRPr="006D0E68">
              <w:rPr>
                <w:rFonts w:ascii="Times New Roman" w:hAnsi="Times New Roman"/>
                <w:szCs w:val="26"/>
                <w:lang w:eastAsia="en-US"/>
              </w:rPr>
              <w:t xml:space="preserve">ресурсів, реагування </w:t>
            </w:r>
            <w:r w:rsidRPr="006D0E68">
              <w:rPr>
                <w:rFonts w:ascii="Times New Roman" w:hAnsi="Times New Roman"/>
                <w:spacing w:val="-9"/>
                <w:szCs w:val="26"/>
                <w:lang w:eastAsia="en-US"/>
              </w:rPr>
              <w:t>на</w:t>
            </w:r>
            <w:r w:rsidRPr="006D0E68">
              <w:rPr>
                <w:rFonts w:ascii="Times New Roman" w:hAnsi="Times New Roman"/>
                <w:szCs w:val="26"/>
                <w:lang w:eastAsia="en-US"/>
              </w:rPr>
              <w:t xml:space="preserve"> зміни клімату</w:t>
            </w:r>
          </w:p>
        </w:tc>
        <w:tc>
          <w:tcPr>
            <w:tcW w:w="2696" w:type="dxa"/>
            <w:tcMar>
              <w:top w:w="28" w:type="dxa"/>
              <w:left w:w="28" w:type="dxa"/>
              <w:bottom w:w="28" w:type="dxa"/>
              <w:right w:w="28" w:type="dxa"/>
            </w:tcMar>
          </w:tcPr>
          <w:p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освітніх програм</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1) розроблення освітніх програм з питань гендерних аспектів в екології, зміни клімату та запровадження таких програм у закладах вищої освіти</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заклади вищої освіти (за згодою)</w:t>
            </w:r>
            <w:r w:rsidRPr="006D0E68">
              <w:rPr>
                <w:rFonts w:ascii="Times New Roman" w:hAnsi="Times New Roman"/>
                <w:szCs w:val="26"/>
                <w:lang w:eastAsia="en-US"/>
              </w:rPr>
              <w:br/>
              <w:t>МОН</w:t>
            </w:r>
            <w:r w:rsidRPr="006D0E68">
              <w:rPr>
                <w:rFonts w:ascii="Times New Roman" w:hAnsi="Times New Roman"/>
                <w:szCs w:val="26"/>
                <w:lang w:eastAsia="en-US"/>
              </w:rPr>
              <w:br/>
              <w:t xml:space="preserve">Національна академія наук (за згодою) </w:t>
            </w:r>
            <w:r>
              <w:rPr>
                <w:rFonts w:ascii="Times New Roman" w:hAnsi="Times New Roman"/>
                <w:szCs w:val="26"/>
                <w:lang w:eastAsia="en-US"/>
              </w:rPr>
              <w:br/>
            </w:r>
            <w:r w:rsidRPr="006D0E68">
              <w:rPr>
                <w:rFonts w:ascii="Times New Roman" w:hAnsi="Times New Roman"/>
                <w:szCs w:val="26"/>
                <w:lang w:eastAsia="en-US"/>
              </w:rPr>
              <w:t>громадські об’єднання та 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p>
        </w:tc>
      </w:tr>
      <w:tr w:rsidR="004C35FA" w:rsidRPr="006D0E68" w:rsidTr="00B467CC">
        <w:trPr>
          <w:trHeight w:val="20"/>
        </w:trPr>
        <w:tc>
          <w:tcPr>
            <w:tcW w:w="3451" w:type="dxa"/>
            <w:vMerge/>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навчань</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28" w:type="dxa"/>
              <w:left w:w="28" w:type="dxa"/>
              <w:bottom w:w="28" w:type="dxa"/>
              <w:right w:w="28" w:type="dxa"/>
            </w:tcMar>
          </w:tcPr>
          <w:p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2) організація проведення навчань з питань застосування гендерних підходів під час формування та реалізації екологічної політики для державних службовців,</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Pr>
                <w:rFonts w:ascii="Times New Roman" w:hAnsi="Times New Roman"/>
                <w:szCs w:val="26"/>
                <w:lang w:eastAsia="en-US"/>
              </w:rPr>
              <w:br/>
            </w:r>
            <w:r w:rsidRPr="006D0E68">
              <w:rPr>
                <w:rFonts w:ascii="Times New Roman" w:hAnsi="Times New Roman"/>
                <w:szCs w:val="26"/>
                <w:lang w:eastAsia="en-US"/>
              </w:rPr>
              <w:t>органи місцевого самоврядування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val="ru-RU" w:eastAsia="en-US"/>
              </w:rPr>
            </w:pPr>
            <w:r w:rsidRPr="006D0E68">
              <w:rPr>
                <w:rFonts w:ascii="Times New Roman" w:hAnsi="Times New Roman"/>
                <w:szCs w:val="26"/>
                <w:lang w:eastAsia="en-US"/>
              </w:rPr>
              <w:t>кількість державних службовців та посадових осіб місцевого самоврядування, які взяли участь у тренінгах, осіб</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tcPr>
          <w:p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 xml:space="preserve">посадових осіб </w:t>
            </w:r>
            <w:r w:rsidRPr="006D0E68">
              <w:rPr>
                <w:rFonts w:ascii="Times New Roman" w:hAnsi="Times New Roman"/>
                <w:spacing w:val="-3"/>
                <w:szCs w:val="26"/>
                <w:lang w:eastAsia="en-US"/>
              </w:rPr>
              <w:t xml:space="preserve">місцевого </w:t>
            </w:r>
            <w:r w:rsidRPr="006D0E68">
              <w:rPr>
                <w:rFonts w:ascii="Times New Roman" w:hAnsi="Times New Roman"/>
                <w:szCs w:val="26"/>
                <w:lang w:eastAsia="en-US"/>
              </w:rPr>
              <w:t>самоврядування, жіночих громадських</w:t>
            </w:r>
            <w:r w:rsidRPr="006D0E68">
              <w:rPr>
                <w:rFonts w:ascii="Times New Roman" w:hAnsi="Times New Roman"/>
                <w:spacing w:val="-6"/>
                <w:szCs w:val="26"/>
                <w:lang w:eastAsia="en-US"/>
              </w:rPr>
              <w:t xml:space="preserve"> </w:t>
            </w:r>
            <w:r w:rsidRPr="006D0E68">
              <w:rPr>
                <w:rFonts w:ascii="Times New Roman" w:hAnsi="Times New Roman"/>
                <w:szCs w:val="26"/>
                <w:lang w:eastAsia="en-US"/>
              </w:rPr>
              <w:t>об’єднань</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238"/>
              </w:tabs>
              <w:autoSpaceDE w:val="0"/>
              <w:autoSpaceDN w:val="0"/>
              <w:spacing w:before="60"/>
              <w:ind w:left="57" w:right="-34"/>
              <w:rPr>
                <w:rFonts w:ascii="Times New Roman" w:hAnsi="Times New Roman"/>
                <w:szCs w:val="26"/>
                <w:lang w:eastAsia="en-US"/>
              </w:rPr>
            </w:pPr>
            <w:r w:rsidRPr="006D0E68">
              <w:rPr>
                <w:rFonts w:ascii="Times New Roman" w:hAnsi="Times New Roman"/>
                <w:szCs w:val="26"/>
                <w:lang w:eastAsia="en-US"/>
              </w:rPr>
              <w:t xml:space="preserve">кількість </w:t>
            </w:r>
            <w:r w:rsidRPr="006D0E68">
              <w:rPr>
                <w:rFonts w:ascii="Times New Roman" w:hAnsi="Times New Roman"/>
                <w:spacing w:val="-2"/>
                <w:szCs w:val="26"/>
                <w:lang w:eastAsia="en-US"/>
              </w:rPr>
              <w:t xml:space="preserve">представниць </w:t>
            </w:r>
            <w:r w:rsidRPr="006D0E68">
              <w:rPr>
                <w:rFonts w:ascii="Times New Roman" w:hAnsi="Times New Roman"/>
                <w:szCs w:val="26"/>
                <w:lang w:eastAsia="en-US"/>
              </w:rPr>
              <w:t xml:space="preserve">жіночих </w:t>
            </w:r>
            <w:r w:rsidRPr="006D0E68">
              <w:rPr>
                <w:rFonts w:ascii="Times New Roman" w:hAnsi="Times New Roman"/>
                <w:spacing w:val="-3"/>
                <w:szCs w:val="26"/>
                <w:lang w:eastAsia="en-US"/>
              </w:rPr>
              <w:t xml:space="preserve">громадських </w:t>
            </w:r>
            <w:r w:rsidRPr="006D0E68">
              <w:rPr>
                <w:rFonts w:ascii="Times New Roman" w:hAnsi="Times New Roman"/>
                <w:szCs w:val="26"/>
                <w:lang w:eastAsia="en-US"/>
              </w:rPr>
              <w:t xml:space="preserve">об’єднань, які взяли </w:t>
            </w:r>
            <w:r w:rsidRPr="006D0E68">
              <w:rPr>
                <w:rFonts w:ascii="Times New Roman" w:hAnsi="Times New Roman"/>
                <w:spacing w:val="-3"/>
                <w:szCs w:val="26"/>
                <w:lang w:eastAsia="en-US"/>
              </w:rPr>
              <w:t xml:space="preserve">участь </w:t>
            </w:r>
            <w:r w:rsidRPr="006D0E68">
              <w:rPr>
                <w:rFonts w:ascii="Times New Roman" w:hAnsi="Times New Roman"/>
                <w:szCs w:val="26"/>
                <w:lang w:eastAsia="en-US"/>
              </w:rPr>
              <w:t>у тренінгах,</w:t>
            </w:r>
            <w:r w:rsidRPr="006D0E68">
              <w:rPr>
                <w:rFonts w:ascii="Times New Roman" w:hAnsi="Times New Roman"/>
                <w:spacing w:val="-3"/>
                <w:szCs w:val="26"/>
                <w:lang w:eastAsia="en-US"/>
              </w:rPr>
              <w:t xml:space="preserve"> </w:t>
            </w:r>
            <w:r>
              <w:rPr>
                <w:rFonts w:ascii="Times New Roman" w:hAnsi="Times New Roman"/>
                <w:spacing w:val="-3"/>
                <w:szCs w:val="26"/>
                <w:lang w:eastAsia="en-US"/>
              </w:rPr>
              <w:br/>
            </w:r>
            <w:r w:rsidRPr="006D0E68">
              <w:rPr>
                <w:rFonts w:ascii="Times New Roman" w:hAnsi="Times New Roman"/>
                <w:szCs w:val="26"/>
                <w:lang w:eastAsia="en-US"/>
              </w:rPr>
              <w:t>осіб</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100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tcPr>
          <w:p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r w:rsidRPr="006D0E68">
              <w:rPr>
                <w:rFonts w:ascii="Times New Roman" w:hAnsi="Times New Roman"/>
                <w:szCs w:val="26"/>
                <w:lang w:eastAsia="en-US"/>
              </w:rPr>
              <w:t>кількість жінок, які взяли участь у проектах сектору чистої енергетики та агроекологічних систем харчування, сімейного фермерства, осіб</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150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tcMar>
              <w:top w:w="28" w:type="dxa"/>
              <w:left w:w="28" w:type="dxa"/>
              <w:bottom w:w="28" w:type="dxa"/>
              <w:right w:w="28" w:type="dxa"/>
            </w:tcMar>
          </w:tcPr>
          <w:p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r w:rsidRPr="006D0E68">
              <w:rPr>
                <w:rFonts w:ascii="Times New Roman" w:hAnsi="Times New Roman"/>
                <w:szCs w:val="26"/>
                <w:lang w:eastAsia="en-US"/>
              </w:rPr>
              <w:t>3) створення сприятливих умов для участі жінок-підприємців у проектах сектору чистої енергетики та агроекологічних систем харчування, сімейного фермерства</w:t>
            </w: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r w:rsidRPr="006D0E68">
              <w:rPr>
                <w:rFonts w:ascii="Times New Roman" w:hAnsi="Times New Roman"/>
                <w:szCs w:val="26"/>
                <w:lang w:eastAsia="en-US"/>
              </w:rPr>
              <w:t>Мінекономіки</w:t>
            </w:r>
            <w:r w:rsidRPr="006D0E68">
              <w:rPr>
                <w:rFonts w:ascii="Times New Roman" w:hAnsi="Times New Roman"/>
                <w:szCs w:val="26"/>
                <w:lang w:eastAsia="en-US"/>
              </w:rPr>
              <w:br/>
              <w:t xml:space="preserve">Міненерго </w:t>
            </w:r>
            <w:r w:rsidRPr="006D0E68">
              <w:rPr>
                <w:rFonts w:ascii="Times New Roman" w:hAnsi="Times New Roman"/>
                <w:szCs w:val="26"/>
                <w:lang w:eastAsia="en-US"/>
              </w:rPr>
              <w:br/>
              <w:t xml:space="preserve">Мінагрополітики </w:t>
            </w:r>
            <w:r w:rsidRPr="006D0E68">
              <w:rPr>
                <w:rFonts w:ascii="Times New Roman" w:hAnsi="Times New Roman"/>
                <w:szCs w:val="26"/>
                <w:lang w:eastAsia="en-US"/>
              </w:rPr>
              <w:br/>
              <w:t>обласні, Київська міська держадміністрації</w:t>
            </w:r>
            <w:r>
              <w:rPr>
                <w:rFonts w:ascii="Times New Roman" w:hAnsi="Times New Roman"/>
                <w:szCs w:val="26"/>
                <w:lang w:eastAsia="en-US"/>
              </w:rPr>
              <w:br/>
            </w:r>
            <w:r w:rsidRPr="006D0E68">
              <w:rPr>
                <w:rFonts w:ascii="Times New Roman" w:hAnsi="Times New Roman"/>
                <w:szCs w:val="26"/>
                <w:lang w:eastAsia="en-US"/>
              </w:rPr>
              <w:t>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6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238"/>
              </w:tabs>
              <w:autoSpaceDE w:val="0"/>
              <w:autoSpaceDN w:val="0"/>
              <w:spacing w:before="60"/>
              <w:ind w:left="57" w:right="57"/>
              <w:rPr>
                <w:rFonts w:ascii="Times New Roman" w:hAnsi="Times New Roman"/>
                <w:szCs w:val="26"/>
                <w:lang w:eastAsia="en-US"/>
              </w:rPr>
            </w:pP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60"/>
              <w:jc w:val="center"/>
              <w:rPr>
                <w:rFonts w:ascii="Times New Roman" w:hAnsi="Times New Roman"/>
                <w:szCs w:val="26"/>
                <w:lang w:eastAsia="en-US"/>
              </w:rPr>
            </w:pPr>
          </w:p>
        </w:tc>
        <w:tc>
          <w:tcPr>
            <w:tcW w:w="3378" w:type="dxa"/>
            <w:tcMar>
              <w:top w:w="28" w:type="dxa"/>
              <w:left w:w="28" w:type="dxa"/>
              <w:bottom w:w="28" w:type="dxa"/>
              <w:right w:w="28" w:type="dxa"/>
            </w:tcMar>
          </w:tcPr>
          <w:p w:rsidR="004C35FA" w:rsidRPr="006D0E68" w:rsidRDefault="004C35FA" w:rsidP="00B467CC">
            <w:pPr>
              <w:widowControl w:val="0"/>
              <w:tabs>
                <w:tab w:val="left" w:pos="1535"/>
                <w:tab w:val="left" w:pos="2719"/>
                <w:tab w:val="left" w:pos="3563"/>
              </w:tabs>
              <w:autoSpaceDE w:val="0"/>
              <w:autoSpaceDN w:val="0"/>
              <w:spacing w:before="60"/>
              <w:ind w:left="57" w:right="93"/>
              <w:rPr>
                <w:rFonts w:ascii="Times New Roman" w:hAnsi="Times New Roman"/>
                <w:szCs w:val="26"/>
                <w:lang w:eastAsia="en-US"/>
              </w:rPr>
            </w:pPr>
          </w:p>
        </w:tc>
        <w:tc>
          <w:tcPr>
            <w:tcW w:w="3423" w:type="dxa"/>
            <w:tcMar>
              <w:top w:w="28" w:type="dxa"/>
              <w:left w:w="28" w:type="dxa"/>
              <w:bottom w:w="28" w:type="dxa"/>
              <w:right w:w="28" w:type="dxa"/>
            </w:tcMar>
          </w:tcPr>
          <w:p w:rsidR="004C35FA" w:rsidRPr="006D0E68" w:rsidRDefault="004C35FA" w:rsidP="00B467CC">
            <w:pPr>
              <w:widowControl w:val="0"/>
              <w:autoSpaceDE w:val="0"/>
              <w:autoSpaceDN w:val="0"/>
              <w:spacing w:before="60"/>
              <w:ind w:left="57" w:right="114"/>
              <w:rPr>
                <w:rFonts w:ascii="Times New Roman" w:hAnsi="Times New Roman"/>
                <w:szCs w:val="26"/>
                <w:lang w:eastAsia="en-US"/>
              </w:rPr>
            </w:pP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238"/>
              </w:tabs>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розроблених менторських програм</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3378" w:type="dxa"/>
            <w:vMerge w:val="restart"/>
            <w:tcMar>
              <w:top w:w="28" w:type="dxa"/>
              <w:left w:w="28" w:type="dxa"/>
              <w:bottom w:w="28" w:type="dxa"/>
              <w:right w:w="28" w:type="dxa"/>
            </w:tcMar>
          </w:tcPr>
          <w:p w:rsidR="004C35FA" w:rsidRPr="006D0E68" w:rsidRDefault="004C35FA" w:rsidP="00B467CC">
            <w:pPr>
              <w:widowControl w:val="0"/>
              <w:tabs>
                <w:tab w:val="left" w:pos="1535"/>
                <w:tab w:val="left" w:pos="2719"/>
                <w:tab w:val="left" w:pos="3563"/>
              </w:tabs>
              <w:autoSpaceDE w:val="0"/>
              <w:autoSpaceDN w:val="0"/>
              <w:spacing w:before="120"/>
              <w:ind w:left="57" w:right="93"/>
              <w:rPr>
                <w:rFonts w:ascii="Times New Roman" w:hAnsi="Times New Roman"/>
                <w:szCs w:val="26"/>
                <w:lang w:eastAsia="en-US"/>
              </w:rPr>
            </w:pPr>
            <w:r w:rsidRPr="006D0E68">
              <w:rPr>
                <w:rFonts w:ascii="Times New Roman" w:hAnsi="Times New Roman"/>
                <w:szCs w:val="26"/>
                <w:lang w:eastAsia="en-US"/>
              </w:rPr>
              <w:t>4) розроблення та апробування менторських програм у сфері сталого розвитку та екологічної політики, зокрема щодо використання та збереження природних ресурсів, реагування на зміни клімату та залучення до них студенток, представниць жіночих громадських об’єднань, державних службовців, які працюють у цій сфері</w:t>
            </w:r>
          </w:p>
        </w:tc>
        <w:tc>
          <w:tcPr>
            <w:tcW w:w="3423" w:type="dxa"/>
            <w:vMerge w:val="restart"/>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r w:rsidRPr="006D0E68">
              <w:rPr>
                <w:rFonts w:ascii="Times New Roman" w:hAnsi="Times New Roman"/>
                <w:szCs w:val="26"/>
                <w:lang w:eastAsia="en-US"/>
              </w:rPr>
              <w:t>Мінсоцполітики</w:t>
            </w:r>
            <w:r w:rsidRPr="006D0E68">
              <w:rPr>
                <w:rFonts w:ascii="Times New Roman" w:hAnsi="Times New Roman"/>
                <w:szCs w:val="26"/>
                <w:lang w:eastAsia="en-US"/>
              </w:rPr>
              <w:br/>
              <w:t>МОН</w:t>
            </w:r>
            <w:r w:rsidRPr="006D0E68">
              <w:rPr>
                <w:rFonts w:ascii="Times New Roman" w:hAnsi="Times New Roman"/>
                <w:szCs w:val="26"/>
                <w:lang w:eastAsia="en-US"/>
              </w:rPr>
              <w:br/>
              <w:t>заклади вищої освіти (за згодою)</w:t>
            </w:r>
            <w:r w:rsidRPr="006D0E68">
              <w:rPr>
                <w:rFonts w:ascii="Times New Roman" w:hAnsi="Times New Roman"/>
                <w:szCs w:val="26"/>
                <w:lang w:eastAsia="en-US"/>
              </w:rPr>
              <w:br/>
              <w:t>громадські об’єднання та міжнародні організації (за згодою)</w:t>
            </w:r>
          </w:p>
        </w:tc>
      </w:tr>
      <w:tr w:rsidR="004C35FA" w:rsidRPr="006D0E68" w:rsidTr="00B467CC">
        <w:trPr>
          <w:trHeight w:val="20"/>
        </w:trPr>
        <w:tc>
          <w:tcPr>
            <w:tcW w:w="3451" w:type="dxa"/>
            <w:tcMar>
              <w:top w:w="28" w:type="dxa"/>
              <w:left w:w="28" w:type="dxa"/>
              <w:bottom w:w="28" w:type="dxa"/>
              <w:right w:w="28" w:type="dxa"/>
            </w:tcMar>
          </w:tcPr>
          <w:p w:rsidR="004C35FA" w:rsidRPr="006D0E68" w:rsidRDefault="004C35FA" w:rsidP="00B467CC">
            <w:pPr>
              <w:widowControl w:val="0"/>
              <w:tabs>
                <w:tab w:val="left" w:pos="708"/>
                <w:tab w:val="left" w:pos="2382"/>
              </w:tabs>
              <w:autoSpaceDE w:val="0"/>
              <w:autoSpaceDN w:val="0"/>
              <w:spacing w:before="120"/>
              <w:ind w:left="7" w:right="162"/>
              <w:rPr>
                <w:rFonts w:ascii="Times New Roman" w:hAnsi="Times New Roman"/>
                <w:szCs w:val="26"/>
                <w:lang w:eastAsia="en-US"/>
              </w:rPr>
            </w:pPr>
          </w:p>
        </w:tc>
        <w:tc>
          <w:tcPr>
            <w:tcW w:w="2696" w:type="dxa"/>
            <w:tcMar>
              <w:top w:w="28" w:type="dxa"/>
              <w:left w:w="28" w:type="dxa"/>
              <w:bottom w:w="28" w:type="dxa"/>
              <w:right w:w="28" w:type="dxa"/>
            </w:tcMar>
          </w:tcPr>
          <w:p w:rsidR="004C35FA" w:rsidRPr="006D0E68" w:rsidRDefault="004C35FA" w:rsidP="00B467CC">
            <w:pPr>
              <w:widowControl w:val="0"/>
              <w:tabs>
                <w:tab w:val="left" w:pos="1238"/>
              </w:tabs>
              <w:autoSpaceDE w:val="0"/>
              <w:autoSpaceDN w:val="0"/>
              <w:spacing w:before="120"/>
              <w:ind w:left="57" w:right="57"/>
              <w:rPr>
                <w:rFonts w:ascii="Times New Roman" w:hAnsi="Times New Roman"/>
                <w:szCs w:val="26"/>
                <w:lang w:eastAsia="en-US"/>
              </w:rPr>
            </w:pPr>
            <w:r w:rsidRPr="006D0E68">
              <w:rPr>
                <w:rFonts w:ascii="Times New Roman" w:hAnsi="Times New Roman"/>
                <w:szCs w:val="26"/>
                <w:lang w:eastAsia="en-US"/>
              </w:rPr>
              <w:t>кількість учасниць менторських програм, осіб</w:t>
            </w:r>
          </w:p>
        </w:tc>
        <w:tc>
          <w:tcPr>
            <w:tcW w:w="855"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p>
        </w:tc>
        <w:tc>
          <w:tcPr>
            <w:tcW w:w="644" w:type="dxa"/>
            <w:tcMar>
              <w:top w:w="28" w:type="dxa"/>
              <w:left w:w="28" w:type="dxa"/>
              <w:bottom w:w="28" w:type="dxa"/>
              <w:right w:w="28" w:type="dxa"/>
            </w:tcMar>
          </w:tcPr>
          <w:p w:rsidR="004C35FA" w:rsidRPr="006D0E68" w:rsidRDefault="004C35FA" w:rsidP="00B467CC">
            <w:pPr>
              <w:widowControl w:val="0"/>
              <w:autoSpaceDE w:val="0"/>
              <w:autoSpaceDN w:val="0"/>
              <w:spacing w:before="120"/>
              <w:jc w:val="center"/>
              <w:rPr>
                <w:rFonts w:ascii="Times New Roman" w:hAnsi="Times New Roman"/>
                <w:szCs w:val="26"/>
                <w:lang w:eastAsia="en-US"/>
              </w:rPr>
            </w:pPr>
            <w:r w:rsidRPr="006D0E68">
              <w:rPr>
                <w:rFonts w:ascii="Times New Roman" w:hAnsi="Times New Roman"/>
                <w:szCs w:val="26"/>
                <w:lang w:eastAsia="en-US"/>
              </w:rPr>
              <w:t>50</w:t>
            </w:r>
          </w:p>
        </w:tc>
        <w:tc>
          <w:tcPr>
            <w:tcW w:w="3378" w:type="dxa"/>
            <w:vMerge/>
            <w:tcMar>
              <w:top w:w="28" w:type="dxa"/>
              <w:left w:w="28" w:type="dxa"/>
              <w:bottom w:w="28" w:type="dxa"/>
              <w:right w:w="28" w:type="dxa"/>
            </w:tcMar>
          </w:tcPr>
          <w:p w:rsidR="004C35FA" w:rsidRPr="006D0E68" w:rsidRDefault="004C35FA" w:rsidP="00B467CC">
            <w:pPr>
              <w:widowControl w:val="0"/>
              <w:tabs>
                <w:tab w:val="left" w:pos="1535"/>
                <w:tab w:val="left" w:pos="2719"/>
                <w:tab w:val="left" w:pos="3563"/>
              </w:tabs>
              <w:autoSpaceDE w:val="0"/>
              <w:autoSpaceDN w:val="0"/>
              <w:spacing w:before="120"/>
              <w:ind w:left="57" w:right="93"/>
              <w:rPr>
                <w:rFonts w:ascii="Times New Roman" w:hAnsi="Times New Roman"/>
                <w:szCs w:val="26"/>
                <w:lang w:eastAsia="en-US"/>
              </w:rPr>
            </w:pPr>
          </w:p>
        </w:tc>
        <w:tc>
          <w:tcPr>
            <w:tcW w:w="3423" w:type="dxa"/>
            <w:vMerge/>
            <w:tcMar>
              <w:top w:w="28" w:type="dxa"/>
              <w:left w:w="28" w:type="dxa"/>
              <w:bottom w:w="28" w:type="dxa"/>
              <w:right w:w="28" w:type="dxa"/>
            </w:tcMar>
          </w:tcPr>
          <w:p w:rsidR="004C35FA" w:rsidRPr="006D0E68" w:rsidRDefault="004C35FA" w:rsidP="00B467CC">
            <w:pPr>
              <w:widowControl w:val="0"/>
              <w:autoSpaceDE w:val="0"/>
              <w:autoSpaceDN w:val="0"/>
              <w:spacing w:before="120"/>
              <w:ind w:left="57" w:right="114"/>
              <w:rPr>
                <w:rFonts w:ascii="Times New Roman" w:hAnsi="Times New Roman"/>
                <w:szCs w:val="26"/>
                <w:lang w:eastAsia="en-US"/>
              </w:rPr>
            </w:pPr>
          </w:p>
        </w:tc>
      </w:tr>
      <w:tr w:rsidR="004C35FA" w:rsidRPr="006D0E68" w:rsidTr="00B467CC">
        <w:trPr>
          <w:trHeight w:val="20"/>
        </w:trPr>
        <w:tc>
          <w:tcPr>
            <w:tcW w:w="3451" w:type="dxa"/>
            <w:tcMar>
              <w:top w:w="0" w:type="dxa"/>
              <w:left w:w="28" w:type="dxa"/>
              <w:bottom w:w="0" w:type="dxa"/>
              <w:right w:w="28" w:type="dxa"/>
            </w:tcMar>
          </w:tcPr>
          <w:p w:rsidR="004C35FA" w:rsidRPr="006D0E68" w:rsidRDefault="004C35FA" w:rsidP="00B467CC">
            <w:pPr>
              <w:widowControl w:val="0"/>
              <w:tabs>
                <w:tab w:val="left" w:pos="708"/>
                <w:tab w:val="left" w:pos="2382"/>
              </w:tabs>
              <w:autoSpaceDE w:val="0"/>
              <w:autoSpaceDN w:val="0"/>
              <w:spacing w:before="120" w:line="226" w:lineRule="auto"/>
              <w:ind w:left="7" w:right="162"/>
              <w:rPr>
                <w:rFonts w:ascii="Times New Roman" w:hAnsi="Times New Roman"/>
                <w:szCs w:val="26"/>
                <w:lang w:eastAsia="en-US"/>
              </w:rPr>
            </w:pPr>
            <w:r w:rsidRPr="006D0E68">
              <w:rPr>
                <w:rFonts w:ascii="Times New Roman" w:hAnsi="Times New Roman"/>
                <w:szCs w:val="26"/>
                <w:lang w:eastAsia="en-US"/>
              </w:rPr>
              <w:t>47. Забезпечення рівного доступу жінок і чоловіків до природних ресурсів</w:t>
            </w:r>
          </w:p>
        </w:tc>
        <w:tc>
          <w:tcPr>
            <w:tcW w:w="2696" w:type="dxa"/>
            <w:tcMar>
              <w:top w:w="0" w:type="dxa"/>
              <w:left w:w="28" w:type="dxa"/>
              <w:bottom w:w="0" w:type="dxa"/>
              <w:right w:w="28" w:type="dxa"/>
            </w:tcMar>
          </w:tcPr>
          <w:p w:rsidR="004C35FA" w:rsidRPr="006D0E68" w:rsidRDefault="004C35FA" w:rsidP="00B467CC">
            <w:pPr>
              <w:widowControl w:val="0"/>
              <w:tabs>
                <w:tab w:val="left" w:pos="1238"/>
              </w:tabs>
              <w:autoSpaceDE w:val="0"/>
              <w:autoSpaceDN w:val="0"/>
              <w:spacing w:before="120" w:line="226" w:lineRule="auto"/>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досліджень з висновками щодо гендерних розривів та впливу зміни клімату на жінок і чоловіків та відповідними рекомендаціями</w:t>
            </w:r>
          </w:p>
        </w:tc>
        <w:tc>
          <w:tcPr>
            <w:tcW w:w="855"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r w:rsidRPr="006D0E68">
              <w:rPr>
                <w:rFonts w:ascii="Times New Roman" w:hAnsi="Times New Roman"/>
                <w:szCs w:val="26"/>
                <w:lang w:eastAsia="en-US"/>
              </w:rPr>
              <w:t>2</w:t>
            </w: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r w:rsidRPr="006D0E68">
              <w:rPr>
                <w:rFonts w:ascii="Times New Roman" w:hAnsi="Times New Roman"/>
                <w:szCs w:val="26"/>
                <w:lang w:eastAsia="en-US"/>
              </w:rPr>
              <w:t>1</w:t>
            </w:r>
          </w:p>
        </w:tc>
        <w:tc>
          <w:tcPr>
            <w:tcW w:w="3378" w:type="dxa"/>
            <w:tcMar>
              <w:top w:w="0" w:type="dxa"/>
              <w:left w:w="28" w:type="dxa"/>
              <w:bottom w:w="0" w:type="dxa"/>
              <w:right w:w="28" w:type="dxa"/>
            </w:tcMar>
          </w:tcPr>
          <w:p w:rsidR="004C35FA" w:rsidRPr="006D0E68" w:rsidRDefault="004C35FA" w:rsidP="00B467CC">
            <w:pPr>
              <w:widowControl w:val="0"/>
              <w:tabs>
                <w:tab w:val="left" w:pos="1535"/>
                <w:tab w:val="left" w:pos="2719"/>
                <w:tab w:val="left" w:pos="3563"/>
              </w:tabs>
              <w:autoSpaceDE w:val="0"/>
              <w:autoSpaceDN w:val="0"/>
              <w:spacing w:before="120" w:line="226" w:lineRule="auto"/>
              <w:ind w:left="4" w:right="93"/>
              <w:rPr>
                <w:rFonts w:ascii="Times New Roman" w:hAnsi="Times New Roman"/>
                <w:szCs w:val="26"/>
                <w:lang w:eastAsia="en-US"/>
              </w:rPr>
            </w:pPr>
            <w:r w:rsidRPr="006D0E68">
              <w:rPr>
                <w:rFonts w:ascii="Times New Roman" w:hAnsi="Times New Roman"/>
                <w:szCs w:val="26"/>
                <w:lang w:eastAsia="en-US"/>
              </w:rPr>
              <w:t>1) проведення досліджень щодо доступу жінок і чоловіків до природних ресурсів у сільській місцевості, освіти, пов’язаної з екологією, а також впливу змін клімату на здоров’я жінок і чоловіків</w:t>
            </w:r>
          </w:p>
        </w:tc>
        <w:tc>
          <w:tcPr>
            <w:tcW w:w="3423"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ind w:left="57" w:right="114"/>
              <w:rPr>
                <w:rFonts w:ascii="Times New Roman" w:hAnsi="Times New Roman"/>
                <w:szCs w:val="26"/>
                <w:lang w:eastAsia="en-US"/>
              </w:rPr>
            </w:pPr>
            <w:r w:rsidRPr="006D0E68">
              <w:rPr>
                <w:rFonts w:ascii="Times New Roman" w:hAnsi="Times New Roman"/>
                <w:szCs w:val="26"/>
                <w:lang w:eastAsia="en-US"/>
              </w:rPr>
              <w:t xml:space="preserve">Національна академія наук (за згодою) </w:t>
            </w:r>
            <w:r w:rsidRPr="006D0E68">
              <w:rPr>
                <w:rFonts w:ascii="Times New Roman" w:hAnsi="Times New Roman"/>
                <w:szCs w:val="26"/>
                <w:lang w:val="ru-RU" w:eastAsia="en-US"/>
              </w:rPr>
              <w:br/>
            </w:r>
            <w:r w:rsidRPr="006D0E68">
              <w:rPr>
                <w:rFonts w:ascii="Times New Roman" w:hAnsi="Times New Roman"/>
                <w:szCs w:val="26"/>
                <w:lang w:eastAsia="en-US"/>
              </w:rPr>
              <w:t>Національна академія медичних наук (за згодою)</w:t>
            </w:r>
            <w:r w:rsidRPr="006D0E68">
              <w:rPr>
                <w:rFonts w:ascii="Times New Roman" w:hAnsi="Times New Roman"/>
                <w:szCs w:val="26"/>
                <w:lang w:eastAsia="en-US"/>
              </w:rPr>
              <w:br/>
              <w:t>громадські об’єднання та міжнародні організації (за згодою)</w:t>
            </w:r>
            <w:r w:rsidRPr="006D0E68">
              <w:rPr>
                <w:rFonts w:ascii="Times New Roman" w:hAnsi="Times New Roman"/>
                <w:szCs w:val="26"/>
                <w:lang w:eastAsia="en-US"/>
              </w:rPr>
              <w:br/>
              <w:t>заклади вищої освіти (за згодою)</w:t>
            </w:r>
          </w:p>
        </w:tc>
      </w:tr>
      <w:tr w:rsidR="004C35FA" w:rsidRPr="006D0E68" w:rsidTr="00B467CC">
        <w:trPr>
          <w:trHeight w:val="20"/>
        </w:trPr>
        <w:tc>
          <w:tcPr>
            <w:tcW w:w="3451" w:type="dxa"/>
            <w:tcMar>
              <w:top w:w="0" w:type="dxa"/>
              <w:left w:w="28" w:type="dxa"/>
              <w:bottom w:w="0" w:type="dxa"/>
              <w:right w:w="28" w:type="dxa"/>
            </w:tcMar>
          </w:tcPr>
          <w:p w:rsidR="004C35FA" w:rsidRPr="006D0E68" w:rsidRDefault="004C35FA" w:rsidP="00B467CC">
            <w:pPr>
              <w:widowControl w:val="0"/>
              <w:tabs>
                <w:tab w:val="left" w:pos="708"/>
                <w:tab w:val="left" w:pos="2382"/>
              </w:tabs>
              <w:autoSpaceDE w:val="0"/>
              <w:autoSpaceDN w:val="0"/>
              <w:spacing w:before="120" w:line="226" w:lineRule="auto"/>
              <w:ind w:left="7" w:right="162"/>
              <w:rPr>
                <w:rFonts w:ascii="Times New Roman" w:hAnsi="Times New Roman"/>
                <w:szCs w:val="26"/>
                <w:lang w:eastAsia="en-US"/>
              </w:rPr>
            </w:pPr>
          </w:p>
        </w:tc>
        <w:tc>
          <w:tcPr>
            <w:tcW w:w="2696" w:type="dxa"/>
            <w:tcMar>
              <w:top w:w="0" w:type="dxa"/>
              <w:left w:w="28" w:type="dxa"/>
              <w:bottom w:w="0" w:type="dxa"/>
              <w:right w:w="28" w:type="dxa"/>
            </w:tcMar>
          </w:tcPr>
          <w:p w:rsidR="004C35FA" w:rsidRPr="006D0E68" w:rsidRDefault="004C35FA" w:rsidP="00B467CC">
            <w:pPr>
              <w:widowControl w:val="0"/>
              <w:tabs>
                <w:tab w:val="left" w:pos="1238"/>
              </w:tabs>
              <w:autoSpaceDE w:val="0"/>
              <w:autoSpaceDN w:val="0"/>
              <w:spacing w:before="120" w:line="226" w:lineRule="auto"/>
              <w:ind w:left="57" w:right="57"/>
              <w:rPr>
                <w:rFonts w:ascii="Times New Roman" w:hAnsi="Times New Roman"/>
                <w:szCs w:val="26"/>
                <w:lang w:eastAsia="en-US"/>
              </w:rPr>
            </w:pPr>
          </w:p>
        </w:tc>
        <w:tc>
          <w:tcPr>
            <w:tcW w:w="855"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3378" w:type="dxa"/>
            <w:tcMar>
              <w:top w:w="0" w:type="dxa"/>
              <w:left w:w="28" w:type="dxa"/>
              <w:bottom w:w="0" w:type="dxa"/>
              <w:right w:w="28" w:type="dxa"/>
            </w:tcMar>
          </w:tcPr>
          <w:p w:rsidR="004C35FA" w:rsidRPr="006D0E68" w:rsidRDefault="004C35FA" w:rsidP="00B467CC">
            <w:pPr>
              <w:widowControl w:val="0"/>
              <w:tabs>
                <w:tab w:val="left" w:pos="1535"/>
                <w:tab w:val="left" w:pos="2719"/>
                <w:tab w:val="left" w:pos="3563"/>
              </w:tabs>
              <w:autoSpaceDE w:val="0"/>
              <w:autoSpaceDN w:val="0"/>
              <w:spacing w:before="120" w:line="226" w:lineRule="auto"/>
              <w:ind w:left="4" w:right="93"/>
              <w:rPr>
                <w:rFonts w:ascii="Times New Roman" w:hAnsi="Times New Roman"/>
                <w:szCs w:val="26"/>
                <w:lang w:eastAsia="en-US"/>
              </w:rPr>
            </w:pPr>
          </w:p>
        </w:tc>
        <w:tc>
          <w:tcPr>
            <w:tcW w:w="3423"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ind w:left="57" w:right="114"/>
              <w:rPr>
                <w:rFonts w:ascii="Times New Roman" w:hAnsi="Times New Roman"/>
                <w:szCs w:val="26"/>
                <w:lang w:eastAsia="en-US"/>
              </w:rPr>
            </w:pPr>
          </w:p>
        </w:tc>
      </w:tr>
      <w:tr w:rsidR="004C35FA" w:rsidRPr="006D0E68" w:rsidTr="00B467CC">
        <w:trPr>
          <w:trHeight w:val="20"/>
        </w:trPr>
        <w:tc>
          <w:tcPr>
            <w:tcW w:w="3451" w:type="dxa"/>
            <w:tcMar>
              <w:top w:w="0" w:type="dxa"/>
              <w:left w:w="28" w:type="dxa"/>
              <w:bottom w:w="0" w:type="dxa"/>
              <w:right w:w="28" w:type="dxa"/>
            </w:tcMar>
          </w:tcPr>
          <w:p w:rsidR="004C35FA" w:rsidRPr="006D0E68" w:rsidRDefault="004C35FA" w:rsidP="00B467CC">
            <w:pPr>
              <w:widowControl w:val="0"/>
              <w:tabs>
                <w:tab w:val="left" w:pos="708"/>
                <w:tab w:val="left" w:pos="2382"/>
              </w:tabs>
              <w:autoSpaceDE w:val="0"/>
              <w:autoSpaceDN w:val="0"/>
              <w:spacing w:before="120" w:line="226" w:lineRule="auto"/>
              <w:ind w:left="7" w:right="162"/>
              <w:rPr>
                <w:rFonts w:ascii="Times New Roman" w:hAnsi="Times New Roman"/>
                <w:szCs w:val="26"/>
                <w:lang w:eastAsia="en-US"/>
              </w:rPr>
            </w:pPr>
          </w:p>
        </w:tc>
        <w:tc>
          <w:tcPr>
            <w:tcW w:w="2696" w:type="dxa"/>
            <w:tcMar>
              <w:top w:w="0" w:type="dxa"/>
              <w:left w:w="28" w:type="dxa"/>
              <w:bottom w:w="0" w:type="dxa"/>
              <w:right w:w="28" w:type="dxa"/>
            </w:tcMar>
          </w:tcPr>
          <w:p w:rsidR="004C35FA" w:rsidRPr="006D0E68" w:rsidRDefault="004C35FA" w:rsidP="00B467CC">
            <w:pPr>
              <w:widowControl w:val="0"/>
              <w:tabs>
                <w:tab w:val="left" w:pos="1238"/>
              </w:tabs>
              <w:autoSpaceDE w:val="0"/>
              <w:autoSpaceDN w:val="0"/>
              <w:spacing w:before="120" w:line="226" w:lineRule="auto"/>
              <w:ind w:left="57" w:right="57"/>
              <w:rPr>
                <w:rFonts w:ascii="Times New Roman" w:hAnsi="Times New Roman"/>
                <w:szCs w:val="26"/>
                <w:lang w:eastAsia="en-US"/>
              </w:rPr>
            </w:pPr>
          </w:p>
        </w:tc>
        <w:tc>
          <w:tcPr>
            <w:tcW w:w="855"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3378" w:type="dxa"/>
            <w:tcMar>
              <w:top w:w="0" w:type="dxa"/>
              <w:left w:w="28" w:type="dxa"/>
              <w:bottom w:w="0" w:type="dxa"/>
              <w:right w:w="28" w:type="dxa"/>
            </w:tcMar>
          </w:tcPr>
          <w:p w:rsidR="004C35FA" w:rsidRPr="006D0E68" w:rsidRDefault="004C35FA" w:rsidP="00B467CC">
            <w:pPr>
              <w:widowControl w:val="0"/>
              <w:tabs>
                <w:tab w:val="left" w:pos="1535"/>
                <w:tab w:val="left" w:pos="2719"/>
                <w:tab w:val="left" w:pos="3563"/>
              </w:tabs>
              <w:autoSpaceDE w:val="0"/>
              <w:autoSpaceDN w:val="0"/>
              <w:spacing w:before="120" w:line="226" w:lineRule="auto"/>
              <w:ind w:left="4" w:right="93"/>
              <w:rPr>
                <w:rFonts w:ascii="Times New Roman" w:hAnsi="Times New Roman"/>
                <w:szCs w:val="26"/>
                <w:lang w:eastAsia="en-US"/>
              </w:rPr>
            </w:pPr>
          </w:p>
        </w:tc>
        <w:tc>
          <w:tcPr>
            <w:tcW w:w="3423"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ind w:left="57" w:right="114"/>
              <w:rPr>
                <w:rFonts w:ascii="Times New Roman" w:hAnsi="Times New Roman"/>
                <w:szCs w:val="26"/>
                <w:lang w:eastAsia="en-US"/>
              </w:rPr>
            </w:pPr>
          </w:p>
        </w:tc>
      </w:tr>
      <w:tr w:rsidR="004C35FA" w:rsidRPr="006D0E68" w:rsidTr="00B467CC">
        <w:trPr>
          <w:trHeight w:val="20"/>
        </w:trPr>
        <w:tc>
          <w:tcPr>
            <w:tcW w:w="3451" w:type="dxa"/>
            <w:tcMar>
              <w:top w:w="0" w:type="dxa"/>
              <w:left w:w="28" w:type="dxa"/>
              <w:bottom w:w="0" w:type="dxa"/>
              <w:right w:w="28" w:type="dxa"/>
            </w:tcMar>
          </w:tcPr>
          <w:p w:rsidR="004C35FA" w:rsidRPr="006D0E68" w:rsidRDefault="004C35FA" w:rsidP="00B467CC">
            <w:pPr>
              <w:widowControl w:val="0"/>
              <w:tabs>
                <w:tab w:val="left" w:pos="708"/>
                <w:tab w:val="left" w:pos="2382"/>
              </w:tabs>
              <w:autoSpaceDE w:val="0"/>
              <w:autoSpaceDN w:val="0"/>
              <w:spacing w:before="120" w:line="226" w:lineRule="auto"/>
              <w:ind w:left="7" w:right="162"/>
              <w:rPr>
                <w:rFonts w:ascii="Times New Roman" w:hAnsi="Times New Roman"/>
                <w:szCs w:val="26"/>
                <w:lang w:eastAsia="en-US"/>
              </w:rPr>
            </w:pPr>
          </w:p>
        </w:tc>
        <w:tc>
          <w:tcPr>
            <w:tcW w:w="2696" w:type="dxa"/>
            <w:tcMar>
              <w:top w:w="0" w:type="dxa"/>
              <w:left w:w="28" w:type="dxa"/>
              <w:bottom w:w="0" w:type="dxa"/>
              <w:right w:w="28" w:type="dxa"/>
            </w:tcMar>
          </w:tcPr>
          <w:p w:rsidR="004C35FA" w:rsidRPr="006D0E68" w:rsidRDefault="004C35FA" w:rsidP="00B467CC">
            <w:pPr>
              <w:widowControl w:val="0"/>
              <w:tabs>
                <w:tab w:val="left" w:pos="1238"/>
              </w:tabs>
              <w:autoSpaceDE w:val="0"/>
              <w:autoSpaceDN w:val="0"/>
              <w:spacing w:before="120" w:line="226" w:lineRule="auto"/>
              <w:ind w:left="57" w:right="57"/>
              <w:rPr>
                <w:rFonts w:ascii="Times New Roman" w:hAnsi="Times New Roman"/>
                <w:szCs w:val="26"/>
                <w:lang w:eastAsia="en-US"/>
              </w:rPr>
            </w:pPr>
          </w:p>
        </w:tc>
        <w:tc>
          <w:tcPr>
            <w:tcW w:w="855"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3378" w:type="dxa"/>
            <w:tcMar>
              <w:top w:w="0" w:type="dxa"/>
              <w:left w:w="28" w:type="dxa"/>
              <w:bottom w:w="0" w:type="dxa"/>
              <w:right w:w="28" w:type="dxa"/>
            </w:tcMar>
          </w:tcPr>
          <w:p w:rsidR="004C35FA" w:rsidRPr="006D0E68" w:rsidRDefault="004C35FA" w:rsidP="00B467CC">
            <w:pPr>
              <w:widowControl w:val="0"/>
              <w:tabs>
                <w:tab w:val="left" w:pos="1535"/>
                <w:tab w:val="left" w:pos="2719"/>
                <w:tab w:val="left" w:pos="3563"/>
              </w:tabs>
              <w:autoSpaceDE w:val="0"/>
              <w:autoSpaceDN w:val="0"/>
              <w:spacing w:before="120" w:line="226" w:lineRule="auto"/>
              <w:ind w:left="4" w:right="93"/>
              <w:rPr>
                <w:rFonts w:ascii="Times New Roman" w:hAnsi="Times New Roman"/>
                <w:szCs w:val="26"/>
                <w:lang w:eastAsia="en-US"/>
              </w:rPr>
            </w:pPr>
          </w:p>
        </w:tc>
        <w:tc>
          <w:tcPr>
            <w:tcW w:w="3423"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ind w:left="57" w:right="114"/>
              <w:rPr>
                <w:rFonts w:ascii="Times New Roman" w:hAnsi="Times New Roman"/>
                <w:szCs w:val="26"/>
                <w:lang w:eastAsia="en-US"/>
              </w:rPr>
            </w:pPr>
          </w:p>
        </w:tc>
      </w:tr>
      <w:tr w:rsidR="004C35FA" w:rsidRPr="006D0E68" w:rsidTr="00B467CC">
        <w:trPr>
          <w:trHeight w:val="20"/>
        </w:trPr>
        <w:tc>
          <w:tcPr>
            <w:tcW w:w="3451" w:type="dxa"/>
            <w:tcMar>
              <w:top w:w="0" w:type="dxa"/>
              <w:left w:w="28" w:type="dxa"/>
              <w:bottom w:w="0" w:type="dxa"/>
              <w:right w:w="28" w:type="dxa"/>
            </w:tcMar>
          </w:tcPr>
          <w:p w:rsidR="004C35FA" w:rsidRPr="006D0E68" w:rsidRDefault="004C35FA" w:rsidP="00B467CC">
            <w:pPr>
              <w:widowControl w:val="0"/>
              <w:tabs>
                <w:tab w:val="left" w:pos="708"/>
                <w:tab w:val="left" w:pos="2382"/>
              </w:tabs>
              <w:autoSpaceDE w:val="0"/>
              <w:autoSpaceDN w:val="0"/>
              <w:spacing w:before="120" w:line="226" w:lineRule="auto"/>
              <w:ind w:left="7" w:right="162"/>
              <w:rPr>
                <w:rFonts w:ascii="Times New Roman" w:hAnsi="Times New Roman"/>
                <w:szCs w:val="26"/>
                <w:lang w:eastAsia="en-US"/>
              </w:rPr>
            </w:pPr>
          </w:p>
        </w:tc>
        <w:tc>
          <w:tcPr>
            <w:tcW w:w="2696" w:type="dxa"/>
            <w:tcMar>
              <w:top w:w="0" w:type="dxa"/>
              <w:left w:w="28" w:type="dxa"/>
              <w:bottom w:w="0" w:type="dxa"/>
              <w:right w:w="28" w:type="dxa"/>
            </w:tcMar>
          </w:tcPr>
          <w:p w:rsidR="004C35FA" w:rsidRPr="006D0E68" w:rsidRDefault="004C35FA" w:rsidP="00B467CC">
            <w:pPr>
              <w:widowControl w:val="0"/>
              <w:tabs>
                <w:tab w:val="left" w:pos="1238"/>
              </w:tabs>
              <w:autoSpaceDE w:val="0"/>
              <w:autoSpaceDN w:val="0"/>
              <w:spacing w:before="120" w:line="226" w:lineRule="auto"/>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досліджень</w:t>
            </w:r>
          </w:p>
        </w:tc>
        <w:tc>
          <w:tcPr>
            <w:tcW w:w="855"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r w:rsidRPr="006D0E68">
              <w:rPr>
                <w:rFonts w:ascii="Times New Roman" w:hAnsi="Times New Roman"/>
                <w:szCs w:val="26"/>
                <w:lang w:eastAsia="en-US"/>
              </w:rPr>
              <w:t>1</w:t>
            </w: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3378" w:type="dxa"/>
            <w:tcMar>
              <w:top w:w="0" w:type="dxa"/>
              <w:left w:w="28" w:type="dxa"/>
              <w:bottom w:w="0" w:type="dxa"/>
              <w:right w:w="28" w:type="dxa"/>
            </w:tcMar>
          </w:tcPr>
          <w:p w:rsidR="004C35FA" w:rsidRPr="006D0E68" w:rsidRDefault="004C35FA" w:rsidP="00B467CC">
            <w:pPr>
              <w:widowControl w:val="0"/>
              <w:tabs>
                <w:tab w:val="left" w:pos="1535"/>
                <w:tab w:val="left" w:pos="2719"/>
                <w:tab w:val="left" w:pos="3563"/>
              </w:tabs>
              <w:autoSpaceDE w:val="0"/>
              <w:autoSpaceDN w:val="0"/>
              <w:spacing w:before="120" w:line="226" w:lineRule="auto"/>
              <w:ind w:left="4" w:right="93"/>
              <w:rPr>
                <w:rFonts w:ascii="Times New Roman" w:hAnsi="Times New Roman"/>
                <w:szCs w:val="26"/>
                <w:lang w:eastAsia="en-US"/>
              </w:rPr>
            </w:pPr>
            <w:r w:rsidRPr="006D0E68">
              <w:rPr>
                <w:rFonts w:ascii="Times New Roman" w:hAnsi="Times New Roman"/>
                <w:szCs w:val="26"/>
                <w:lang w:eastAsia="en-US"/>
              </w:rPr>
              <w:t>2) проведення пілотного дослідження щодо доступу жінок і чоловіків до енергетики</w:t>
            </w:r>
          </w:p>
        </w:tc>
        <w:tc>
          <w:tcPr>
            <w:tcW w:w="3423"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ind w:left="57" w:right="114"/>
              <w:rPr>
                <w:rFonts w:ascii="Times New Roman" w:hAnsi="Times New Roman"/>
                <w:szCs w:val="26"/>
                <w:lang w:eastAsia="en-US"/>
              </w:rPr>
            </w:pPr>
            <w:r w:rsidRPr="006D0E68">
              <w:rPr>
                <w:rFonts w:ascii="Times New Roman" w:hAnsi="Times New Roman"/>
                <w:szCs w:val="26"/>
                <w:lang w:eastAsia="en-US"/>
              </w:rPr>
              <w:t>Міненерго</w:t>
            </w:r>
            <w:r w:rsidRPr="006D0E68">
              <w:rPr>
                <w:rFonts w:ascii="Times New Roman" w:hAnsi="Times New Roman"/>
                <w:szCs w:val="26"/>
                <w:lang w:eastAsia="en-US"/>
              </w:rPr>
              <w:br/>
              <w:t xml:space="preserve">Національна академія наук (за згодою) </w:t>
            </w:r>
            <w:r w:rsidRPr="006D0E68">
              <w:rPr>
                <w:rFonts w:ascii="Times New Roman" w:hAnsi="Times New Roman"/>
                <w:szCs w:val="26"/>
                <w:lang w:eastAsia="en-US"/>
              </w:rPr>
              <w:br/>
              <w:t>громадські об’єднання та міжнародні організації (за</w:t>
            </w:r>
            <w:r w:rsidRPr="006D0E68">
              <w:rPr>
                <w:rFonts w:ascii="Times New Roman" w:hAnsi="Times New Roman"/>
                <w:spacing w:val="-2"/>
                <w:szCs w:val="26"/>
                <w:lang w:eastAsia="en-US"/>
              </w:rPr>
              <w:t xml:space="preserve"> </w:t>
            </w:r>
            <w:r w:rsidRPr="006D0E68">
              <w:rPr>
                <w:rFonts w:ascii="Times New Roman" w:hAnsi="Times New Roman"/>
                <w:szCs w:val="26"/>
                <w:lang w:eastAsia="en-US"/>
              </w:rPr>
              <w:t>згодою)</w:t>
            </w:r>
            <w:r w:rsidRPr="006D0E68">
              <w:rPr>
                <w:rFonts w:ascii="Times New Roman" w:hAnsi="Times New Roman"/>
                <w:szCs w:val="26"/>
                <w:lang w:eastAsia="en-US"/>
              </w:rPr>
              <w:br/>
              <w:t>заклади вищої освіти (за згодою)</w:t>
            </w:r>
          </w:p>
        </w:tc>
      </w:tr>
      <w:tr w:rsidR="004C35FA" w:rsidRPr="006D0E68" w:rsidTr="00B467CC">
        <w:trPr>
          <w:trHeight w:val="20"/>
        </w:trPr>
        <w:tc>
          <w:tcPr>
            <w:tcW w:w="3451" w:type="dxa"/>
            <w:tcMar>
              <w:top w:w="0" w:type="dxa"/>
              <w:left w:w="28" w:type="dxa"/>
              <w:bottom w:w="0" w:type="dxa"/>
              <w:right w:w="28" w:type="dxa"/>
            </w:tcMar>
          </w:tcPr>
          <w:p w:rsidR="004C35FA" w:rsidRPr="006D0E68" w:rsidRDefault="004C35FA" w:rsidP="00B467CC">
            <w:pPr>
              <w:widowControl w:val="0"/>
              <w:tabs>
                <w:tab w:val="left" w:pos="708"/>
                <w:tab w:val="left" w:pos="2382"/>
              </w:tabs>
              <w:autoSpaceDE w:val="0"/>
              <w:autoSpaceDN w:val="0"/>
              <w:spacing w:before="120" w:line="226" w:lineRule="auto"/>
              <w:ind w:left="7" w:right="162"/>
              <w:rPr>
                <w:rFonts w:ascii="Times New Roman" w:hAnsi="Times New Roman"/>
                <w:szCs w:val="26"/>
                <w:lang w:eastAsia="en-US"/>
              </w:rPr>
            </w:pPr>
          </w:p>
        </w:tc>
        <w:tc>
          <w:tcPr>
            <w:tcW w:w="2696" w:type="dxa"/>
            <w:tcMar>
              <w:top w:w="0" w:type="dxa"/>
              <w:left w:w="28" w:type="dxa"/>
              <w:bottom w:w="0" w:type="dxa"/>
              <w:right w:w="28" w:type="dxa"/>
            </w:tcMar>
          </w:tcPr>
          <w:p w:rsidR="004C35FA" w:rsidRPr="006D0E68" w:rsidRDefault="004C35FA" w:rsidP="00B467CC">
            <w:pPr>
              <w:widowControl w:val="0"/>
              <w:tabs>
                <w:tab w:val="left" w:pos="1238"/>
              </w:tabs>
              <w:autoSpaceDE w:val="0"/>
              <w:autoSpaceDN w:val="0"/>
              <w:spacing w:before="120" w:line="226" w:lineRule="auto"/>
              <w:ind w:left="57" w:right="57"/>
              <w:rPr>
                <w:rFonts w:ascii="Times New Roman" w:hAnsi="Times New Roman"/>
                <w:szCs w:val="26"/>
                <w:lang w:eastAsia="en-US"/>
              </w:rPr>
            </w:pPr>
            <w:r w:rsidRPr="006D0E68">
              <w:rPr>
                <w:rFonts w:ascii="Times New Roman" w:hAnsi="Times New Roman"/>
                <w:szCs w:val="26"/>
                <w:lang w:eastAsia="en-US"/>
              </w:rPr>
              <w:t>кількість проведених інформаційно- просвітницьких заходів</w:t>
            </w:r>
          </w:p>
        </w:tc>
        <w:tc>
          <w:tcPr>
            <w:tcW w:w="855"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r w:rsidRPr="006D0E68">
              <w:rPr>
                <w:rFonts w:ascii="Times New Roman" w:hAnsi="Times New Roman"/>
                <w:szCs w:val="26"/>
                <w:lang w:eastAsia="en-US"/>
              </w:rPr>
              <w:t>50</w:t>
            </w: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r w:rsidRPr="006D0E68">
              <w:rPr>
                <w:rFonts w:ascii="Times New Roman" w:hAnsi="Times New Roman"/>
                <w:szCs w:val="26"/>
                <w:lang w:eastAsia="en-US"/>
              </w:rPr>
              <w:t>25</w:t>
            </w:r>
          </w:p>
        </w:tc>
        <w:tc>
          <w:tcPr>
            <w:tcW w:w="644"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jc w:val="center"/>
              <w:rPr>
                <w:rFonts w:ascii="Times New Roman" w:hAnsi="Times New Roman"/>
                <w:szCs w:val="26"/>
                <w:lang w:eastAsia="en-US"/>
              </w:rPr>
            </w:pPr>
            <w:r w:rsidRPr="006D0E68">
              <w:rPr>
                <w:rFonts w:ascii="Times New Roman" w:hAnsi="Times New Roman"/>
                <w:szCs w:val="26"/>
                <w:lang w:eastAsia="en-US"/>
              </w:rPr>
              <w:t>25</w:t>
            </w:r>
          </w:p>
        </w:tc>
        <w:tc>
          <w:tcPr>
            <w:tcW w:w="3378" w:type="dxa"/>
            <w:tcMar>
              <w:top w:w="0" w:type="dxa"/>
              <w:left w:w="28" w:type="dxa"/>
              <w:bottom w:w="0" w:type="dxa"/>
              <w:right w:w="28" w:type="dxa"/>
            </w:tcMar>
          </w:tcPr>
          <w:p w:rsidR="004C35FA" w:rsidRPr="006D0E68" w:rsidRDefault="004C35FA" w:rsidP="00B467CC">
            <w:pPr>
              <w:widowControl w:val="0"/>
              <w:tabs>
                <w:tab w:val="left" w:pos="1535"/>
                <w:tab w:val="left" w:pos="2719"/>
                <w:tab w:val="left" w:pos="3563"/>
              </w:tabs>
              <w:autoSpaceDE w:val="0"/>
              <w:autoSpaceDN w:val="0"/>
              <w:spacing w:before="120" w:line="226" w:lineRule="auto"/>
              <w:ind w:left="4" w:right="93"/>
              <w:rPr>
                <w:rFonts w:ascii="Times New Roman" w:hAnsi="Times New Roman"/>
                <w:spacing w:val="-4"/>
                <w:szCs w:val="26"/>
                <w:lang w:eastAsia="en-US"/>
              </w:rPr>
            </w:pPr>
            <w:r w:rsidRPr="006D0E68">
              <w:rPr>
                <w:rFonts w:ascii="Times New Roman" w:hAnsi="Times New Roman"/>
                <w:spacing w:val="-4"/>
                <w:szCs w:val="26"/>
                <w:lang w:eastAsia="en-US"/>
              </w:rPr>
              <w:t>3) проведення інформаційно-просвітницьких заходів для різних груп жінок і чоловіків щодо збалансованого, екологічно чистого харчування, поводження з твердими побутовими відходами, сортування сміття, використання в домогосподарствах вторинної сировини</w:t>
            </w:r>
          </w:p>
        </w:tc>
        <w:tc>
          <w:tcPr>
            <w:tcW w:w="3423" w:type="dxa"/>
            <w:tcMar>
              <w:top w:w="0" w:type="dxa"/>
              <w:left w:w="28" w:type="dxa"/>
              <w:bottom w:w="0" w:type="dxa"/>
              <w:right w:w="28" w:type="dxa"/>
            </w:tcMar>
          </w:tcPr>
          <w:p w:rsidR="004C35FA" w:rsidRPr="006D0E68" w:rsidRDefault="004C35FA" w:rsidP="00B467CC">
            <w:pPr>
              <w:widowControl w:val="0"/>
              <w:autoSpaceDE w:val="0"/>
              <w:autoSpaceDN w:val="0"/>
              <w:spacing w:before="120" w:line="226" w:lineRule="auto"/>
              <w:ind w:left="57" w:right="114"/>
              <w:rPr>
                <w:rFonts w:ascii="Times New Roman" w:hAnsi="Times New Roman"/>
                <w:szCs w:val="26"/>
                <w:lang w:eastAsia="en-US"/>
              </w:rPr>
            </w:pPr>
            <w:r w:rsidRPr="006D0E68">
              <w:rPr>
                <w:rFonts w:ascii="Times New Roman" w:hAnsi="Times New Roman"/>
                <w:szCs w:val="26"/>
                <w:lang w:eastAsia="en-US"/>
              </w:rPr>
              <w:t xml:space="preserve">обласні, Київська міська держадміністрації </w:t>
            </w:r>
            <w:r>
              <w:rPr>
                <w:rFonts w:ascii="Times New Roman" w:hAnsi="Times New Roman"/>
                <w:szCs w:val="26"/>
                <w:lang w:eastAsia="en-US"/>
              </w:rPr>
              <w:br/>
            </w:r>
            <w:r w:rsidRPr="006D0E68">
              <w:rPr>
                <w:rFonts w:ascii="Times New Roman" w:hAnsi="Times New Roman"/>
                <w:szCs w:val="26"/>
                <w:lang w:eastAsia="en-US"/>
              </w:rPr>
              <w:t>органи місцевого самоврядування (за згодою)</w:t>
            </w:r>
          </w:p>
        </w:tc>
      </w:tr>
    </w:tbl>
    <w:p w:rsidR="004C35FA" w:rsidRPr="008E418F" w:rsidRDefault="004C35FA" w:rsidP="004C35FA">
      <w:pPr>
        <w:pStyle w:val="a5"/>
        <w:spacing w:before="0" w:line="226" w:lineRule="auto"/>
        <w:ind w:firstLine="0"/>
        <w:jc w:val="center"/>
      </w:pPr>
      <w:r w:rsidRPr="00E76FAB">
        <w:rPr>
          <w:rFonts w:ascii="Times New Roman" w:hAnsi="Times New Roman"/>
          <w:sz w:val="28"/>
          <w:szCs w:val="28"/>
        </w:rPr>
        <w:t>____________________</w:t>
      </w:r>
    </w:p>
    <w:p w:rsidR="00B71FE2" w:rsidRDefault="00B71FE2" w:rsidP="00B71FE2">
      <w:pPr>
        <w:pStyle w:val="3"/>
        <w:spacing w:before="480"/>
        <w:ind w:left="0"/>
        <w:jc w:val="center"/>
        <w:rPr>
          <w:rFonts w:ascii="Times New Roman" w:hAnsi="Times New Roman"/>
          <w:b w:val="0"/>
          <w:i w:val="0"/>
          <w:sz w:val="28"/>
          <w:szCs w:val="28"/>
        </w:rPr>
      </w:pPr>
    </w:p>
    <w:sectPr w:rsidR="00B71FE2" w:rsidSect="004C35FA">
      <w:headerReference w:type="even" r:id="rId10"/>
      <w:headerReference w:type="default" r:id="rId11"/>
      <w:pgSz w:w="16838" w:h="11906" w:orient="landscape" w:code="9"/>
      <w:pgMar w:top="993" w:right="1134" w:bottom="1134" w:left="1134"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199" w:rsidRDefault="001D5199">
      <w:r>
        <w:separator/>
      </w:r>
    </w:p>
  </w:endnote>
  <w:endnote w:type="continuationSeparator" w:id="0">
    <w:p w:rsidR="001D5199" w:rsidRDefault="001D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199" w:rsidRDefault="001D5199">
      <w:r>
        <w:separator/>
      </w:r>
    </w:p>
  </w:footnote>
  <w:footnote w:type="continuationSeparator" w:id="0">
    <w:p w:rsidR="001D5199" w:rsidRDefault="001D51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BEE" w:rsidRDefault="00E72BEE">
    <w:pPr>
      <w:framePr w:wrap="around" w:vAnchor="text" w:hAnchor="margin" w:xAlign="center" w:y="1"/>
    </w:pPr>
    <w:r>
      <w:fldChar w:fldCharType="begin"/>
    </w:r>
    <w:r>
      <w:instrText xml:space="preserve">PAGE  </w:instrText>
    </w:r>
    <w:r>
      <w:fldChar w:fldCharType="separate"/>
    </w:r>
    <w:r>
      <w:rPr>
        <w:noProof/>
      </w:rPr>
      <w:t>1</w:t>
    </w:r>
    <w:r>
      <w:fldChar w:fldCharType="end"/>
    </w:r>
  </w:p>
  <w:p w:rsidR="00E72BEE" w:rsidRDefault="00E72BEE"/>
  <w:p w:rsidR="00E72BEE" w:rsidRDefault="00E72BE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BEE" w:rsidRPr="00620F47" w:rsidRDefault="00E72BEE" w:rsidP="00620F47">
    <w:pPr>
      <w:framePr w:wrap="around" w:vAnchor="text" w:hAnchor="page" w:x="6169" w:y="-2"/>
      <w:rPr>
        <w:rFonts w:ascii="Times New Roman" w:hAnsi="Times New Roman"/>
        <w:sz w:val="28"/>
        <w:szCs w:val="28"/>
      </w:rPr>
    </w:pPr>
    <w:r w:rsidRPr="00620F47">
      <w:rPr>
        <w:rFonts w:ascii="Times New Roman" w:hAnsi="Times New Roman"/>
        <w:sz w:val="28"/>
        <w:szCs w:val="28"/>
      </w:rPr>
      <w:fldChar w:fldCharType="begin"/>
    </w:r>
    <w:r w:rsidRPr="00620F47">
      <w:rPr>
        <w:rFonts w:ascii="Times New Roman" w:hAnsi="Times New Roman"/>
        <w:sz w:val="28"/>
        <w:szCs w:val="28"/>
      </w:rPr>
      <w:instrText xml:space="preserve">PAGE  </w:instrText>
    </w:r>
    <w:r w:rsidRPr="00620F47">
      <w:rPr>
        <w:rFonts w:ascii="Times New Roman" w:hAnsi="Times New Roman"/>
        <w:sz w:val="28"/>
        <w:szCs w:val="28"/>
      </w:rPr>
      <w:fldChar w:fldCharType="separate"/>
    </w:r>
    <w:r w:rsidR="006F2BB1">
      <w:rPr>
        <w:rFonts w:ascii="Times New Roman" w:hAnsi="Times New Roman"/>
        <w:noProof/>
        <w:sz w:val="28"/>
        <w:szCs w:val="28"/>
      </w:rPr>
      <w:t>2</w:t>
    </w:r>
    <w:r w:rsidRPr="00620F47">
      <w:rPr>
        <w:rFonts w:ascii="Times New Roman" w:hAnsi="Times New Roman"/>
        <w:sz w:val="28"/>
        <w:szCs w:val="28"/>
      </w:rPr>
      <w:fldChar w:fldCharType="end"/>
    </w:r>
  </w:p>
  <w:p w:rsidR="00E72BEE" w:rsidRDefault="00E72BE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7CC" w:rsidRDefault="00B467CC">
    <w:pPr>
      <w:framePr w:wrap="around" w:vAnchor="text" w:hAnchor="margin" w:xAlign="center" w:y="1"/>
    </w:pPr>
    <w:r>
      <w:fldChar w:fldCharType="begin"/>
    </w:r>
    <w:r>
      <w:instrText xml:space="preserve">PAGE  </w:instrText>
    </w:r>
    <w:r>
      <w:fldChar w:fldCharType="separate"/>
    </w:r>
    <w:r>
      <w:rPr>
        <w:noProof/>
      </w:rPr>
      <w:t>1</w:t>
    </w:r>
    <w:r>
      <w:fldChar w:fldCharType="end"/>
    </w:r>
  </w:p>
  <w:p w:rsidR="00B467CC" w:rsidRDefault="00B467C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7CC" w:rsidRPr="00353616" w:rsidRDefault="00B467CC">
    <w:pPr>
      <w:framePr w:wrap="around" w:vAnchor="text" w:hAnchor="margin" w:xAlign="center" w:y="1"/>
      <w:rPr>
        <w:rFonts w:ascii="Times New Roman" w:hAnsi="Times New Roman"/>
        <w:sz w:val="28"/>
        <w:szCs w:val="28"/>
      </w:rPr>
    </w:pPr>
    <w:r w:rsidRPr="00353616">
      <w:rPr>
        <w:rFonts w:ascii="Times New Roman" w:hAnsi="Times New Roman"/>
        <w:sz w:val="28"/>
        <w:szCs w:val="28"/>
      </w:rPr>
      <w:fldChar w:fldCharType="begin"/>
    </w:r>
    <w:r w:rsidRPr="00353616">
      <w:rPr>
        <w:rFonts w:ascii="Times New Roman" w:hAnsi="Times New Roman"/>
        <w:sz w:val="28"/>
        <w:szCs w:val="28"/>
      </w:rPr>
      <w:instrText xml:space="preserve">PAGE  </w:instrText>
    </w:r>
    <w:r w:rsidRPr="00353616">
      <w:rPr>
        <w:rFonts w:ascii="Times New Roman" w:hAnsi="Times New Roman"/>
        <w:sz w:val="28"/>
        <w:szCs w:val="28"/>
      </w:rPr>
      <w:fldChar w:fldCharType="separate"/>
    </w:r>
    <w:r w:rsidR="006F2BB1">
      <w:rPr>
        <w:rFonts w:ascii="Times New Roman" w:hAnsi="Times New Roman"/>
        <w:noProof/>
        <w:sz w:val="28"/>
        <w:szCs w:val="28"/>
      </w:rPr>
      <w:t>82</w:t>
    </w:r>
    <w:r w:rsidRPr="00353616">
      <w:rPr>
        <w:rFonts w:ascii="Times New Roman" w:hAnsi="Times New Roman"/>
        <w:sz w:val="28"/>
        <w:szCs w:val="28"/>
      </w:rPr>
      <w:fldChar w:fldCharType="end"/>
    </w:r>
  </w:p>
  <w:p w:rsidR="00B467CC" w:rsidRDefault="00B467C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C0002"/>
    <w:multiLevelType w:val="hybridMultilevel"/>
    <w:tmpl w:val="EA184FAE"/>
    <w:lvl w:ilvl="0" w:tplc="39EA1E38">
      <w:start w:val="4"/>
      <w:numFmt w:val="decimal"/>
      <w:lvlText w:val="%1."/>
      <w:lvlJc w:val="left"/>
      <w:pPr>
        <w:ind w:left="219" w:hanging="269"/>
      </w:pPr>
      <w:rPr>
        <w:rFonts w:ascii="Times New Roman" w:eastAsia="Times New Roman" w:hAnsi="Times New Roman" w:cs="Times New Roman" w:hint="default"/>
        <w:w w:val="100"/>
        <w:sz w:val="24"/>
        <w:szCs w:val="24"/>
        <w:lang w:val="uk-UA" w:eastAsia="en-US" w:bidi="ar-SA"/>
      </w:rPr>
    </w:lvl>
    <w:lvl w:ilvl="1" w:tplc="89D65FC6">
      <w:numFmt w:val="bullet"/>
      <w:lvlText w:val="•"/>
      <w:lvlJc w:val="left"/>
      <w:pPr>
        <w:ind w:left="680" w:hanging="269"/>
      </w:pPr>
      <w:rPr>
        <w:lang w:val="uk-UA" w:eastAsia="en-US" w:bidi="ar-SA"/>
      </w:rPr>
    </w:lvl>
    <w:lvl w:ilvl="2" w:tplc="9320C96E">
      <w:numFmt w:val="bullet"/>
      <w:lvlText w:val="•"/>
      <w:lvlJc w:val="left"/>
      <w:pPr>
        <w:ind w:left="1141" w:hanging="269"/>
      </w:pPr>
      <w:rPr>
        <w:lang w:val="uk-UA" w:eastAsia="en-US" w:bidi="ar-SA"/>
      </w:rPr>
    </w:lvl>
    <w:lvl w:ilvl="3" w:tplc="1BF28A18">
      <w:numFmt w:val="bullet"/>
      <w:lvlText w:val="•"/>
      <w:lvlJc w:val="left"/>
      <w:pPr>
        <w:ind w:left="1602" w:hanging="269"/>
      </w:pPr>
      <w:rPr>
        <w:lang w:val="uk-UA" w:eastAsia="en-US" w:bidi="ar-SA"/>
      </w:rPr>
    </w:lvl>
    <w:lvl w:ilvl="4" w:tplc="5A04E79C">
      <w:numFmt w:val="bullet"/>
      <w:lvlText w:val="•"/>
      <w:lvlJc w:val="left"/>
      <w:pPr>
        <w:ind w:left="2063" w:hanging="269"/>
      </w:pPr>
      <w:rPr>
        <w:lang w:val="uk-UA" w:eastAsia="en-US" w:bidi="ar-SA"/>
      </w:rPr>
    </w:lvl>
    <w:lvl w:ilvl="5" w:tplc="F7EA80F2">
      <w:numFmt w:val="bullet"/>
      <w:lvlText w:val="•"/>
      <w:lvlJc w:val="left"/>
      <w:pPr>
        <w:ind w:left="2524" w:hanging="269"/>
      </w:pPr>
      <w:rPr>
        <w:lang w:val="uk-UA" w:eastAsia="en-US" w:bidi="ar-SA"/>
      </w:rPr>
    </w:lvl>
    <w:lvl w:ilvl="6" w:tplc="3438B980">
      <w:numFmt w:val="bullet"/>
      <w:lvlText w:val="•"/>
      <w:lvlJc w:val="left"/>
      <w:pPr>
        <w:ind w:left="2985" w:hanging="269"/>
      </w:pPr>
      <w:rPr>
        <w:lang w:val="uk-UA" w:eastAsia="en-US" w:bidi="ar-SA"/>
      </w:rPr>
    </w:lvl>
    <w:lvl w:ilvl="7" w:tplc="EF760548">
      <w:numFmt w:val="bullet"/>
      <w:lvlText w:val="•"/>
      <w:lvlJc w:val="left"/>
      <w:pPr>
        <w:ind w:left="3446" w:hanging="269"/>
      </w:pPr>
      <w:rPr>
        <w:lang w:val="uk-UA" w:eastAsia="en-US" w:bidi="ar-SA"/>
      </w:rPr>
    </w:lvl>
    <w:lvl w:ilvl="8" w:tplc="F2A2C9B6">
      <w:numFmt w:val="bullet"/>
      <w:lvlText w:val="•"/>
      <w:lvlJc w:val="left"/>
      <w:pPr>
        <w:ind w:left="3907" w:hanging="269"/>
      </w:pPr>
      <w:rPr>
        <w:lang w:val="uk-UA" w:eastAsia="en-US" w:bidi="ar-SA"/>
      </w:rPr>
    </w:lvl>
  </w:abstractNum>
  <w:abstractNum w:abstractNumId="1" w15:restartNumberingAfterBreak="0">
    <w:nsid w:val="3DBB7D00"/>
    <w:multiLevelType w:val="hybridMultilevel"/>
    <w:tmpl w:val="787E0CC2"/>
    <w:lvl w:ilvl="0" w:tplc="ACA25E78">
      <w:start w:val="6"/>
      <w:numFmt w:val="decimal"/>
      <w:lvlText w:val="%1."/>
      <w:lvlJc w:val="left"/>
      <w:pPr>
        <w:ind w:left="219" w:hanging="452"/>
      </w:pPr>
      <w:rPr>
        <w:rFonts w:ascii="Times New Roman" w:eastAsia="Times New Roman" w:hAnsi="Times New Roman" w:cs="Times New Roman" w:hint="default"/>
        <w:spacing w:val="-29"/>
        <w:w w:val="100"/>
        <w:sz w:val="24"/>
        <w:szCs w:val="24"/>
        <w:lang w:val="uk-UA" w:eastAsia="en-US" w:bidi="ar-SA"/>
      </w:rPr>
    </w:lvl>
    <w:lvl w:ilvl="1" w:tplc="8DA0A7DC">
      <w:start w:val="6"/>
      <w:numFmt w:val="decimal"/>
      <w:lvlText w:val="%2."/>
      <w:lvlJc w:val="left"/>
      <w:pPr>
        <w:ind w:left="961" w:hanging="280"/>
      </w:pPr>
      <w:rPr>
        <w:rFonts w:ascii="Times New Roman" w:eastAsia="Times New Roman" w:hAnsi="Times New Roman" w:cs="Times New Roman" w:hint="default"/>
        <w:w w:val="99"/>
        <w:sz w:val="28"/>
        <w:szCs w:val="28"/>
        <w:lang w:val="uk-UA" w:eastAsia="en-US" w:bidi="ar-SA"/>
      </w:rPr>
    </w:lvl>
    <w:lvl w:ilvl="2" w:tplc="3B7694B6">
      <w:start w:val="1"/>
      <w:numFmt w:val="decimal"/>
      <w:lvlText w:val="%3."/>
      <w:lvlJc w:val="left"/>
      <w:pPr>
        <w:ind w:left="1245" w:hanging="280"/>
      </w:pPr>
      <w:rPr>
        <w:rFonts w:ascii="Times New Roman" w:eastAsia="Times New Roman" w:hAnsi="Times New Roman" w:cs="Times New Roman" w:hint="default"/>
        <w:b/>
        <w:bCs/>
        <w:w w:val="99"/>
        <w:sz w:val="28"/>
        <w:szCs w:val="28"/>
        <w:lang w:val="uk-UA" w:eastAsia="en-US" w:bidi="ar-SA"/>
      </w:rPr>
    </w:lvl>
    <w:lvl w:ilvl="3" w:tplc="8C32E326">
      <w:numFmt w:val="bullet"/>
      <w:lvlText w:val="•"/>
      <w:lvlJc w:val="left"/>
      <w:pPr>
        <w:ind w:left="1688" w:hanging="280"/>
      </w:pPr>
      <w:rPr>
        <w:lang w:val="uk-UA" w:eastAsia="en-US" w:bidi="ar-SA"/>
      </w:rPr>
    </w:lvl>
    <w:lvl w:ilvl="4" w:tplc="D7428740">
      <w:numFmt w:val="bullet"/>
      <w:lvlText w:val="•"/>
      <w:lvlJc w:val="left"/>
      <w:pPr>
        <w:ind w:left="2137" w:hanging="280"/>
      </w:pPr>
      <w:rPr>
        <w:lang w:val="uk-UA" w:eastAsia="en-US" w:bidi="ar-SA"/>
      </w:rPr>
    </w:lvl>
    <w:lvl w:ilvl="5" w:tplc="0CA2F90A">
      <w:numFmt w:val="bullet"/>
      <w:lvlText w:val="•"/>
      <w:lvlJc w:val="left"/>
      <w:pPr>
        <w:ind w:left="2585" w:hanging="280"/>
      </w:pPr>
      <w:rPr>
        <w:lang w:val="uk-UA" w:eastAsia="en-US" w:bidi="ar-SA"/>
      </w:rPr>
    </w:lvl>
    <w:lvl w:ilvl="6" w:tplc="79C63A88">
      <w:numFmt w:val="bullet"/>
      <w:lvlText w:val="•"/>
      <w:lvlJc w:val="left"/>
      <w:pPr>
        <w:ind w:left="3034" w:hanging="280"/>
      </w:pPr>
      <w:rPr>
        <w:lang w:val="uk-UA" w:eastAsia="en-US" w:bidi="ar-SA"/>
      </w:rPr>
    </w:lvl>
    <w:lvl w:ilvl="7" w:tplc="E184472C">
      <w:numFmt w:val="bullet"/>
      <w:lvlText w:val="•"/>
      <w:lvlJc w:val="left"/>
      <w:pPr>
        <w:ind w:left="3483" w:hanging="280"/>
      </w:pPr>
      <w:rPr>
        <w:lang w:val="uk-UA" w:eastAsia="en-US" w:bidi="ar-SA"/>
      </w:rPr>
    </w:lvl>
    <w:lvl w:ilvl="8" w:tplc="F3407C98">
      <w:numFmt w:val="bullet"/>
      <w:lvlText w:val="•"/>
      <w:lvlJc w:val="left"/>
      <w:pPr>
        <w:ind w:left="3931" w:hanging="280"/>
      </w:pPr>
      <w:rPr>
        <w:lang w:val="uk-UA" w:eastAsia="en-US" w:bidi="ar-SA"/>
      </w:rPr>
    </w:lvl>
  </w:abstractNum>
  <w:abstractNum w:abstractNumId="2" w15:restartNumberingAfterBreak="0">
    <w:nsid w:val="64A26B9E"/>
    <w:multiLevelType w:val="hybridMultilevel"/>
    <w:tmpl w:val="B3F41E84"/>
    <w:lvl w:ilvl="0" w:tplc="345AA946">
      <w:start w:val="2"/>
      <w:numFmt w:val="decimal"/>
      <w:lvlText w:val="%1."/>
      <w:lvlJc w:val="left"/>
      <w:pPr>
        <w:ind w:left="219" w:hanging="427"/>
      </w:pPr>
      <w:rPr>
        <w:rFonts w:ascii="Times New Roman" w:eastAsia="Times New Roman" w:hAnsi="Times New Roman" w:cs="Times New Roman" w:hint="default"/>
        <w:spacing w:val="-24"/>
        <w:w w:val="100"/>
        <w:sz w:val="24"/>
        <w:szCs w:val="24"/>
        <w:lang w:val="uk-UA" w:eastAsia="en-US" w:bidi="ar-SA"/>
      </w:rPr>
    </w:lvl>
    <w:lvl w:ilvl="1" w:tplc="8ED88858">
      <w:numFmt w:val="bullet"/>
      <w:lvlText w:val="•"/>
      <w:lvlJc w:val="left"/>
      <w:pPr>
        <w:ind w:left="680" w:hanging="427"/>
      </w:pPr>
      <w:rPr>
        <w:lang w:val="uk-UA" w:eastAsia="en-US" w:bidi="ar-SA"/>
      </w:rPr>
    </w:lvl>
    <w:lvl w:ilvl="2" w:tplc="13842C50">
      <w:numFmt w:val="bullet"/>
      <w:lvlText w:val="•"/>
      <w:lvlJc w:val="left"/>
      <w:pPr>
        <w:ind w:left="1141" w:hanging="427"/>
      </w:pPr>
      <w:rPr>
        <w:lang w:val="uk-UA" w:eastAsia="en-US" w:bidi="ar-SA"/>
      </w:rPr>
    </w:lvl>
    <w:lvl w:ilvl="3" w:tplc="434C459A">
      <w:numFmt w:val="bullet"/>
      <w:lvlText w:val="•"/>
      <w:lvlJc w:val="left"/>
      <w:pPr>
        <w:ind w:left="1602" w:hanging="427"/>
      </w:pPr>
      <w:rPr>
        <w:lang w:val="uk-UA" w:eastAsia="en-US" w:bidi="ar-SA"/>
      </w:rPr>
    </w:lvl>
    <w:lvl w:ilvl="4" w:tplc="B6323D74">
      <w:numFmt w:val="bullet"/>
      <w:lvlText w:val="•"/>
      <w:lvlJc w:val="left"/>
      <w:pPr>
        <w:ind w:left="2063" w:hanging="427"/>
      </w:pPr>
      <w:rPr>
        <w:lang w:val="uk-UA" w:eastAsia="en-US" w:bidi="ar-SA"/>
      </w:rPr>
    </w:lvl>
    <w:lvl w:ilvl="5" w:tplc="18A4942A">
      <w:numFmt w:val="bullet"/>
      <w:lvlText w:val="•"/>
      <w:lvlJc w:val="left"/>
      <w:pPr>
        <w:ind w:left="2524" w:hanging="427"/>
      </w:pPr>
      <w:rPr>
        <w:lang w:val="uk-UA" w:eastAsia="en-US" w:bidi="ar-SA"/>
      </w:rPr>
    </w:lvl>
    <w:lvl w:ilvl="6" w:tplc="ADDECB30">
      <w:numFmt w:val="bullet"/>
      <w:lvlText w:val="•"/>
      <w:lvlJc w:val="left"/>
      <w:pPr>
        <w:ind w:left="2985" w:hanging="427"/>
      </w:pPr>
      <w:rPr>
        <w:lang w:val="uk-UA" w:eastAsia="en-US" w:bidi="ar-SA"/>
      </w:rPr>
    </w:lvl>
    <w:lvl w:ilvl="7" w:tplc="6C7AF5BA">
      <w:numFmt w:val="bullet"/>
      <w:lvlText w:val="•"/>
      <w:lvlJc w:val="left"/>
      <w:pPr>
        <w:ind w:left="3446" w:hanging="427"/>
      </w:pPr>
      <w:rPr>
        <w:lang w:val="uk-UA" w:eastAsia="en-US" w:bidi="ar-SA"/>
      </w:rPr>
    </w:lvl>
    <w:lvl w:ilvl="8" w:tplc="8D1627EC">
      <w:numFmt w:val="bullet"/>
      <w:lvlText w:val="•"/>
      <w:lvlJc w:val="left"/>
      <w:pPr>
        <w:ind w:left="3907" w:hanging="427"/>
      </w:pPr>
      <w:rPr>
        <w:lang w:val="uk-UA" w:eastAsia="en-US" w:bidi="ar-SA"/>
      </w:rPr>
    </w:lvl>
  </w:abstractNum>
  <w:abstractNum w:abstractNumId="3" w15:restartNumberingAfterBreak="0">
    <w:nsid w:val="6DF65823"/>
    <w:multiLevelType w:val="hybridMultilevel"/>
    <w:tmpl w:val="FDB4AB6E"/>
    <w:lvl w:ilvl="0" w:tplc="26F04AC6">
      <w:start w:val="1"/>
      <w:numFmt w:val="decimal"/>
      <w:lvlText w:val="%1."/>
      <w:lvlJc w:val="left"/>
      <w:pPr>
        <w:ind w:left="219" w:hanging="284"/>
      </w:pPr>
      <w:rPr>
        <w:rFonts w:ascii="Times New Roman" w:eastAsia="Times New Roman" w:hAnsi="Times New Roman" w:cs="Times New Roman" w:hint="default"/>
        <w:w w:val="99"/>
        <w:sz w:val="28"/>
        <w:szCs w:val="28"/>
        <w:lang w:val="uk-UA" w:eastAsia="en-US" w:bidi="ar-SA"/>
      </w:rPr>
    </w:lvl>
    <w:lvl w:ilvl="1" w:tplc="F8849EAA">
      <w:start w:val="1"/>
      <w:numFmt w:val="decimal"/>
      <w:lvlText w:val="%2."/>
      <w:lvlJc w:val="left"/>
      <w:pPr>
        <w:ind w:left="3322" w:hanging="349"/>
      </w:pPr>
      <w:rPr>
        <w:rFonts w:ascii="Times New Roman" w:eastAsia="Times New Roman" w:hAnsi="Times New Roman" w:cs="Times New Roman" w:hint="default"/>
        <w:w w:val="99"/>
        <w:sz w:val="28"/>
        <w:szCs w:val="28"/>
        <w:lang w:val="uk-UA" w:eastAsia="en-US" w:bidi="ar-SA"/>
      </w:rPr>
    </w:lvl>
    <w:lvl w:ilvl="2" w:tplc="66A8910E">
      <w:numFmt w:val="bullet"/>
      <w:lvlText w:val="•"/>
      <w:lvlJc w:val="left"/>
      <w:pPr>
        <w:ind w:left="4060" w:hanging="349"/>
      </w:pPr>
      <w:rPr>
        <w:lang w:val="uk-UA" w:eastAsia="en-US" w:bidi="ar-SA"/>
      </w:rPr>
    </w:lvl>
    <w:lvl w:ilvl="3" w:tplc="54800240">
      <w:numFmt w:val="bullet"/>
      <w:lvlText w:val="•"/>
      <w:lvlJc w:val="left"/>
      <w:pPr>
        <w:ind w:left="4800" w:hanging="349"/>
      </w:pPr>
      <w:rPr>
        <w:lang w:val="uk-UA" w:eastAsia="en-US" w:bidi="ar-SA"/>
      </w:rPr>
    </w:lvl>
    <w:lvl w:ilvl="4" w:tplc="B80C2352">
      <w:numFmt w:val="bullet"/>
      <w:lvlText w:val="•"/>
      <w:lvlJc w:val="left"/>
      <w:pPr>
        <w:ind w:left="5540" w:hanging="349"/>
      </w:pPr>
      <w:rPr>
        <w:lang w:val="uk-UA" w:eastAsia="en-US" w:bidi="ar-SA"/>
      </w:rPr>
    </w:lvl>
    <w:lvl w:ilvl="5" w:tplc="77B612AC">
      <w:numFmt w:val="bullet"/>
      <w:lvlText w:val="•"/>
      <w:lvlJc w:val="left"/>
      <w:pPr>
        <w:ind w:left="6280" w:hanging="349"/>
      </w:pPr>
      <w:rPr>
        <w:lang w:val="uk-UA" w:eastAsia="en-US" w:bidi="ar-SA"/>
      </w:rPr>
    </w:lvl>
    <w:lvl w:ilvl="6" w:tplc="B46ABC56">
      <w:numFmt w:val="bullet"/>
      <w:lvlText w:val="•"/>
      <w:lvlJc w:val="left"/>
      <w:pPr>
        <w:ind w:left="7020" w:hanging="349"/>
      </w:pPr>
      <w:rPr>
        <w:lang w:val="uk-UA" w:eastAsia="en-US" w:bidi="ar-SA"/>
      </w:rPr>
    </w:lvl>
    <w:lvl w:ilvl="7" w:tplc="A7C2275C">
      <w:numFmt w:val="bullet"/>
      <w:lvlText w:val="•"/>
      <w:lvlJc w:val="left"/>
      <w:pPr>
        <w:ind w:left="7760" w:hanging="349"/>
      </w:pPr>
      <w:rPr>
        <w:lang w:val="uk-UA" w:eastAsia="en-US" w:bidi="ar-SA"/>
      </w:rPr>
    </w:lvl>
    <w:lvl w:ilvl="8" w:tplc="6E8E9518">
      <w:numFmt w:val="bullet"/>
      <w:lvlText w:val="•"/>
      <w:lvlJc w:val="left"/>
      <w:pPr>
        <w:ind w:left="8500" w:hanging="349"/>
      </w:pPr>
      <w:rPr>
        <w:lang w:val="uk-UA" w:eastAsia="en-US" w:bidi="ar-SA"/>
      </w:rPr>
    </w:lvl>
  </w:abstractNum>
  <w:num w:numId="1">
    <w:abstractNumId w:val="3"/>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2"/>
    <w:lvlOverride w:ilvl="0">
      <w:startOverride w:val="2"/>
    </w:lvlOverride>
    <w:lvlOverride w:ilvl="1"/>
    <w:lvlOverride w:ilvl="2"/>
    <w:lvlOverride w:ilvl="3"/>
    <w:lvlOverride w:ilvl="4"/>
    <w:lvlOverride w:ilvl="5"/>
    <w:lvlOverride w:ilvl="6"/>
    <w:lvlOverride w:ilvl="7"/>
    <w:lvlOverride w:ilvl="8"/>
  </w:num>
  <w:num w:numId="5">
    <w:abstractNumId w:val="0"/>
  </w:num>
  <w:num w:numId="6">
    <w:abstractNumId w:val="0"/>
    <w:lvlOverride w:ilvl="0">
      <w:startOverride w:val="4"/>
    </w:lvlOverride>
    <w:lvlOverride w:ilvl="1"/>
    <w:lvlOverride w:ilvl="2"/>
    <w:lvlOverride w:ilvl="3"/>
    <w:lvlOverride w:ilvl="4"/>
    <w:lvlOverride w:ilvl="5"/>
    <w:lvlOverride w:ilvl="6"/>
    <w:lvlOverride w:ilvl="7"/>
    <w:lvlOverride w:ilvl="8"/>
  </w:num>
  <w:num w:numId="7">
    <w:abstractNumId w:val="1"/>
  </w:num>
  <w:num w:numId="8">
    <w:abstractNumId w:val="1"/>
    <w:lvlOverride w:ilvl="0">
      <w:startOverride w:val="6"/>
    </w:lvlOverride>
    <w:lvlOverride w:ilvl="1">
      <w:startOverride w:val="6"/>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42A6F"/>
    <w:rsid w:val="00066D6C"/>
    <w:rsid w:val="0009442B"/>
    <w:rsid w:val="000D1194"/>
    <w:rsid w:val="00156E4F"/>
    <w:rsid w:val="001811E3"/>
    <w:rsid w:val="001A181C"/>
    <w:rsid w:val="001A5FC5"/>
    <w:rsid w:val="001D5199"/>
    <w:rsid w:val="001F2A3A"/>
    <w:rsid w:val="00210F96"/>
    <w:rsid w:val="00291558"/>
    <w:rsid w:val="00324766"/>
    <w:rsid w:val="003644AE"/>
    <w:rsid w:val="003941BE"/>
    <w:rsid w:val="003B4A16"/>
    <w:rsid w:val="003D18B3"/>
    <w:rsid w:val="00400346"/>
    <w:rsid w:val="004C29EB"/>
    <w:rsid w:val="004C35FA"/>
    <w:rsid w:val="00525BBB"/>
    <w:rsid w:val="00557A38"/>
    <w:rsid w:val="00580136"/>
    <w:rsid w:val="0059492C"/>
    <w:rsid w:val="005B08D9"/>
    <w:rsid w:val="00620F47"/>
    <w:rsid w:val="0062373F"/>
    <w:rsid w:val="0063408E"/>
    <w:rsid w:val="00641A97"/>
    <w:rsid w:val="006F1A5E"/>
    <w:rsid w:val="006F2BB1"/>
    <w:rsid w:val="0075139E"/>
    <w:rsid w:val="00777500"/>
    <w:rsid w:val="007D3CEE"/>
    <w:rsid w:val="007D7BAD"/>
    <w:rsid w:val="00803D81"/>
    <w:rsid w:val="00813211"/>
    <w:rsid w:val="00835E73"/>
    <w:rsid w:val="00846A0A"/>
    <w:rsid w:val="00886652"/>
    <w:rsid w:val="009175E2"/>
    <w:rsid w:val="009670B2"/>
    <w:rsid w:val="00975F5B"/>
    <w:rsid w:val="0098009E"/>
    <w:rsid w:val="009E708A"/>
    <w:rsid w:val="009F457E"/>
    <w:rsid w:val="00A131A0"/>
    <w:rsid w:val="00A35605"/>
    <w:rsid w:val="00B467CC"/>
    <w:rsid w:val="00B71FE2"/>
    <w:rsid w:val="00BC0462"/>
    <w:rsid w:val="00BD1237"/>
    <w:rsid w:val="00C66A84"/>
    <w:rsid w:val="00CC55AF"/>
    <w:rsid w:val="00CE258B"/>
    <w:rsid w:val="00D018E3"/>
    <w:rsid w:val="00D03DB4"/>
    <w:rsid w:val="00D5119A"/>
    <w:rsid w:val="00D56D2E"/>
    <w:rsid w:val="00D62814"/>
    <w:rsid w:val="00D77064"/>
    <w:rsid w:val="00D86C4A"/>
    <w:rsid w:val="00DB03C2"/>
    <w:rsid w:val="00DC06FF"/>
    <w:rsid w:val="00DC30F1"/>
    <w:rsid w:val="00DC64C3"/>
    <w:rsid w:val="00E14E67"/>
    <w:rsid w:val="00E64EBD"/>
    <w:rsid w:val="00E72BEE"/>
    <w:rsid w:val="00E733C6"/>
    <w:rsid w:val="00EA603A"/>
    <w:rsid w:val="00EB66E3"/>
    <w:rsid w:val="00EC5936"/>
    <w:rsid w:val="00F522B9"/>
    <w:rsid w:val="00F71CC6"/>
    <w:rsid w:val="00FA6C4D"/>
    <w:rsid w:val="00FD5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577267-47FE-4C74-94A8-7F86082E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вичайний"/>
    <w:qFormat/>
    <w:rPr>
      <w:rFonts w:ascii="Antiqua" w:hAnsi="Antiqua"/>
      <w:sz w:val="26"/>
      <w:lang w:val="uk-UA"/>
    </w:rPr>
  </w:style>
  <w:style w:type="paragraph" w:styleId="1">
    <w:name w:val="heading 1"/>
    <w:basedOn w:val="a"/>
    <w:next w:val="a"/>
    <w:link w:val="10"/>
    <w:qFormat/>
    <w:pPr>
      <w:keepNext/>
      <w:spacing w:before="240"/>
      <w:ind w:left="567"/>
      <w:outlineLvl w:val="0"/>
    </w:pPr>
    <w:rPr>
      <w:b/>
      <w:smallCaps/>
      <w:sz w:val="28"/>
    </w:rPr>
  </w:style>
  <w:style w:type="paragraph" w:styleId="2">
    <w:name w:val="heading 2"/>
    <w:basedOn w:val="a"/>
    <w:next w:val="a"/>
    <w:link w:val="20"/>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qFormat/>
    <w:pPr>
      <w:keepNext/>
      <w:spacing w:before="120"/>
      <w:ind w:left="567"/>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link w:val="a4"/>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pPr>
      <w:tabs>
        <w:tab w:val="center" w:pos="4153"/>
        <w:tab w:val="right" w:pos="8306"/>
      </w:tabs>
    </w:pPr>
  </w:style>
  <w:style w:type="paragraph" w:customStyle="1" w:styleId="a9">
    <w:name w:val="Підпис"/>
    <w:basedOn w:val="a"/>
    <w:pPr>
      <w:keepLines/>
      <w:tabs>
        <w:tab w:val="center" w:pos="2268"/>
        <w:tab w:val="left" w:pos="6804"/>
      </w:tabs>
      <w:spacing w:before="360"/>
    </w:pPr>
    <w:rPr>
      <w:b/>
      <w:position w:val="-48"/>
    </w:rPr>
  </w:style>
  <w:style w:type="paragraph" w:customStyle="1" w:styleId="aa">
    <w:name w:val="Глава документу"/>
    <w:basedOn w:val="a"/>
    <w:next w:val="a"/>
    <w:pPr>
      <w:keepNext/>
      <w:keepLines/>
      <w:spacing w:before="120" w:after="120"/>
      <w:jc w:val="center"/>
    </w:pPr>
  </w:style>
  <w:style w:type="paragraph" w:customStyle="1" w:styleId="ab">
    <w:name w:val="Герб"/>
    <w:basedOn w:val="a"/>
    <w:pPr>
      <w:keepNext/>
      <w:keepLines/>
      <w:jc w:val="center"/>
    </w:pPr>
    <w:rPr>
      <w:sz w:val="144"/>
      <w:lang w:val="en-US"/>
    </w:rPr>
  </w:style>
  <w:style w:type="paragraph" w:customStyle="1" w:styleId="ac">
    <w:name w:val="Установа"/>
    <w:basedOn w:val="a"/>
    <w:pPr>
      <w:keepNext/>
      <w:keepLines/>
      <w:spacing w:before="120"/>
      <w:jc w:val="center"/>
    </w:pPr>
    <w:rPr>
      <w:b/>
      <w:sz w:val="40"/>
    </w:rPr>
  </w:style>
  <w:style w:type="paragraph" w:customStyle="1" w:styleId="ad">
    <w:name w:val="Вид документа"/>
    <w:basedOn w:val="ac"/>
    <w:next w:val="a"/>
    <w:pPr>
      <w:spacing w:before="360" w:after="240"/>
    </w:pPr>
    <w:rPr>
      <w:spacing w:val="20"/>
      <w:sz w:val="26"/>
    </w:rPr>
  </w:style>
  <w:style w:type="paragraph" w:customStyle="1" w:styleId="ae">
    <w:name w:val="Час та місце"/>
    <w:basedOn w:val="a"/>
    <w:pPr>
      <w:keepNext/>
      <w:keepLines/>
      <w:spacing w:before="120" w:after="240"/>
      <w:jc w:val="center"/>
    </w:pPr>
  </w:style>
  <w:style w:type="paragraph" w:customStyle="1" w:styleId="af">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numbering" w:customStyle="1" w:styleId="11">
    <w:name w:val="Нет списка1"/>
    <w:next w:val="a2"/>
    <w:uiPriority w:val="99"/>
    <w:semiHidden/>
    <w:unhideWhenUsed/>
    <w:rsid w:val="00E72BEE"/>
  </w:style>
  <w:style w:type="paragraph" w:styleId="af0">
    <w:name w:val="Название"/>
    <w:basedOn w:val="a"/>
    <w:link w:val="af1"/>
    <w:uiPriority w:val="1"/>
    <w:qFormat/>
    <w:rsid w:val="00E72BEE"/>
    <w:pPr>
      <w:widowControl w:val="0"/>
      <w:autoSpaceDE w:val="0"/>
      <w:autoSpaceDN w:val="0"/>
      <w:ind w:left="386" w:right="288"/>
      <w:jc w:val="center"/>
    </w:pPr>
    <w:rPr>
      <w:rFonts w:ascii="Times New Roman" w:hAnsi="Times New Roman"/>
      <w:b/>
      <w:bCs/>
      <w:sz w:val="32"/>
      <w:szCs w:val="32"/>
      <w:lang w:eastAsia="en-US"/>
    </w:rPr>
  </w:style>
  <w:style w:type="character" w:customStyle="1" w:styleId="af1">
    <w:name w:val="Название Знак"/>
    <w:link w:val="af0"/>
    <w:uiPriority w:val="1"/>
    <w:rsid w:val="00E72BEE"/>
    <w:rPr>
      <w:b/>
      <w:bCs/>
      <w:sz w:val="32"/>
      <w:szCs w:val="32"/>
      <w:lang w:eastAsia="en-US"/>
    </w:rPr>
  </w:style>
  <w:style w:type="paragraph" w:styleId="af2">
    <w:name w:val="Body Text"/>
    <w:basedOn w:val="a"/>
    <w:link w:val="af3"/>
    <w:uiPriority w:val="1"/>
    <w:unhideWhenUsed/>
    <w:qFormat/>
    <w:rsid w:val="00E72BEE"/>
    <w:pPr>
      <w:widowControl w:val="0"/>
      <w:autoSpaceDE w:val="0"/>
      <w:autoSpaceDN w:val="0"/>
      <w:ind w:left="219"/>
      <w:jc w:val="both"/>
    </w:pPr>
    <w:rPr>
      <w:rFonts w:ascii="Times New Roman" w:hAnsi="Times New Roman"/>
      <w:sz w:val="28"/>
      <w:szCs w:val="28"/>
      <w:lang w:eastAsia="en-US"/>
    </w:rPr>
  </w:style>
  <w:style w:type="character" w:customStyle="1" w:styleId="af3">
    <w:name w:val="Основной текст Знак"/>
    <w:link w:val="af2"/>
    <w:uiPriority w:val="1"/>
    <w:rsid w:val="00E72BEE"/>
    <w:rPr>
      <w:sz w:val="28"/>
      <w:szCs w:val="28"/>
      <w:lang w:eastAsia="en-US"/>
    </w:rPr>
  </w:style>
  <w:style w:type="paragraph" w:styleId="af4">
    <w:name w:val="Balloon Text"/>
    <w:basedOn w:val="a"/>
    <w:link w:val="af5"/>
    <w:uiPriority w:val="99"/>
    <w:unhideWhenUsed/>
    <w:rsid w:val="00E72BEE"/>
    <w:pPr>
      <w:widowControl w:val="0"/>
      <w:autoSpaceDE w:val="0"/>
      <w:autoSpaceDN w:val="0"/>
    </w:pPr>
    <w:rPr>
      <w:rFonts w:ascii="Tahoma" w:hAnsi="Tahoma" w:cs="Tahoma"/>
      <w:sz w:val="16"/>
      <w:szCs w:val="16"/>
      <w:lang w:eastAsia="en-US"/>
    </w:rPr>
  </w:style>
  <w:style w:type="character" w:customStyle="1" w:styleId="af5">
    <w:name w:val="Текст выноски Знак"/>
    <w:link w:val="af4"/>
    <w:uiPriority w:val="99"/>
    <w:rsid w:val="00E72BEE"/>
    <w:rPr>
      <w:rFonts w:ascii="Tahoma" w:hAnsi="Tahoma" w:cs="Tahoma"/>
      <w:sz w:val="16"/>
      <w:szCs w:val="16"/>
      <w:lang w:eastAsia="en-US"/>
    </w:rPr>
  </w:style>
  <w:style w:type="paragraph" w:styleId="af6">
    <w:name w:val="List Paragraph"/>
    <w:basedOn w:val="a"/>
    <w:uiPriority w:val="1"/>
    <w:qFormat/>
    <w:rsid w:val="00E72BEE"/>
    <w:pPr>
      <w:widowControl w:val="0"/>
      <w:autoSpaceDE w:val="0"/>
      <w:autoSpaceDN w:val="0"/>
      <w:ind w:left="219" w:hanging="280"/>
      <w:jc w:val="both"/>
    </w:pPr>
    <w:rPr>
      <w:rFonts w:ascii="Times New Roman" w:hAnsi="Times New Roman"/>
      <w:sz w:val="22"/>
      <w:szCs w:val="22"/>
      <w:lang w:eastAsia="en-US"/>
    </w:rPr>
  </w:style>
  <w:style w:type="paragraph" w:customStyle="1" w:styleId="Heading1">
    <w:name w:val="Heading 1"/>
    <w:basedOn w:val="a"/>
    <w:uiPriority w:val="1"/>
    <w:qFormat/>
    <w:rsid w:val="00E72BEE"/>
    <w:pPr>
      <w:widowControl w:val="0"/>
      <w:autoSpaceDE w:val="0"/>
      <w:autoSpaceDN w:val="0"/>
      <w:ind w:left="1245"/>
      <w:jc w:val="both"/>
      <w:outlineLvl w:val="1"/>
    </w:pPr>
    <w:rPr>
      <w:rFonts w:ascii="Times New Roman" w:hAnsi="Times New Roman"/>
      <w:b/>
      <w:bCs/>
      <w:sz w:val="28"/>
      <w:szCs w:val="28"/>
      <w:lang w:eastAsia="en-US"/>
    </w:rPr>
  </w:style>
  <w:style w:type="paragraph" w:customStyle="1" w:styleId="TableParagraph">
    <w:name w:val="Table Paragraph"/>
    <w:basedOn w:val="a"/>
    <w:uiPriority w:val="1"/>
    <w:qFormat/>
    <w:rsid w:val="00E72BEE"/>
    <w:pPr>
      <w:widowControl w:val="0"/>
      <w:autoSpaceDE w:val="0"/>
      <w:autoSpaceDN w:val="0"/>
    </w:pPr>
    <w:rPr>
      <w:rFonts w:ascii="Times New Roman" w:hAnsi="Times New Roman"/>
      <w:sz w:val="22"/>
      <w:szCs w:val="22"/>
      <w:lang w:eastAsia="en-US"/>
    </w:rPr>
  </w:style>
  <w:style w:type="table" w:customStyle="1" w:styleId="TableNormal">
    <w:name w:val="Table Normal"/>
    <w:uiPriority w:val="2"/>
    <w:semiHidden/>
    <w:qFormat/>
    <w:rsid w:val="00E72BEE"/>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8">
    <w:name w:val="Верхний колонтитул Знак"/>
    <w:link w:val="a7"/>
    <w:rsid w:val="001811E3"/>
    <w:rPr>
      <w:rFonts w:ascii="Antiqua" w:hAnsi="Antiqua"/>
      <w:sz w:val="26"/>
      <w:lang w:eastAsia="ru-RU"/>
    </w:rPr>
  </w:style>
  <w:style w:type="character" w:customStyle="1" w:styleId="10">
    <w:name w:val="Заголовок 1 Знак"/>
    <w:link w:val="1"/>
    <w:rsid w:val="00B71FE2"/>
    <w:rPr>
      <w:rFonts w:ascii="Antiqua" w:hAnsi="Antiqua"/>
      <w:b/>
      <w:smallCaps/>
      <w:sz w:val="28"/>
      <w:lang w:eastAsia="ru-RU"/>
    </w:rPr>
  </w:style>
  <w:style w:type="character" w:customStyle="1" w:styleId="20">
    <w:name w:val="Заголовок 2 Знак"/>
    <w:link w:val="2"/>
    <w:rsid w:val="00B71FE2"/>
    <w:rPr>
      <w:rFonts w:ascii="Antiqua" w:hAnsi="Antiqua"/>
      <w:b/>
      <w:sz w:val="26"/>
      <w:lang w:eastAsia="ru-RU"/>
    </w:rPr>
  </w:style>
  <w:style w:type="character" w:customStyle="1" w:styleId="30">
    <w:name w:val="Заголовок 3 Знак"/>
    <w:link w:val="3"/>
    <w:rsid w:val="00B71FE2"/>
    <w:rPr>
      <w:rFonts w:ascii="Antiqua" w:hAnsi="Antiqua"/>
      <w:b/>
      <w:i/>
      <w:sz w:val="26"/>
      <w:lang w:eastAsia="ru-RU"/>
    </w:rPr>
  </w:style>
  <w:style w:type="character" w:customStyle="1" w:styleId="40">
    <w:name w:val="Заголовок 4 Знак"/>
    <w:link w:val="4"/>
    <w:rsid w:val="00B71FE2"/>
    <w:rPr>
      <w:rFonts w:ascii="Antiqua" w:hAnsi="Antiqua"/>
      <w:sz w:val="26"/>
      <w:lang w:eastAsia="ru-RU"/>
    </w:rPr>
  </w:style>
  <w:style w:type="character" w:customStyle="1" w:styleId="a4">
    <w:name w:val="Нижний колонтитул Знак"/>
    <w:link w:val="a3"/>
    <w:rsid w:val="00B71FE2"/>
    <w:rPr>
      <w:rFonts w:ascii="Antiqua" w:hAnsi="Antiqua"/>
      <w:sz w:val="26"/>
      <w:lang w:eastAsia="ru-RU"/>
    </w:rPr>
  </w:style>
  <w:style w:type="paragraph" w:customStyle="1" w:styleId="21">
    <w:name w:val="Підпис2"/>
    <w:basedOn w:val="a"/>
    <w:rsid w:val="00B71FE2"/>
    <w:pPr>
      <w:keepLines/>
      <w:tabs>
        <w:tab w:val="center" w:pos="2268"/>
        <w:tab w:val="left" w:pos="6804"/>
      </w:tabs>
      <w:spacing w:before="360"/>
    </w:pPr>
    <w:rPr>
      <w:b/>
      <w:position w:val="-48"/>
    </w:rPr>
  </w:style>
  <w:style w:type="paragraph" w:customStyle="1" w:styleId="12">
    <w:name w:val="Підпис1"/>
    <w:basedOn w:val="a"/>
    <w:rsid w:val="00B71FE2"/>
    <w:pPr>
      <w:keepLines/>
      <w:tabs>
        <w:tab w:val="center" w:pos="2268"/>
        <w:tab w:val="left" w:pos="6804"/>
      </w:tabs>
      <w:spacing w:before="360"/>
    </w:pPr>
    <w:rPr>
      <w:b/>
      <w:position w:val="-48"/>
    </w:rPr>
  </w:style>
  <w:style w:type="paragraph" w:customStyle="1" w:styleId="31">
    <w:name w:val="Підпис3"/>
    <w:basedOn w:val="a"/>
    <w:rsid w:val="004C35FA"/>
    <w:pPr>
      <w:keepLines/>
      <w:tabs>
        <w:tab w:val="center" w:pos="2268"/>
        <w:tab w:val="left" w:pos="6804"/>
      </w:tabs>
      <w:spacing w:before="360"/>
    </w:pPr>
    <w:rPr>
      <w:b/>
      <w:position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524394884">
      <w:bodyDiv w:val="1"/>
      <w:marLeft w:val="0"/>
      <w:marRight w:val="0"/>
      <w:marTop w:val="0"/>
      <w:marBottom w:val="0"/>
      <w:divBdr>
        <w:top w:val="none" w:sz="0" w:space="0" w:color="auto"/>
        <w:left w:val="none" w:sz="0" w:space="0" w:color="auto"/>
        <w:bottom w:val="none" w:sz="0" w:space="0" w:color="auto"/>
        <w:right w:val="none" w:sz="0" w:space="0" w:color="auto"/>
      </w:divBdr>
    </w:div>
    <w:div w:id="15905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4E7C-8A43-4446-9693-708B3F54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136</Pages>
  <Words>33723</Words>
  <Characters>192224</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vt:lpstr>
    </vt:vector>
  </TitlesOfParts>
  <Company>KMU</Company>
  <LinksUpToDate>false</LinksUpToDate>
  <CharactersWithSpaces>225497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1-1</dc:creator>
  <cp:keywords/>
  <cp:lastModifiedBy>Windows User</cp:lastModifiedBy>
  <cp:revision>2</cp:revision>
  <cp:lastPrinted>2002-04-19T12:13:00Z</cp:lastPrinted>
  <dcterms:created xsi:type="dcterms:W3CDTF">2022-11-21T10:50:00Z</dcterms:created>
  <dcterms:modified xsi:type="dcterms:W3CDTF">2022-11-21T10:50:00Z</dcterms:modified>
</cp:coreProperties>
</file>